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3864"/>
          <w:sz w:val="64"/>
          <w:szCs w:val="64"/>
        </w:rPr>
        <w:t xml:space="preserve">CINEFLOW</w:t>
      </w:r>
    </w:p>
    <w:p>
      <w:pPr>
        <w:spacing w:after="120"/>
        <w:jc w:val="center"/>
      </w:pPr>
      <w:r>
        <w:rPr>
          <w:rFonts w:ascii="Arial" w:cs="Arial" w:eastAsia="Arial" w:hAnsi="Arial"/>
          <w:b/>
          <w:bCs/>
          <w:color w:val="2E75B6"/>
          <w:sz w:val="36"/>
          <w:szCs w:val="36"/>
        </w:rPr>
        <w:t xml:space="preserve">Documento Técnico do MVP</w:t>
      </w:r>
    </w:p>
    <w:p>
      <w:pPr>
        <w:spacing w:after="800"/>
        <w:jc w:val="center"/>
      </w:pPr>
      <w:r>
        <w:rPr>
          <w:rFonts w:ascii="Arial" w:cs="Arial" w:eastAsia="Arial" w:hAnsi="Arial"/>
          <w:i/>
          <w:iCs/>
          <w:color w:val="555555"/>
          <w:sz w:val="24"/>
          <w:szCs w:val="24"/>
        </w:rPr>
        <w:t xml:space="preserve">Especificação completa de produto e arquitetura para a plataforma integrada de gestão de produções audiovisuais</w:t>
      </w:r>
    </w:p>
    <w:p>
      <w:pPr>
        <w:pBdr>
          <w:bottom w:val="single" w:color="1F3864" w:sz="12" w:space="1"/>
        </w:pBdr>
        <w:spacing w:after="400"/>
      </w:pPr>
      <w:r>
        <w:rPr>
          <w:rFonts w:ascii="Arial" w:cs="Arial" w:eastAsia="Arial" w:hAnsi="Arial"/>
        </w:rPr>
        <w:t xml:space="preserve"/>
      </w:r>
    </w:p>
    <w:p>
      <w:pPr>
        <w:spacing w:after="80"/>
        <w:jc w:val="center"/>
      </w:pPr>
      <w:r>
        <w:rPr>
          <w:rFonts w:ascii="Arial" w:cs="Arial" w:eastAsia="Arial" w:hAnsi="Arial"/>
          <w:sz w:val="24"/>
          <w:szCs w:val="24"/>
        </w:rPr>
        <w:t xml:space="preserve">Tech Spec v1.0</w:t>
      </w:r>
    </w:p>
    <w:p>
      <w:pPr>
        <w:spacing w:after="80"/>
        <w:jc w:val="center"/>
      </w:pPr>
      <w:r>
        <w:rPr>
          <w:rFonts w:ascii="Arial" w:cs="Arial" w:eastAsia="Arial" w:hAnsi="Arial"/>
          <w:sz w:val="22"/>
          <w:szCs w:val="22"/>
        </w:rPr>
        <w:t xml:space="preserve">Trilha de Pré-Incubação Porto Digital — Eixo Audiovisual</w:t>
      </w:r>
    </w:p>
    <w:p>
      <w:pPr>
        <w:spacing w:after="1200"/>
        <w:jc w:val="center"/>
      </w:pPr>
      <w:r>
        <w:rPr>
          <w:rFonts w:ascii="Arial" w:cs="Arial" w:eastAsia="Arial" w:hAnsi="Arial"/>
          <w:color w:val="808080"/>
          <w:sz w:val="20"/>
          <w:szCs w:val="20"/>
        </w:rPr>
        <w:t xml:space="preserve">Recife, 20 de maio de 2026</w:t>
      </w:r>
    </w:p>
    <w:p>
      <w:pPr>
        <w:jc w:val="center"/>
      </w:pPr>
      <w:r>
        <w:rPr>
          <w:rFonts w:ascii="Arial" w:cs="Arial" w:eastAsia="Arial" w:hAnsi="Arial"/>
          <w:color w:val="808080"/>
          <w:sz w:val="20"/>
          <w:szCs w:val="20"/>
        </w:rPr>
        <w:t xml:space="preserve">Autor: Tech Lead | CINEFLOW</w:t>
      </w:r>
    </w:p>
    <w:p>
      <w:r>
        <w:br w:type="page"/>
      </w:r>
    </w:p>
    <w:p>
      <w:pPr>
        <w:pStyle w:val="Heading1"/>
        <w:spacing w:after="200" w:before="360"/>
      </w:pPr>
      <w:r>
        <w:rPr>
          <w:rFonts w:ascii="Arial" w:cs="Arial" w:eastAsia="Arial" w:hAnsi="Arial"/>
          <w:b/>
          <w:bCs/>
          <w:color w:val="1F3864"/>
          <w:sz w:val="32"/>
          <w:szCs w:val="32"/>
        </w:rPr>
        <w:t xml:space="preserve">Sumário</w:t>
      </w:r>
    </w:p>
    <w:p>
      <w:pPr>
        <w:spacing w:after="120" w:before="0" w:line="320"/>
        <w:jc w:val="both"/>
      </w:pPr>
      <w:r>
        <w:rPr>
          <w:rFonts w:ascii="Arial" w:cs="Arial" w:eastAsia="Arial" w:hAnsi="Arial"/>
          <w:b w:val="false"/>
          <w:bCs w:val="false"/>
          <w:i w:val="false"/>
          <w:iCs w:val="false"/>
          <w:color w:val="000000"/>
          <w:sz w:val="22"/>
          <w:szCs w:val="22"/>
        </w:rPr>
        <w:t xml:space="preserve">1. Visão de produto e contexto estratégico</w:t>
      </w:r>
    </w:p>
    <w:p>
      <w:pPr>
        <w:spacing w:after="120" w:before="0" w:line="320"/>
        <w:jc w:val="both"/>
      </w:pPr>
      <w:r>
        <w:rPr>
          <w:rFonts w:ascii="Arial" w:cs="Arial" w:eastAsia="Arial" w:hAnsi="Arial"/>
          <w:b w:val="false"/>
          <w:bCs w:val="false"/>
          <w:i w:val="false"/>
          <w:iCs w:val="false"/>
          <w:color w:val="000000"/>
          <w:sz w:val="22"/>
          <w:szCs w:val="22"/>
        </w:rPr>
        <w:t xml:space="preserve">2. Referencial teórico — Fluxo de produção audiovisual</w:t>
      </w:r>
    </w:p>
    <w:p>
      <w:pPr>
        <w:spacing w:after="120" w:before="0" w:line="320"/>
        <w:jc w:val="both"/>
      </w:pPr>
      <w:r>
        <w:rPr>
          <w:rFonts w:ascii="Arial" w:cs="Arial" w:eastAsia="Arial" w:hAnsi="Arial"/>
          <w:b w:val="false"/>
          <w:bCs w:val="false"/>
          <w:i w:val="false"/>
          <w:iCs w:val="false"/>
          <w:color w:val="000000"/>
          <w:sz w:val="22"/>
          <w:szCs w:val="22"/>
        </w:rPr>
        <w:t xml:space="preserve">3. Arquitetura de informação e hierarquia de acesso</w:t>
      </w:r>
    </w:p>
    <w:p>
      <w:pPr>
        <w:spacing w:after="120" w:before="0" w:line="320"/>
        <w:jc w:val="both"/>
      </w:pPr>
      <w:r>
        <w:rPr>
          <w:rFonts w:ascii="Arial" w:cs="Arial" w:eastAsia="Arial" w:hAnsi="Arial"/>
          <w:b w:val="false"/>
          <w:bCs w:val="false"/>
          <w:i w:val="false"/>
          <w:iCs w:val="false"/>
          <w:color w:val="000000"/>
          <w:sz w:val="22"/>
          <w:szCs w:val="22"/>
        </w:rPr>
        <w:t xml:space="preserve">4. Módulos do CINEFLOW (mapa completo dos 12 módulos)</w:t>
      </w:r>
    </w:p>
    <w:p>
      <w:pPr>
        <w:spacing w:after="120" w:before="0" w:line="320"/>
        <w:jc w:val="both"/>
      </w:pPr>
      <w:r>
        <w:rPr>
          <w:rFonts w:ascii="Arial" w:cs="Arial" w:eastAsia="Arial" w:hAnsi="Arial"/>
          <w:b w:val="false"/>
          <w:bCs w:val="false"/>
          <w:i w:val="false"/>
          <w:iCs w:val="false"/>
          <w:color w:val="000000"/>
          <w:sz w:val="22"/>
          <w:szCs w:val="22"/>
        </w:rPr>
        <w:t xml:space="preserve">5. Manuais de prestação de contas (Ancine, Funcultura, LPG, BRDE, Spcine)</w:t>
      </w:r>
    </w:p>
    <w:p>
      <w:pPr>
        <w:spacing w:after="120" w:before="0" w:line="320"/>
        <w:jc w:val="both"/>
      </w:pPr>
      <w:r>
        <w:rPr>
          <w:rFonts w:ascii="Arial" w:cs="Arial" w:eastAsia="Arial" w:hAnsi="Arial"/>
          <w:b w:val="false"/>
          <w:bCs w:val="false"/>
          <w:i w:val="false"/>
          <w:iCs w:val="false"/>
          <w:color w:val="000000"/>
          <w:sz w:val="22"/>
          <w:szCs w:val="22"/>
        </w:rPr>
        <w:t xml:space="preserve">6. Stack tecnológica e arquitetura de software</w:t>
      </w:r>
    </w:p>
    <w:p>
      <w:pPr>
        <w:spacing w:after="120" w:before="0" w:line="320"/>
        <w:jc w:val="both"/>
      </w:pPr>
      <w:r>
        <w:rPr>
          <w:rFonts w:ascii="Arial" w:cs="Arial" w:eastAsia="Arial" w:hAnsi="Arial"/>
          <w:b w:val="false"/>
          <w:bCs w:val="false"/>
          <w:i w:val="false"/>
          <w:iCs w:val="false"/>
          <w:color w:val="000000"/>
          <w:sz w:val="22"/>
          <w:szCs w:val="22"/>
        </w:rPr>
        <w:t xml:space="preserve">7. Modelo de dados (entidades principais e relacionamentos)</w:t>
      </w:r>
    </w:p>
    <w:p>
      <w:pPr>
        <w:spacing w:after="120" w:before="0" w:line="320"/>
        <w:jc w:val="both"/>
      </w:pPr>
      <w:r>
        <w:rPr>
          <w:rFonts w:ascii="Arial" w:cs="Arial" w:eastAsia="Arial" w:hAnsi="Arial"/>
          <w:b w:val="false"/>
          <w:bCs w:val="false"/>
          <w:i w:val="false"/>
          <w:iCs w:val="false"/>
          <w:color w:val="000000"/>
          <w:sz w:val="22"/>
          <w:szCs w:val="22"/>
        </w:rPr>
        <w:t xml:space="preserve">8. APIs e integrações externas</w:t>
      </w:r>
    </w:p>
    <w:p>
      <w:pPr>
        <w:spacing w:after="120" w:before="0" w:line="320"/>
        <w:jc w:val="both"/>
      </w:pPr>
      <w:r>
        <w:rPr>
          <w:rFonts w:ascii="Arial" w:cs="Arial" w:eastAsia="Arial" w:hAnsi="Arial"/>
          <w:b w:val="false"/>
          <w:bCs w:val="false"/>
          <w:i w:val="false"/>
          <w:iCs w:val="false"/>
          <w:color w:val="000000"/>
          <w:sz w:val="22"/>
          <w:szCs w:val="22"/>
        </w:rPr>
        <w:t xml:space="preserve">9. Escopo de MVP versus visão completa</w:t>
      </w:r>
    </w:p>
    <w:p>
      <w:pPr>
        <w:spacing w:after="120" w:before="0" w:line="320"/>
        <w:jc w:val="both"/>
      </w:pPr>
      <w:r>
        <w:rPr>
          <w:rFonts w:ascii="Arial" w:cs="Arial" w:eastAsia="Arial" w:hAnsi="Arial"/>
          <w:b w:val="false"/>
          <w:bCs w:val="false"/>
          <w:i w:val="false"/>
          <w:iCs w:val="false"/>
          <w:color w:val="000000"/>
          <w:sz w:val="22"/>
          <w:szCs w:val="22"/>
        </w:rPr>
        <w:t xml:space="preserve">10. Roadmap de desenvolvimento (sprints e marcos)</w:t>
      </w:r>
    </w:p>
    <w:p>
      <w:pPr>
        <w:spacing w:after="120" w:before="0" w:line="320"/>
        <w:jc w:val="both"/>
      </w:pPr>
      <w:r>
        <w:rPr>
          <w:rFonts w:ascii="Arial" w:cs="Arial" w:eastAsia="Arial" w:hAnsi="Arial"/>
          <w:b w:val="false"/>
          <w:bCs w:val="false"/>
          <w:i w:val="false"/>
          <w:iCs w:val="false"/>
          <w:color w:val="000000"/>
          <w:sz w:val="22"/>
          <w:szCs w:val="22"/>
        </w:rPr>
        <w:t xml:space="preserve">11. Execução autônoma — passo a passo de implementação</w:t>
      </w:r>
    </w:p>
    <w:p>
      <w:pPr>
        <w:spacing w:after="120" w:before="0" w:line="320"/>
        <w:jc w:val="both"/>
      </w:pPr>
      <w:r>
        <w:rPr>
          <w:rFonts w:ascii="Arial" w:cs="Arial" w:eastAsia="Arial" w:hAnsi="Arial"/>
          <w:b w:val="false"/>
          <w:bCs w:val="false"/>
          <w:i w:val="false"/>
          <w:iCs w:val="false"/>
          <w:color w:val="000000"/>
          <w:sz w:val="22"/>
          <w:szCs w:val="22"/>
        </w:rPr>
        <w:t xml:space="preserve">12. Custos estimados e orçamento técnico</w:t>
      </w:r>
    </w:p>
    <w:p>
      <w:pPr>
        <w:spacing w:after="120" w:before="0" w:line="320"/>
        <w:jc w:val="both"/>
      </w:pPr>
      <w:r>
        <w:rPr>
          <w:rFonts w:ascii="Arial" w:cs="Arial" w:eastAsia="Arial" w:hAnsi="Arial"/>
          <w:b w:val="false"/>
          <w:bCs w:val="false"/>
          <w:i w:val="false"/>
          <w:iCs w:val="false"/>
          <w:color w:val="000000"/>
          <w:sz w:val="22"/>
          <w:szCs w:val="22"/>
        </w:rPr>
        <w:t xml:space="preserve">13. Riscos técnicos e mitigações</w:t>
      </w:r>
    </w:p>
    <w:p>
      <w:pPr>
        <w:spacing w:after="120" w:before="0" w:line="320"/>
        <w:jc w:val="both"/>
      </w:pPr>
      <w:r>
        <w:rPr>
          <w:rFonts w:ascii="Arial" w:cs="Arial" w:eastAsia="Arial" w:hAnsi="Arial"/>
          <w:b w:val="false"/>
          <w:bCs w:val="false"/>
          <w:i w:val="false"/>
          <w:iCs w:val="false"/>
          <w:color w:val="000000"/>
          <w:sz w:val="22"/>
          <w:szCs w:val="22"/>
        </w:rPr>
        <w:t xml:space="preserve">14. Anexo A — Prompt para Lovable.dev</w:t>
      </w:r>
    </w:p>
    <w:p>
      <w:pPr>
        <w:spacing w:after="120" w:before="0" w:line="320"/>
        <w:jc w:val="both"/>
      </w:pPr>
      <w:r>
        <w:rPr>
          <w:rFonts w:ascii="Arial" w:cs="Arial" w:eastAsia="Arial" w:hAnsi="Arial"/>
          <w:b w:val="false"/>
          <w:bCs w:val="false"/>
          <w:i w:val="false"/>
          <w:iCs w:val="false"/>
          <w:color w:val="000000"/>
          <w:sz w:val="22"/>
          <w:szCs w:val="22"/>
        </w:rPr>
        <w:t xml:space="preserve">15. Anexo B — Referências bibliográficas e fontes</w:t>
      </w:r>
    </w:p>
    <w:p>
      <w:r>
        <w:br w:type="page"/>
      </w:r>
    </w:p>
    <w:p>
      <w:pPr>
        <w:pStyle w:val="Heading1"/>
        <w:spacing w:after="200" w:before="360"/>
      </w:pPr>
      <w:r>
        <w:rPr>
          <w:rFonts w:ascii="Arial" w:cs="Arial" w:eastAsia="Arial" w:hAnsi="Arial"/>
          <w:b/>
          <w:bCs/>
          <w:color w:val="1F3864"/>
          <w:sz w:val="32"/>
          <w:szCs w:val="32"/>
        </w:rPr>
        <w:t xml:space="preserve">1. Visão de produto e contexto estratégico</w:t>
      </w:r>
    </w:p>
    <w:p>
      <w:pPr>
        <w:pStyle w:val="Heading2"/>
        <w:spacing w:after="160" w:before="280"/>
      </w:pPr>
      <w:r>
        <w:rPr>
          <w:rFonts w:ascii="Arial" w:cs="Arial" w:eastAsia="Arial" w:hAnsi="Arial"/>
          <w:b/>
          <w:bCs/>
          <w:color w:val="2E75B6"/>
          <w:sz w:val="26"/>
          <w:szCs w:val="26"/>
        </w:rPr>
        <w:t xml:space="preserve">1.1 O problema</w:t>
      </w:r>
    </w:p>
    <w:p>
      <w:pPr>
        <w:spacing w:after="120" w:before="0" w:line="320"/>
        <w:jc w:val="both"/>
      </w:pPr>
      <w:r>
        <w:rPr>
          <w:rFonts w:ascii="Arial" w:cs="Arial" w:eastAsia="Arial" w:hAnsi="Arial"/>
          <w:b w:val="false"/>
          <w:bCs w:val="false"/>
          <w:i w:val="false"/>
          <w:iCs w:val="false"/>
          <w:color w:val="000000"/>
          <w:sz w:val="22"/>
          <w:szCs w:val="22"/>
        </w:rPr>
        <w:t xml:space="preserve">A indústria audiovisual brasileira movimenta bilhões de reais por ano em produções financiadas por editais públicos (Ancine/FSA, Lei Paulo Gustavo, Funcultura, Lei Rouanet, Spcine, BRDE) e por investimento privado. Apesar da sofisticação artística e da escala financeira, a gestão operacional dessas produções é feita majoritariamente sobre WhatsApp, planilhas Google Sheets e Google Drive. Nossa pesquisa primária com 22 profissionais (mai/2026) confirmou: 95,5% dos respondentes usam WhatsApp como ferramenta de gestão; 72,7% perdem 5 horas ou mais por semana em tarefas administrativas manuais; 36,4% já tiveram prejuízos diretos em prestação de contas (glosas, perda de reembolsos, multas).</w:t>
      </w:r>
    </w:p>
    <w:p>
      <w:pPr>
        <w:spacing w:after="120" w:before="0" w:line="320"/>
        <w:jc w:val="both"/>
      </w:pPr>
      <w:r>
        <w:rPr>
          <w:rFonts w:ascii="Arial" w:cs="Arial" w:eastAsia="Arial" w:hAnsi="Arial"/>
          <w:b w:val="false"/>
          <w:bCs w:val="false"/>
          <w:i w:val="false"/>
          <w:iCs w:val="false"/>
          <w:color w:val="000000"/>
          <w:sz w:val="22"/>
          <w:szCs w:val="22"/>
        </w:rPr>
        <w:t xml:space="preserve">Esse cenário tem três consequências estruturais: (i) perda recorrente de tempo da equipe sênior em coordenação manual; (ii) risco financeiro e reputacional em editais públicos; (iii) ausência de uma trilha de auditoria que permita correção em tempo real.</w:t>
      </w:r>
    </w:p>
    <w:p>
      <w:pPr>
        <w:pStyle w:val="Heading2"/>
        <w:spacing w:after="160" w:before="280"/>
      </w:pPr>
      <w:r>
        <w:rPr>
          <w:rFonts w:ascii="Arial" w:cs="Arial" w:eastAsia="Arial" w:hAnsi="Arial"/>
          <w:b/>
          <w:bCs/>
          <w:color w:val="2E75B6"/>
          <w:sz w:val="26"/>
          <w:szCs w:val="26"/>
        </w:rPr>
        <w:t xml:space="preserve">1.2 A solução proposta</w:t>
      </w:r>
    </w:p>
    <w:p>
      <w:pPr>
        <w:spacing w:after="120" w:before="0" w:line="320"/>
        <w:jc w:val="both"/>
      </w:pPr>
      <w:r>
        <w:rPr>
          <w:rFonts w:ascii="Arial" w:cs="Arial" w:eastAsia="Arial" w:hAnsi="Arial"/>
          <w:b w:val="false"/>
          <w:bCs w:val="false"/>
          <w:i w:val="false"/>
          <w:iCs w:val="false"/>
          <w:color w:val="000000"/>
          <w:sz w:val="22"/>
          <w:szCs w:val="22"/>
        </w:rPr>
        <w:t xml:space="preserve">O CINEFLOW é uma plataforma SaaS verticalizada para o setor audiovisual brasileiro que centraliza, em um único ambiente acessível em desktop e mobile, todo o ciclo de vida de uma produção: do roteiro à prestação de contas. A plataforma combina sete blocos funcionais — roteiro/decupagem, cronograma, ordem do dia, equipe e elenco, comunicação interna em tempo real (VoIP push-to-talk), captura inteligente de notas fiscais por IA, e prestação de contas com cruzamento automático contra manuais de editais brasileiros.</w:t>
      </w:r>
    </w:p>
    <w:p>
      <w:pPr>
        <w:pStyle w:val="Heading2"/>
        <w:spacing w:after="160" w:before="280"/>
      </w:pPr>
      <w:r>
        <w:rPr>
          <w:rFonts w:ascii="Arial" w:cs="Arial" w:eastAsia="Arial" w:hAnsi="Arial"/>
          <w:b/>
          <w:bCs/>
          <w:color w:val="2E75B6"/>
          <w:sz w:val="26"/>
          <w:szCs w:val="26"/>
        </w:rPr>
        <w:t xml:space="preserve">1.3 Diferenciais competitivos</w:t>
      </w:r>
    </w:p>
    <w:p>
      <w:pPr>
        <w:pStyle w:val="ListParagraph"/>
        <w:numPr>
          <w:ilvl w:val="0"/>
          <w:numId w:val="2"/>
        </w:numPr>
        <w:spacing w:after="60" w:line="280"/>
      </w:pPr>
      <w:r>
        <w:rPr>
          <w:rFonts w:ascii="Arial" w:cs="Arial" w:eastAsia="Arial" w:hAnsi="Arial"/>
          <w:b/>
          <w:bCs/>
          <w:sz w:val="22"/>
          <w:szCs w:val="22"/>
        </w:rPr>
        <w:t xml:space="preserve">Localização real — </w:t>
      </w:r>
      <w:r>
        <w:rPr>
          <w:rFonts w:ascii="Arial" w:cs="Arial" w:eastAsia="Arial" w:hAnsi="Arial"/>
          <w:sz w:val="22"/>
          <w:szCs w:val="22"/>
        </w:rPr>
        <w:t xml:space="preserve">Vertical brasileiro: nativo em português, ancorado nos editais nacionais (Ancine, FSA, LPG, Funcultura, BRDE, Spcine, Lei Rouanet) — diferente de StudioBinder e Movie Magic, desenhados para o mercado norte-americano.</w:t>
      </w:r>
    </w:p>
    <w:p>
      <w:pPr>
        <w:pStyle w:val="ListParagraph"/>
        <w:numPr>
          <w:ilvl w:val="0"/>
          <w:numId w:val="2"/>
        </w:numPr>
        <w:spacing w:after="60" w:line="280"/>
      </w:pPr>
      <w:r>
        <w:rPr>
          <w:rFonts w:ascii="Arial" w:cs="Arial" w:eastAsia="Arial" w:hAnsi="Arial"/>
          <w:b/>
          <w:bCs/>
          <w:sz w:val="22"/>
          <w:szCs w:val="22"/>
        </w:rPr>
        <w:t xml:space="preserve">Compliance editalícia integrada — </w:t>
      </w:r>
      <w:r>
        <w:rPr>
          <w:rFonts w:ascii="Arial" w:cs="Arial" w:eastAsia="Arial" w:hAnsi="Arial"/>
          <w:sz w:val="22"/>
          <w:szCs w:val="22"/>
        </w:rPr>
        <w:t xml:space="preserve">Único produto do mercado com módulo nativo de prestação de contas que cruza despesas em tempo real contra o manual do edital aplicável, evitando glosas antes do envio.</w:t>
      </w:r>
    </w:p>
    <w:p>
      <w:pPr>
        <w:pStyle w:val="ListParagraph"/>
        <w:numPr>
          <w:ilvl w:val="0"/>
          <w:numId w:val="2"/>
        </w:numPr>
        <w:spacing w:after="60" w:line="280"/>
      </w:pPr>
      <w:r>
        <w:rPr>
          <w:rFonts w:ascii="Arial" w:cs="Arial" w:eastAsia="Arial" w:hAnsi="Arial"/>
          <w:b/>
          <w:bCs/>
          <w:sz w:val="22"/>
          <w:szCs w:val="22"/>
        </w:rPr>
        <w:t xml:space="preserve">OCR de nota fiscal nativo — </w:t>
      </w:r>
      <w:r>
        <w:rPr>
          <w:rFonts w:ascii="Arial" w:cs="Arial" w:eastAsia="Arial" w:hAnsi="Arial"/>
          <w:sz w:val="22"/>
          <w:szCs w:val="22"/>
        </w:rPr>
        <w:t xml:space="preserve">Captura via câmera mobile + OCR/IA classifica automaticamente a nota fiscal, associa à rubrica correta e atualiza o financeiro do projeto sem digitação manual.</w:t>
      </w:r>
    </w:p>
    <w:p>
      <w:pPr>
        <w:pStyle w:val="ListParagraph"/>
        <w:numPr>
          <w:ilvl w:val="0"/>
          <w:numId w:val="2"/>
        </w:numPr>
        <w:spacing w:after="60" w:line="280"/>
      </w:pPr>
      <w:r>
        <w:rPr>
          <w:rFonts w:ascii="Arial" w:cs="Arial" w:eastAsia="Arial" w:hAnsi="Arial"/>
          <w:b/>
          <w:bCs/>
          <w:sz w:val="22"/>
          <w:szCs w:val="22"/>
        </w:rPr>
        <w:t xml:space="preserve">Comunicação rádio-digital — </w:t>
      </w:r>
      <w:r>
        <w:rPr>
          <w:rFonts w:ascii="Arial" w:cs="Arial" w:eastAsia="Arial" w:hAnsi="Arial"/>
          <w:sz w:val="22"/>
          <w:szCs w:val="22"/>
        </w:rPr>
        <w:t xml:space="preserve">PTT (push-to-talk) com múltiplos canais por equipe (Produção, Direção, Arte, Câmera) substitui rádios de comunicação caros e o caos do WhatsApp.</w:t>
      </w:r>
    </w:p>
    <w:p>
      <w:pPr>
        <w:pStyle w:val="ListParagraph"/>
        <w:numPr>
          <w:ilvl w:val="0"/>
          <w:numId w:val="2"/>
        </w:numPr>
        <w:spacing w:after="60" w:line="280"/>
      </w:pPr>
      <w:r>
        <w:rPr>
          <w:rFonts w:ascii="Arial" w:cs="Arial" w:eastAsia="Arial" w:hAnsi="Arial"/>
          <w:b/>
          <w:bCs/>
          <w:sz w:val="22"/>
          <w:szCs w:val="22"/>
        </w:rPr>
        <w:t xml:space="preserve">Check-in com GPS — </w:t>
      </w:r>
      <w:r>
        <w:rPr>
          <w:rFonts w:ascii="Arial" w:cs="Arial" w:eastAsia="Arial" w:hAnsi="Arial"/>
          <w:sz w:val="22"/>
          <w:szCs w:val="22"/>
        </w:rPr>
        <w:t xml:space="preserve">Check-in com geolocalização confirma presença e horário real da equipe nas locações — base para folha de pagamento e prestação de contas.</w:t>
      </w:r>
    </w:p>
    <w:p>
      <w:pPr>
        <w:pStyle w:val="Heading2"/>
        <w:spacing w:after="160" w:before="280"/>
      </w:pPr>
      <w:r>
        <w:rPr>
          <w:rFonts w:ascii="Arial" w:cs="Arial" w:eastAsia="Arial" w:hAnsi="Arial"/>
          <w:b/>
          <w:bCs/>
          <w:color w:val="2E75B6"/>
          <w:sz w:val="26"/>
          <w:szCs w:val="26"/>
        </w:rPr>
        <w:t xml:space="preserve">1.4 Personas e ICP inicial</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3000"/>
        <w:gridCol w:w="1460"/>
      </w:tblGrid>
      <w:tr>
        <w:trPr>
          <w:tblHeader/>
        </w:trPr>
        <w:tc>
          <w:tcPr>
            <w:tcW w:type="dxa" w:w="1700"/>
            <w:tcBorders>
              <w:top w:val="single" w:color="BFBFBF" w:sz="4"/>
              <w:left w:val="single" w:color="BFBFBF" w:sz="4"/>
              <w:bottom w:val="single" w:color="BFBFBF" w:sz="4"/>
              <w:right w:val="single" w:color="BFBFBF" w:sz="4"/>
            </w:tcBorders>
            <w:shd w:fill="2E75B6" w:color="auto"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Persona</w:t>
            </w:r>
          </w:p>
        </w:tc>
        <w:tc>
          <w:tcPr>
            <w:tcW w:type="dxa" w:w="2200"/>
            <w:tcBorders>
              <w:top w:val="single" w:color="BFBFBF" w:sz="4"/>
              <w:left w:val="single" w:color="BFBFBF" w:sz="4"/>
              <w:bottom w:val="single" w:color="BFBFBF" w:sz="4"/>
              <w:right w:val="single" w:color="BFBFBF" w:sz="4"/>
            </w:tcBorders>
            <w:shd w:fill="2E75B6" w:color="auto"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Função</w:t>
            </w:r>
          </w:p>
        </w:tc>
        <w:tc>
          <w:tcPr>
            <w:tcW w:type="dxa" w:w="3000"/>
            <w:tcBorders>
              <w:top w:val="single" w:color="BFBFBF" w:sz="4"/>
              <w:left w:val="single" w:color="BFBFBF" w:sz="4"/>
              <w:bottom w:val="single" w:color="BFBFBF" w:sz="4"/>
              <w:right w:val="single" w:color="BFBFBF" w:sz="4"/>
            </w:tcBorders>
            <w:shd w:fill="2E75B6" w:color="auto"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Dor principal</w:t>
            </w:r>
          </w:p>
        </w:tc>
        <w:tc>
          <w:tcPr>
            <w:tcW w:type="dxa" w:w="1460"/>
            <w:tcBorders>
              <w:top w:val="single" w:color="BFBFBF" w:sz="4"/>
              <w:left w:val="single" w:color="BFBFBF" w:sz="4"/>
              <w:bottom w:val="single" w:color="BFBFBF" w:sz="4"/>
              <w:right w:val="single" w:color="BFBFBF" w:sz="4"/>
            </w:tcBorders>
            <w:shd w:fill="2E75B6" w:color="auto"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Decide compra?</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P1 Produtor Executivo</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Cabeça da produtora; responde por contrato com edital</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Risco de glosa; gestão financeira fragmentada</w:t>
            </w:r>
          </w:p>
        </w:tc>
        <w:tc>
          <w:tcPr>
            <w:tcW w:type="dxa" w:w="14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Sim</w:t>
            </w:r>
          </w:p>
        </w:tc>
      </w:tr>
      <w:tr>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P2 Diretor de Produção / Coord</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Operacional do dia-a-dia da produção</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Coordenar equipe via WhatsApp; ordem do dia mudada</w:t>
            </w:r>
          </w:p>
        </w:tc>
        <w:tc>
          <w:tcPr>
            <w:tcW w:type="dxa" w:w="146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Influencia</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P3 1º Assistente de Direção (AD)</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Monta ordem do dia e cronograma</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Compilar info de múltiplas fontes manualmente</w:t>
            </w:r>
          </w:p>
        </w:tc>
        <w:tc>
          <w:tcPr>
            <w:tcW w:type="dxa" w:w="14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Influencia</w:t>
            </w:r>
          </w:p>
        </w:tc>
      </w:tr>
      <w:tr>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P4 Diretor</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Visão criativa, set</w:t>
            </w:r>
          </w:p>
        </w:tc>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Mudanças não chegam ao set em tempo</w:t>
            </w:r>
          </w:p>
        </w:tc>
        <w:tc>
          <w:tcPr>
            <w:tcW w:type="dxa" w:w="146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Influencia</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P5 Equipe e elenco</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Executores no set</w:t>
            </w:r>
          </w:p>
        </w:tc>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Não sabem onde estar ou quando</w:t>
            </w:r>
          </w:p>
        </w:tc>
        <w:tc>
          <w:tcPr>
            <w:tcW w:type="dxa" w:w="14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Não</w:t>
            </w:r>
          </w:p>
        </w:tc>
      </w:tr>
    </w:tbl>
    <w:p>
      <w:pPr>
        <w:spacing w:after="120" w:before="0" w:line="320"/>
        <w:jc w:val="both"/>
      </w:pPr>
      <w:r>
        <w:rPr>
          <w:rFonts w:ascii="Arial" w:cs="Arial" w:eastAsia="Arial" w:hAnsi="Arial"/>
          <w:b w:val="false"/>
          <w:bCs w:val="false"/>
          <w:i/>
          <w:iCs/>
          <w:color w:val="555555"/>
          <w:sz w:val="22"/>
          <w:szCs w:val="22"/>
        </w:rPr>
        <w:t xml:space="preserve">ICP confirmado pela pesquisa: Produtor Executivo de produtora LTDA que atua em Longas-metragens e Séries, faz uso intenso de editais públicos. Esse perfil concentra simultaneamente maior tempo desperdiçado, maior incidência de prejuízos e maior impacto percebido pela solução.</w:t>
      </w:r>
    </w:p>
    <w:p>
      <w:pPr>
        <w:pStyle w:val="Heading2"/>
        <w:spacing w:after="160" w:before="280"/>
      </w:pPr>
      <w:r>
        <w:rPr>
          <w:rFonts w:ascii="Arial" w:cs="Arial" w:eastAsia="Arial" w:hAnsi="Arial"/>
          <w:b/>
          <w:bCs/>
          <w:color w:val="2E75B6"/>
          <w:sz w:val="26"/>
          <w:szCs w:val="26"/>
        </w:rPr>
        <w:t xml:space="preserve">1.5 Posicionamento competitivo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800"/>
        <w:gridCol w:w="3360"/>
      </w:tblGrid>
      <w:tr>
        <w:trPr>
          <w:tblHeader/>
        </w:trPr>
        <w:tc>
          <w:tcPr>
            <w:tcW w:type="dxa" w:w="1700"/>
            <w:tcBorders>
              <w:top w:val="single" w:color="BFBFBF" w:sz="4"/>
              <w:left w:val="single" w:color="BFBFBF" w:sz="4"/>
              <w:bottom w:val="single" w:color="BFBFBF" w:sz="4"/>
              <w:right w:val="single" w:color="BFBFBF" w:sz="4"/>
            </w:tcBorders>
            <w:shd w:fill="2E75B6" w:color="auto"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Concorrente</w:t>
            </w:r>
          </w:p>
        </w:tc>
        <w:tc>
          <w:tcPr>
            <w:tcW w:type="dxa" w:w="1500"/>
            <w:tcBorders>
              <w:top w:val="single" w:color="BFBFBF" w:sz="4"/>
              <w:left w:val="single" w:color="BFBFBF" w:sz="4"/>
              <w:bottom w:val="single" w:color="BFBFBF" w:sz="4"/>
              <w:right w:val="single" w:color="BFBFBF" w:sz="4"/>
            </w:tcBorders>
            <w:shd w:fill="2E75B6" w:color="auto"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Mercado</w:t>
            </w:r>
          </w:p>
        </w:tc>
        <w:tc>
          <w:tcPr>
            <w:tcW w:type="dxa" w:w="2800"/>
            <w:tcBorders>
              <w:top w:val="single" w:color="BFBFBF" w:sz="4"/>
              <w:left w:val="single" w:color="BFBFBF" w:sz="4"/>
              <w:bottom w:val="single" w:color="BFBFBF" w:sz="4"/>
              <w:right w:val="single" w:color="BFBFBF" w:sz="4"/>
            </w:tcBorders>
            <w:shd w:fill="2E75B6" w:color="auto"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Forças</w:t>
            </w:r>
          </w:p>
        </w:tc>
        <w:tc>
          <w:tcPr>
            <w:tcW w:type="dxa" w:w="3360"/>
            <w:tcBorders>
              <w:top w:val="single" w:color="BFBFBF" w:sz="4"/>
              <w:left w:val="single" w:color="BFBFBF" w:sz="4"/>
              <w:bottom w:val="single" w:color="BFBFBF" w:sz="4"/>
              <w:right w:val="single" w:color="BFBFBF" w:sz="4"/>
            </w:tcBorders>
            <w:shd w:fill="2E75B6" w:color="auto"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Gaps p/ Brasil</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StudioBinder</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Global / EUA</w:t>
            </w:r>
          </w:p>
        </w:tc>
        <w:tc>
          <w:tcPr>
            <w:tcW w:type="dxa" w:w="2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UI moderna, call sheet, breakdown</w:t>
            </w:r>
          </w:p>
        </w:tc>
        <w:tc>
          <w:tcPr>
            <w:tcW w:type="dxa" w:w="33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Sem editais BR, sem OCR NF, sem PTT, sem GPS</w:t>
            </w:r>
          </w:p>
        </w:tc>
      </w:tr>
      <w:tr>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Movie Magic</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Global / EUA</w:t>
            </w:r>
          </w:p>
        </w:tc>
        <w:tc>
          <w:tcPr>
            <w:tcW w:type="dxa" w:w="2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Padrão histórico (scheduling/budgeting)</w:t>
            </w:r>
          </w:p>
        </w:tc>
        <w:tc>
          <w:tcPr>
            <w:tcW w:type="dxa" w:w="336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Desktop legacy, sem mobile, caro (US$ 100+/mês), sem editais BR</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Yamdu</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Europa</w:t>
            </w:r>
          </w:p>
        </w:tc>
        <w:tc>
          <w:tcPr>
            <w:tcW w:type="dxa" w:w="2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Cloud, mais moderno que Movie Magic</w:t>
            </w:r>
          </w:p>
        </w:tc>
        <w:tc>
          <w:tcPr>
            <w:tcW w:type="dxa" w:w="33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Sem editais BR, sem OCR, sem PTT, sem GPS</w:t>
            </w:r>
          </w:p>
        </w:tc>
      </w:tr>
      <w:tr>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Setkeeper</w:t>
            </w:r>
          </w:p>
        </w:tc>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EUA</w:t>
            </w:r>
          </w:p>
        </w:tc>
        <w:tc>
          <w:tcPr>
            <w:tcW w:type="dxa" w:w="2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Mobile-first call sheet</w:t>
            </w:r>
          </w:p>
        </w:tc>
        <w:tc>
          <w:tcPr>
            <w:tcW w:type="dxa" w:w="336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Limitado a call sheet</w:t>
            </w:r>
          </w:p>
        </w:tc>
      </w:tr>
      <w:tr>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WhatsApp + Sheets + Drive</w:t>
            </w:r>
          </w:p>
        </w:tc>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Status quo BR</w:t>
            </w:r>
          </w:p>
        </w:tc>
        <w:tc>
          <w:tcPr>
            <w:tcW w:type="dxa" w:w="2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Custo zero, todo mundo já usa</w:t>
            </w:r>
          </w:p>
        </w:tc>
        <w:tc>
          <w:tcPr>
            <w:tcW w:type="dxa" w:w="33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Caos, sem trilha de auditoria, sem compliance</w:t>
            </w:r>
          </w:p>
        </w:tc>
      </w:tr>
    </w:tbl>
    <w:p>
      <w:r>
        <w:br w:type="page"/>
      </w:r>
    </w:p>
    <w:p>
      <w:pPr>
        <w:pStyle w:val="Heading1"/>
        <w:spacing w:after="200" w:before="360"/>
      </w:pPr>
      <w:r>
        <w:rPr>
          <w:rFonts w:ascii="Arial" w:cs="Arial" w:eastAsia="Arial" w:hAnsi="Arial"/>
          <w:b/>
          <w:bCs/>
          <w:color w:val="1F3864"/>
          <w:sz w:val="32"/>
          <w:szCs w:val="32"/>
        </w:rPr>
        <w:t xml:space="preserve">2. Referencial teórico — Fluxo de produção audiovisual</w:t>
      </w:r>
    </w:p>
    <w:p>
      <w:pPr>
        <w:spacing w:after="120" w:before="0" w:line="320"/>
        <w:jc w:val="both"/>
      </w:pPr>
      <w:r>
        <w:rPr>
          <w:rFonts w:ascii="Arial" w:cs="Arial" w:eastAsia="Arial" w:hAnsi="Arial"/>
          <w:b w:val="false"/>
          <w:bCs w:val="false"/>
          <w:i w:val="false"/>
          <w:iCs w:val="false"/>
          <w:color w:val="000000"/>
          <w:sz w:val="22"/>
          <w:szCs w:val="22"/>
        </w:rPr>
        <w:t xml:space="preserve">Esta seção sintetiza o fluxo padrão de uma produção audiovisual brasileira, com base em literatura técnica (Academia Internacional de Cinema, UNILA, Brisa Filmes, Rio2C) e na própria pesquisa primária do CINEFLOW. A modelagem do software espelha essas etapas para garantir aderência ao vocabulário e à cultura do setor.</w:t>
      </w:r>
    </w:p>
    <w:p>
      <w:pPr>
        <w:pStyle w:val="Heading2"/>
        <w:spacing w:after="160" w:before="280"/>
      </w:pPr>
      <w:r>
        <w:rPr>
          <w:rFonts w:ascii="Arial" w:cs="Arial" w:eastAsia="Arial" w:hAnsi="Arial"/>
          <w:b/>
          <w:bCs/>
          <w:color w:val="2E75B6"/>
          <w:sz w:val="26"/>
          <w:szCs w:val="26"/>
        </w:rPr>
        <w:t xml:space="preserve">2.1 Pré-produção</w:t>
      </w:r>
    </w:p>
    <w:p>
      <w:pPr>
        <w:spacing w:after="120" w:before="0" w:line="320"/>
        <w:jc w:val="both"/>
      </w:pPr>
      <w:r>
        <w:rPr>
          <w:rFonts w:ascii="Arial" w:cs="Arial" w:eastAsia="Arial" w:hAnsi="Arial"/>
          <w:b w:val="false"/>
          <w:bCs w:val="false"/>
          <w:i w:val="false"/>
          <w:iCs w:val="false"/>
          <w:color w:val="000000"/>
          <w:sz w:val="22"/>
          <w:szCs w:val="22"/>
        </w:rPr>
        <w:t xml:space="preserve">Fase de planejamento. Define o conceito, objetivo, público, roteiro, orçamento, cronograma, equipe técnica e artística, equipamentos, locações e autorizações. As entregas-chave da pré-produção são:</w:t>
      </w:r>
    </w:p>
    <w:p>
      <w:pPr>
        <w:pStyle w:val="ListParagraph"/>
        <w:numPr>
          <w:ilvl w:val="0"/>
          <w:numId w:val="2"/>
        </w:numPr>
        <w:spacing w:after="60" w:line="280"/>
      </w:pPr>
      <w:r>
        <w:rPr>
          <w:rFonts w:ascii="Arial" w:cs="Arial" w:eastAsia="Arial" w:hAnsi="Arial"/>
          <w:b/>
          <w:bCs/>
          <w:sz w:val="22"/>
          <w:szCs w:val="22"/>
        </w:rPr>
        <w:t xml:space="preserve">Roteiro — </w:t>
      </w:r>
      <w:r>
        <w:rPr>
          <w:rFonts w:ascii="Arial" w:cs="Arial" w:eastAsia="Arial" w:hAnsi="Arial"/>
          <w:sz w:val="22"/>
          <w:szCs w:val="22"/>
        </w:rPr>
        <w:t xml:space="preserve">Roteiro final aprovado</w:t>
      </w:r>
    </w:p>
    <w:p>
      <w:pPr>
        <w:pStyle w:val="ListParagraph"/>
        <w:numPr>
          <w:ilvl w:val="0"/>
          <w:numId w:val="2"/>
        </w:numPr>
        <w:spacing w:after="60" w:line="280"/>
      </w:pPr>
      <w:r>
        <w:rPr>
          <w:rFonts w:ascii="Arial" w:cs="Arial" w:eastAsia="Arial" w:hAnsi="Arial"/>
          <w:b/>
          <w:bCs/>
          <w:sz w:val="22"/>
          <w:szCs w:val="22"/>
        </w:rPr>
        <w:t xml:space="preserve">Decupagem técnica — </w:t>
      </w:r>
      <w:r>
        <w:rPr>
          <w:rFonts w:ascii="Arial" w:cs="Arial" w:eastAsia="Arial" w:hAnsi="Arial"/>
          <w:sz w:val="22"/>
          <w:szCs w:val="22"/>
        </w:rPr>
        <w:t xml:space="preserve">Quebra do roteiro em cenas e elementos (atores, figurino, arte, efeitos, locação, dia/noite, INT/EXT)</w:t>
      </w:r>
    </w:p>
    <w:p>
      <w:pPr>
        <w:pStyle w:val="ListParagraph"/>
        <w:numPr>
          <w:ilvl w:val="0"/>
          <w:numId w:val="2"/>
        </w:numPr>
        <w:spacing w:after="60" w:line="280"/>
      </w:pPr>
      <w:r>
        <w:rPr>
          <w:rFonts w:ascii="Arial" w:cs="Arial" w:eastAsia="Arial" w:hAnsi="Arial"/>
          <w:b/>
          <w:bCs/>
          <w:sz w:val="22"/>
          <w:szCs w:val="22"/>
        </w:rPr>
        <w:t xml:space="preserve">Breakdown sheet — </w:t>
      </w:r>
      <w:r>
        <w:rPr>
          <w:rFonts w:ascii="Arial" w:cs="Arial" w:eastAsia="Arial" w:hAnsi="Arial"/>
          <w:sz w:val="22"/>
          <w:szCs w:val="22"/>
        </w:rPr>
        <w:t xml:space="preserve">Documento que lista por cena todos os recursos necessários — base para cronograma e orçamento</w:t>
      </w:r>
    </w:p>
    <w:p>
      <w:pPr>
        <w:pStyle w:val="ListParagraph"/>
        <w:numPr>
          <w:ilvl w:val="0"/>
          <w:numId w:val="2"/>
        </w:numPr>
        <w:spacing w:after="60" w:line="280"/>
      </w:pPr>
      <w:r>
        <w:rPr>
          <w:rFonts w:ascii="Arial" w:cs="Arial" w:eastAsia="Arial" w:hAnsi="Arial"/>
          <w:b/>
          <w:bCs/>
          <w:sz w:val="22"/>
          <w:szCs w:val="22"/>
        </w:rPr>
        <w:t xml:space="preserve">Cronograma de filmagem — </w:t>
      </w:r>
      <w:r>
        <w:rPr>
          <w:rFonts w:ascii="Arial" w:cs="Arial" w:eastAsia="Arial" w:hAnsi="Arial"/>
          <w:sz w:val="22"/>
          <w:szCs w:val="22"/>
        </w:rPr>
        <w:t xml:space="preserve">Stripboard que agrupa cenas por dia de filmagem, otimizando locação, elenco e equipamento</w:t>
      </w:r>
    </w:p>
    <w:p>
      <w:pPr>
        <w:pStyle w:val="ListParagraph"/>
        <w:numPr>
          <w:ilvl w:val="0"/>
          <w:numId w:val="2"/>
        </w:numPr>
        <w:spacing w:after="60" w:line="280"/>
      </w:pPr>
      <w:r>
        <w:rPr>
          <w:rFonts w:ascii="Arial" w:cs="Arial" w:eastAsia="Arial" w:hAnsi="Arial"/>
          <w:b/>
          <w:bCs/>
          <w:sz w:val="22"/>
          <w:szCs w:val="22"/>
        </w:rPr>
        <w:t xml:space="preserve">Orçamento — </w:t>
      </w:r>
      <w:r>
        <w:rPr>
          <w:rFonts w:ascii="Arial" w:cs="Arial" w:eastAsia="Arial" w:hAnsi="Arial"/>
          <w:sz w:val="22"/>
          <w:szCs w:val="22"/>
        </w:rPr>
        <w:t xml:space="preserve">Distribuído por rubricas conforme o edital (quando aplicável)</w:t>
      </w:r>
    </w:p>
    <w:p>
      <w:pPr>
        <w:pStyle w:val="ListParagraph"/>
        <w:numPr>
          <w:ilvl w:val="0"/>
          <w:numId w:val="2"/>
        </w:numPr>
        <w:spacing w:after="60" w:line="280"/>
      </w:pPr>
      <w:r>
        <w:rPr>
          <w:rFonts w:ascii="Arial" w:cs="Arial" w:eastAsia="Arial" w:hAnsi="Arial"/>
          <w:b/>
          <w:bCs/>
          <w:sz w:val="22"/>
          <w:szCs w:val="22"/>
        </w:rPr>
        <w:t xml:space="preserve">Casting — </w:t>
      </w:r>
      <w:r>
        <w:rPr>
          <w:rFonts w:ascii="Arial" w:cs="Arial" w:eastAsia="Arial" w:hAnsi="Arial"/>
          <w:sz w:val="22"/>
          <w:szCs w:val="22"/>
        </w:rPr>
        <w:t xml:space="preserve">Escolha do elenco e teste de cena</w:t>
      </w:r>
    </w:p>
    <w:p>
      <w:pPr>
        <w:pStyle w:val="ListParagraph"/>
        <w:numPr>
          <w:ilvl w:val="0"/>
          <w:numId w:val="2"/>
        </w:numPr>
        <w:spacing w:after="60" w:line="280"/>
      </w:pPr>
      <w:r>
        <w:rPr>
          <w:rFonts w:ascii="Arial" w:cs="Arial" w:eastAsia="Arial" w:hAnsi="Arial"/>
          <w:b/>
          <w:bCs/>
          <w:sz w:val="22"/>
          <w:szCs w:val="22"/>
        </w:rPr>
        <w:t xml:space="preserve">Scouting — </w:t>
      </w:r>
      <w:r>
        <w:rPr>
          <w:rFonts w:ascii="Arial" w:cs="Arial" w:eastAsia="Arial" w:hAnsi="Arial"/>
          <w:sz w:val="22"/>
          <w:szCs w:val="22"/>
        </w:rPr>
        <w:t xml:space="preserve">Locações, contratos de cessão de uso, autorizações de prefeitura</w:t>
      </w:r>
    </w:p>
    <w:p>
      <w:pPr>
        <w:pStyle w:val="Heading2"/>
        <w:spacing w:after="160" w:before="280"/>
      </w:pPr>
      <w:r>
        <w:rPr>
          <w:rFonts w:ascii="Arial" w:cs="Arial" w:eastAsia="Arial" w:hAnsi="Arial"/>
          <w:b/>
          <w:bCs/>
          <w:color w:val="2E75B6"/>
          <w:sz w:val="26"/>
          <w:szCs w:val="26"/>
        </w:rPr>
        <w:t xml:space="preserve">2.2 Produção (filmagem)</w:t>
      </w:r>
    </w:p>
    <w:p>
      <w:pPr>
        <w:spacing w:after="120" w:before="0" w:line="320"/>
        <w:jc w:val="both"/>
      </w:pPr>
      <w:r>
        <w:rPr>
          <w:rFonts w:ascii="Arial" w:cs="Arial" w:eastAsia="Arial" w:hAnsi="Arial"/>
          <w:b w:val="false"/>
          <w:bCs w:val="false"/>
          <w:i w:val="false"/>
          <w:iCs w:val="false"/>
          <w:color w:val="000000"/>
          <w:sz w:val="22"/>
          <w:szCs w:val="22"/>
        </w:rPr>
        <w:t xml:space="preserve">Execução. Ordem do Dia diária guia o set. Cada dia gera registros financeiros, de presença e de comunicação. Documentos centrais:</w:t>
      </w:r>
    </w:p>
    <w:p>
      <w:pPr>
        <w:pStyle w:val="ListParagraph"/>
        <w:numPr>
          <w:ilvl w:val="0"/>
          <w:numId w:val="2"/>
        </w:numPr>
        <w:spacing w:after="60" w:line="280"/>
      </w:pPr>
      <w:r>
        <w:rPr>
          <w:rFonts w:ascii="Arial" w:cs="Arial" w:eastAsia="Arial" w:hAnsi="Arial"/>
          <w:b/>
          <w:bCs/>
          <w:sz w:val="22"/>
          <w:szCs w:val="22"/>
        </w:rPr>
        <w:t xml:space="preserve">Ordem do Dia (Call Sheet) — </w:t>
      </w:r>
      <w:r>
        <w:rPr>
          <w:rFonts w:ascii="Arial" w:cs="Arial" w:eastAsia="Arial" w:hAnsi="Arial"/>
          <w:sz w:val="22"/>
          <w:szCs w:val="22"/>
        </w:rPr>
        <w:t xml:space="preserve">Cronograma diário enviado na véspera com chamada, locação, cenas, elenco, equipe, refeições, previsão do tempo, hospital próximo, contatos.</w:t>
      </w:r>
    </w:p>
    <w:p>
      <w:pPr>
        <w:pStyle w:val="ListParagraph"/>
        <w:numPr>
          <w:ilvl w:val="0"/>
          <w:numId w:val="2"/>
        </w:numPr>
        <w:spacing w:after="60" w:line="280"/>
      </w:pPr>
      <w:r>
        <w:rPr>
          <w:rFonts w:ascii="Arial" w:cs="Arial" w:eastAsia="Arial" w:hAnsi="Arial"/>
          <w:b/>
          <w:bCs/>
          <w:sz w:val="22"/>
          <w:szCs w:val="22"/>
        </w:rPr>
        <w:t xml:space="preserve">Check-in — </w:t>
      </w:r>
      <w:r>
        <w:rPr>
          <w:rFonts w:ascii="Arial" w:cs="Arial" w:eastAsia="Arial" w:hAnsi="Arial"/>
          <w:sz w:val="22"/>
          <w:szCs w:val="22"/>
        </w:rPr>
        <w:t xml:space="preserve">Confirmação de presença, horário e local de cada membro da equipe e elenco no set.</w:t>
      </w:r>
    </w:p>
    <w:p>
      <w:pPr>
        <w:pStyle w:val="ListParagraph"/>
        <w:numPr>
          <w:ilvl w:val="0"/>
          <w:numId w:val="2"/>
        </w:numPr>
        <w:spacing w:after="60" w:line="280"/>
      </w:pPr>
      <w:r>
        <w:rPr>
          <w:rFonts w:ascii="Arial" w:cs="Arial" w:eastAsia="Arial" w:hAnsi="Arial"/>
          <w:b/>
          <w:bCs/>
          <w:sz w:val="22"/>
          <w:szCs w:val="22"/>
        </w:rPr>
        <w:t xml:space="preserve">Relatório de Produção — </w:t>
      </w:r>
      <w:r>
        <w:rPr>
          <w:rFonts w:ascii="Arial" w:cs="Arial" w:eastAsia="Arial" w:hAnsi="Arial"/>
          <w:sz w:val="22"/>
          <w:szCs w:val="22"/>
        </w:rPr>
        <w:t xml:space="preserve">Relatório por cena: número de takes, tempo gasto, observações da continuidade.</w:t>
      </w:r>
    </w:p>
    <w:p>
      <w:pPr>
        <w:pStyle w:val="ListParagraph"/>
        <w:numPr>
          <w:ilvl w:val="0"/>
          <w:numId w:val="2"/>
        </w:numPr>
        <w:spacing w:after="60" w:line="280"/>
      </w:pPr>
      <w:r>
        <w:rPr>
          <w:rFonts w:ascii="Arial" w:cs="Arial" w:eastAsia="Arial" w:hAnsi="Arial"/>
          <w:b/>
          <w:bCs/>
          <w:sz w:val="22"/>
          <w:szCs w:val="22"/>
        </w:rPr>
        <w:t xml:space="preserve">Captação de despesas — </w:t>
      </w:r>
      <w:r>
        <w:rPr>
          <w:rFonts w:ascii="Arial" w:cs="Arial" w:eastAsia="Arial" w:hAnsi="Arial"/>
          <w:sz w:val="22"/>
          <w:szCs w:val="22"/>
        </w:rPr>
        <w:t xml:space="preserve">Notas fiscais e recibos de toda a despesa do dia (locação, alimentação, combustível, figurino, arte, locação de equipamento, diárias).</w:t>
      </w:r>
    </w:p>
    <w:p>
      <w:pPr>
        <w:pStyle w:val="ListParagraph"/>
        <w:numPr>
          <w:ilvl w:val="0"/>
          <w:numId w:val="2"/>
        </w:numPr>
        <w:spacing w:after="60" w:line="280"/>
      </w:pPr>
      <w:r>
        <w:rPr>
          <w:rFonts w:ascii="Arial" w:cs="Arial" w:eastAsia="Arial" w:hAnsi="Arial"/>
          <w:b/>
          <w:bCs/>
          <w:sz w:val="22"/>
          <w:szCs w:val="22"/>
        </w:rPr>
        <w:t xml:space="preserve">Comunicação interna — </w:t>
      </w:r>
      <w:r>
        <w:rPr>
          <w:rFonts w:ascii="Arial" w:cs="Arial" w:eastAsia="Arial" w:hAnsi="Arial"/>
          <w:sz w:val="22"/>
          <w:szCs w:val="22"/>
        </w:rPr>
        <w:t xml:space="preserve">Coordenação em tempo real entre direção, AD, produção, arte, câmera, som.</w:t>
      </w:r>
    </w:p>
    <w:p>
      <w:pPr>
        <w:pStyle w:val="Heading2"/>
        <w:spacing w:after="160" w:before="280"/>
      </w:pPr>
      <w:r>
        <w:rPr>
          <w:rFonts w:ascii="Arial" w:cs="Arial" w:eastAsia="Arial" w:hAnsi="Arial"/>
          <w:b/>
          <w:bCs/>
          <w:color w:val="2E75B6"/>
          <w:sz w:val="26"/>
          <w:szCs w:val="26"/>
        </w:rPr>
        <w:t xml:space="preserve">2.3 Pós-produção</w:t>
      </w:r>
    </w:p>
    <w:p>
      <w:pPr>
        <w:spacing w:after="120" w:before="0" w:line="320"/>
        <w:jc w:val="both"/>
      </w:pPr>
      <w:r>
        <w:rPr>
          <w:rFonts w:ascii="Arial" w:cs="Arial" w:eastAsia="Arial" w:hAnsi="Arial"/>
          <w:b w:val="false"/>
          <w:bCs w:val="false"/>
          <w:i w:val="false"/>
          <w:iCs w:val="false"/>
          <w:color w:val="000000"/>
          <w:sz w:val="22"/>
          <w:szCs w:val="22"/>
        </w:rPr>
        <w:t xml:space="preserve">Edição artística e prestação de contas administrativa. Etapas:</w:t>
      </w:r>
    </w:p>
    <w:p>
      <w:pPr>
        <w:pStyle w:val="ListParagraph"/>
        <w:numPr>
          <w:ilvl w:val="0"/>
          <w:numId w:val="2"/>
        </w:numPr>
        <w:spacing w:after="60" w:line="280"/>
      </w:pPr>
      <w:r>
        <w:rPr>
          <w:rFonts w:ascii="Arial" w:cs="Arial" w:eastAsia="Arial" w:hAnsi="Arial"/>
          <w:sz w:val="22"/>
          <w:szCs w:val="22"/>
        </w:rPr>
        <w:t xml:space="preserve">Recebimento dos brutos, sincronização, organização de proxies.</w:t>
      </w:r>
    </w:p>
    <w:p>
      <w:pPr>
        <w:pStyle w:val="ListParagraph"/>
        <w:numPr>
          <w:ilvl w:val="0"/>
          <w:numId w:val="2"/>
        </w:numPr>
        <w:spacing w:after="60" w:line="280"/>
      </w:pPr>
      <w:r>
        <w:rPr>
          <w:rFonts w:ascii="Arial" w:cs="Arial" w:eastAsia="Arial" w:hAnsi="Arial"/>
          <w:sz w:val="22"/>
          <w:szCs w:val="22"/>
        </w:rPr>
        <w:t xml:space="preserve">Montagem (decupagem narrativa).</w:t>
      </w:r>
    </w:p>
    <w:p>
      <w:pPr>
        <w:pStyle w:val="ListParagraph"/>
        <w:numPr>
          <w:ilvl w:val="0"/>
          <w:numId w:val="2"/>
        </w:numPr>
        <w:spacing w:after="60" w:line="280"/>
      </w:pPr>
      <w:r>
        <w:rPr>
          <w:rFonts w:ascii="Arial" w:cs="Arial" w:eastAsia="Arial" w:hAnsi="Arial"/>
          <w:sz w:val="22"/>
          <w:szCs w:val="22"/>
        </w:rPr>
        <w:t xml:space="preserve">Pós: edição de som, mixagem, color grading, VFX, masterização.</w:t>
      </w:r>
    </w:p>
    <w:p>
      <w:pPr>
        <w:pStyle w:val="ListParagraph"/>
        <w:numPr>
          <w:ilvl w:val="0"/>
          <w:numId w:val="2"/>
        </w:numPr>
        <w:spacing w:after="60" w:line="280"/>
      </w:pPr>
      <w:r>
        <w:rPr>
          <w:rFonts w:ascii="Arial" w:cs="Arial" w:eastAsia="Arial" w:hAnsi="Arial"/>
          <w:sz w:val="22"/>
          <w:szCs w:val="22"/>
        </w:rPr>
        <w:t xml:space="preserve">Prestação de contas: organização das notas fiscais por rubrica, conciliação bancária, relatório financeiro final, envio ao edital.</w:t>
      </w:r>
    </w:p>
    <w:p>
      <w:pPr>
        <w:pStyle w:val="Heading2"/>
        <w:spacing w:after="160" w:before="280"/>
      </w:pPr>
      <w:r>
        <w:rPr>
          <w:rFonts w:ascii="Arial" w:cs="Arial" w:eastAsia="Arial" w:hAnsi="Arial"/>
          <w:b/>
          <w:bCs/>
          <w:color w:val="2E75B6"/>
          <w:sz w:val="26"/>
          <w:szCs w:val="26"/>
        </w:rPr>
        <w:t xml:space="preserve">2.4 Equipes típicas (cargos brasileiros)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2E75B6" w:color="auto"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Departamento</w:t>
            </w:r>
          </w:p>
        </w:tc>
        <w:tc>
          <w:tcPr>
            <w:tcW w:type="dxa" w:w="6660"/>
            <w:tcBorders>
              <w:top w:val="single" w:color="BFBFBF" w:sz="4"/>
              <w:left w:val="single" w:color="BFBFBF" w:sz="4"/>
              <w:bottom w:val="single" w:color="BFBFBF" w:sz="4"/>
              <w:right w:val="single" w:color="BFBFBF" w:sz="4"/>
            </w:tcBorders>
            <w:shd w:fill="2E75B6" w:color="auto"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Cargos principais</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Produção</w:t>
            </w:r>
          </w:p>
        </w:tc>
        <w:tc>
          <w:tcPr>
            <w:tcW w:type="dxa" w:w="66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Produtor Executivo, Diretor de Produção, Produtor de Set, Assistentes de Produção, Logística</w:t>
            </w:r>
          </w:p>
        </w:tc>
      </w:tr>
      <w:tr>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Direção</w:t>
            </w:r>
          </w:p>
        </w:tc>
        <w:tc>
          <w:tcPr>
            <w:tcW w:type="dxa" w:w="666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Diretor, 1º AD, 2º AD, Continuísta, Script</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Câmera</w:t>
            </w:r>
          </w:p>
        </w:tc>
        <w:tc>
          <w:tcPr>
            <w:tcW w:type="dxa" w:w="66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Diretor de Fotografia, Operador, 1º Assist., 2º Assist., Loader, Gaffer, Maquinistas</w:t>
            </w:r>
          </w:p>
        </w:tc>
      </w:tr>
      <w:tr>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Arte</w:t>
            </w:r>
          </w:p>
        </w:tc>
        <w:tc>
          <w:tcPr>
            <w:tcW w:type="dxa" w:w="666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Diretor de Arte, Cenografia, Aderecista, Figurinista, Maquiagem, Caracterização</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Som</w:t>
            </w:r>
          </w:p>
        </w:tc>
        <w:tc>
          <w:tcPr>
            <w:tcW w:type="dxa" w:w="66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Técnico de Som Direto, Microfonista, Boom Op</w:t>
            </w:r>
          </w:p>
        </w:tc>
      </w:tr>
      <w:tr>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Pós</w:t>
            </w:r>
          </w:p>
        </w:tc>
        <w:tc>
          <w:tcPr>
            <w:tcW w:type="dxa" w:w="666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Montador, Editor de Som, Mixador, Colorista, Supervisor de VFX</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Elenco</w:t>
            </w:r>
          </w:p>
        </w:tc>
        <w:tc>
          <w:tcPr>
            <w:tcW w:type="dxa" w:w="66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Elenco principal, elenco de apoio, figurantes</w:t>
            </w:r>
          </w:p>
        </w:tc>
      </w:tr>
    </w:tbl>
    <w:p>
      <w:pPr>
        <w:pStyle w:val="Heading2"/>
        <w:spacing w:after="160" w:before="280"/>
      </w:pPr>
      <w:r>
        <w:rPr>
          <w:rFonts w:ascii="Arial" w:cs="Arial" w:eastAsia="Arial" w:hAnsi="Arial"/>
          <w:b/>
          <w:bCs/>
          <w:color w:val="2E75B6"/>
          <w:sz w:val="26"/>
          <w:szCs w:val="26"/>
        </w:rPr>
        <w:t xml:space="preserve">2.5 Documentos canônicos do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4460"/>
      </w:tblGrid>
      <w:tr>
        <w:trPr>
          <w:tblHeader/>
        </w:trPr>
        <w:tc>
          <w:tcPr>
            <w:tcW w:type="dxa" w:w="2700"/>
            <w:tcBorders>
              <w:top w:val="single" w:color="BFBFBF" w:sz="4"/>
              <w:left w:val="single" w:color="BFBFBF" w:sz="4"/>
              <w:bottom w:val="single" w:color="BFBFBF" w:sz="4"/>
              <w:right w:val="single" w:color="BFBFBF" w:sz="4"/>
            </w:tcBorders>
            <w:shd w:fill="2E75B6" w:color="auto"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Documento</w:t>
            </w:r>
          </w:p>
        </w:tc>
        <w:tc>
          <w:tcPr>
            <w:tcW w:type="dxa" w:w="2200"/>
            <w:tcBorders>
              <w:top w:val="single" w:color="BFBFBF" w:sz="4"/>
              <w:left w:val="single" w:color="BFBFBF" w:sz="4"/>
              <w:bottom w:val="single" w:color="BFBFBF" w:sz="4"/>
              <w:right w:val="single" w:color="BFBFBF" w:sz="4"/>
            </w:tcBorders>
            <w:shd w:fill="2E75B6" w:color="auto"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Quem produz</w:t>
            </w:r>
          </w:p>
        </w:tc>
        <w:tc>
          <w:tcPr>
            <w:tcW w:type="dxa" w:w="4460"/>
            <w:tcBorders>
              <w:top w:val="single" w:color="BFBFBF" w:sz="4"/>
              <w:left w:val="single" w:color="BFBFBF" w:sz="4"/>
              <w:bottom w:val="single" w:color="BFBFBF" w:sz="4"/>
              <w:right w:val="single" w:color="BFBFBF" w:sz="4"/>
            </w:tcBorders>
            <w:shd w:fill="2E75B6" w:color="auto"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Quem consome</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Roteiro</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Roteirista</w:t>
            </w:r>
          </w:p>
        </w:tc>
        <w:tc>
          <w:tcPr>
            <w:tcW w:type="dxa" w:w="44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Toda a equipe</w:t>
            </w:r>
          </w:p>
        </w:tc>
      </w:tr>
      <w:tr>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Decupagem técnica</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Diretor + AD</w:t>
            </w:r>
          </w:p>
        </w:tc>
        <w:tc>
          <w:tcPr>
            <w:tcW w:type="dxa" w:w="446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AD, Produção, Departamentos</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Breakdown sheet (por cena)</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AD</w:t>
            </w:r>
          </w:p>
        </w:tc>
        <w:tc>
          <w:tcPr>
            <w:tcW w:type="dxa" w:w="44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Produção, Departamentos</w:t>
            </w:r>
          </w:p>
        </w:tc>
      </w:tr>
      <w:tr>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Stripboard / Cronograma</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AD</w:t>
            </w:r>
          </w:p>
        </w:tc>
        <w:tc>
          <w:tcPr>
            <w:tcW w:type="dxa" w:w="446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Produção, Departamentos</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Ordem do dia</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AD</w:t>
            </w:r>
          </w:p>
        </w:tc>
        <w:tc>
          <w:tcPr>
            <w:tcW w:type="dxa" w:w="44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Toda a equipe + elenco</w:t>
            </w:r>
          </w:p>
        </w:tc>
      </w:tr>
      <w:tr>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Mapa de continuidade</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Continuísta</w:t>
            </w:r>
          </w:p>
        </w:tc>
        <w:tc>
          <w:tcPr>
            <w:tcW w:type="dxa" w:w="446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Direção, Montagem</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Relatório de produção</w:t>
            </w:r>
          </w:p>
        </w:tc>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Produção de set</w:t>
            </w:r>
          </w:p>
        </w:tc>
        <w:tc>
          <w:tcPr>
            <w:tcW w:type="dxa" w:w="44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Produtor Executivo</w:t>
            </w:r>
          </w:p>
        </w:tc>
      </w:tr>
      <w:tr>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Diário de bordo / câmera</w:t>
            </w:r>
          </w:p>
        </w:tc>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Loader / Câmera</w:t>
            </w:r>
          </w:p>
        </w:tc>
        <w:tc>
          <w:tcPr>
            <w:tcW w:type="dxa" w:w="446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Pós-produção</w:t>
            </w:r>
          </w:p>
        </w:tc>
      </w:tr>
    </w:tbl>
    <w:p>
      <w:r>
        <w:br w:type="page"/>
      </w:r>
    </w:p>
    <w:p>
      <w:pPr>
        <w:pStyle w:val="Heading1"/>
        <w:spacing w:after="200" w:before="360"/>
      </w:pPr>
      <w:r>
        <w:rPr>
          <w:rFonts w:ascii="Arial" w:cs="Arial" w:eastAsia="Arial" w:hAnsi="Arial"/>
          <w:b/>
          <w:bCs/>
          <w:color w:val="1F3864"/>
          <w:sz w:val="32"/>
          <w:szCs w:val="32"/>
        </w:rPr>
        <w:t xml:space="preserve">3. Arquitetura de informação e hierarquia de acesso</w:t>
      </w:r>
    </w:p>
    <w:p>
      <w:pPr>
        <w:spacing w:after="120" w:before="0" w:line="320"/>
        <w:jc w:val="both"/>
      </w:pPr>
      <w:r>
        <w:rPr>
          <w:rFonts w:ascii="Arial" w:cs="Arial" w:eastAsia="Arial" w:hAnsi="Arial"/>
          <w:b w:val="false"/>
          <w:bCs w:val="false"/>
          <w:i w:val="false"/>
          <w:iCs w:val="false"/>
          <w:color w:val="000000"/>
          <w:sz w:val="22"/>
          <w:szCs w:val="22"/>
        </w:rPr>
        <w:t xml:space="preserve">A coerência da experiência depende de uma arquitetura de informação que respeite a hierarquia real do set. A regra-de-ouro: cada papel vê e edita apenas o que sua função exige, e a informação flui de cima para baixo (Produtor Executivo → Diretor → AD → Departamentos → Equipe/Elenco), com canais de retorno (relatórios, check-ins, despesas) fluindo de baixo para cima.</w:t>
      </w:r>
    </w:p>
    <w:p>
      <w:pPr>
        <w:pStyle w:val="Heading2"/>
        <w:spacing w:after="160" w:before="280"/>
      </w:pPr>
      <w:r>
        <w:rPr>
          <w:rFonts w:ascii="Arial" w:cs="Arial" w:eastAsia="Arial" w:hAnsi="Arial"/>
          <w:b/>
          <w:bCs/>
          <w:color w:val="2E75B6"/>
          <w:sz w:val="26"/>
          <w:szCs w:val="26"/>
        </w:rPr>
        <w:t xml:space="preserve">3.1 Papéis no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W w:type="dxa" w:w="2200"/>
            <w:tcBorders>
              <w:top w:val="single" w:color="BFBFBF" w:sz="4"/>
              <w:left w:val="single" w:color="BFBFBF" w:sz="4"/>
              <w:bottom w:val="single" w:color="BFBFBF" w:sz="4"/>
              <w:right w:val="single" w:color="BFBFBF" w:sz="4"/>
            </w:tcBorders>
            <w:shd w:fill="2E75B6" w:color="auto"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Papel</w:t>
            </w:r>
          </w:p>
        </w:tc>
        <w:tc>
          <w:tcPr>
            <w:tcW w:type="dxa" w:w="3300"/>
            <w:tcBorders>
              <w:top w:val="single" w:color="BFBFBF" w:sz="4"/>
              <w:left w:val="single" w:color="BFBFBF" w:sz="4"/>
              <w:bottom w:val="single" w:color="BFBFBF" w:sz="4"/>
              <w:right w:val="single" w:color="BFBFBF" w:sz="4"/>
            </w:tcBorders>
            <w:shd w:fill="2E75B6" w:color="auto"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Descrição</w:t>
            </w:r>
          </w:p>
        </w:tc>
        <w:tc>
          <w:tcPr>
            <w:tcW w:type="dxa" w:w="3860"/>
            <w:tcBorders>
              <w:top w:val="single" w:color="BFBFBF" w:sz="4"/>
              <w:left w:val="single" w:color="BFBFBF" w:sz="4"/>
              <w:bottom w:val="single" w:color="BFBFBF" w:sz="4"/>
              <w:right w:val="single" w:color="BFBFBF" w:sz="4"/>
            </w:tcBorders>
            <w:shd w:fill="2E75B6" w:color="auto"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Permissões macro</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Owner / Produtor Executivo</w:t>
            </w:r>
          </w:p>
        </w:tc>
        <w:tc>
          <w:tcPr>
            <w:tcW w:type="dxa" w:w="3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Dono da conta da produtora</w:t>
            </w:r>
          </w:p>
        </w:tc>
        <w:tc>
          <w:tcPr>
            <w:tcW w:type="dxa" w:w="38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Tudo (CRUD em todos os módulos, billing, equipe)</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Admin Financeiro</w:t>
            </w:r>
          </w:p>
        </w:tc>
        <w:tc>
          <w:tcPr>
            <w:tcW w:type="dxa" w:w="3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Contador / Financeiro</w:t>
            </w:r>
          </w:p>
        </w:tc>
        <w:tc>
          <w:tcPr>
            <w:tcW w:type="dxa" w:w="386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CRUD em financeiro, prestação de contas, leitura nos demais módulos</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Diretor de Produção</w:t>
            </w:r>
          </w:p>
        </w:tc>
        <w:tc>
          <w:tcPr>
            <w:tcW w:type="dxa" w:w="3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Coordena a operação</w:t>
            </w:r>
          </w:p>
        </w:tc>
        <w:tc>
          <w:tcPr>
            <w:tcW w:type="dxa" w:w="38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CRUD em cronograma, ordem do dia, equipe, locações, leitura financeiro</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Diretor</w:t>
            </w:r>
          </w:p>
        </w:tc>
        <w:tc>
          <w:tcPr>
            <w:tcW w:type="dxa" w:w="3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Direção criativa</w:t>
            </w:r>
          </w:p>
        </w:tc>
        <w:tc>
          <w:tcPr>
            <w:tcW w:type="dxa" w:w="386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CRUD em roteiro, decupagem, leitura nos demais</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1º AD</w:t>
            </w:r>
          </w:p>
        </w:tc>
        <w:tc>
          <w:tcPr>
            <w:tcW w:type="dxa" w:w="3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Assistente de Direção</w:t>
            </w:r>
          </w:p>
        </w:tc>
        <w:tc>
          <w:tcPr>
            <w:tcW w:type="dxa" w:w="38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CRUD em ordem do dia, cronograma, check-in, leitura roteiro/decupagem</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Chefe de Departamento</w:t>
            </w:r>
          </w:p>
        </w:tc>
        <w:tc>
          <w:tcPr>
            <w:tcW w:type="dxa" w:w="3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Arte, Câmera, Som, Figurino, etc.</w:t>
            </w:r>
          </w:p>
        </w:tc>
        <w:tc>
          <w:tcPr>
            <w:tcW w:type="dxa" w:w="386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CRUD em sua área (necessidades por cena, equipamento), leitura roteiro/cronograma</w:t>
            </w:r>
          </w:p>
        </w:tc>
      </w:tr>
      <w:tr>
        <w:tc>
          <w:tcPr>
            <w:tcW w:type="dxa" w:w="2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Equipe / Elenco</w:t>
            </w:r>
          </w:p>
        </w:tc>
        <w:tc>
          <w:tcPr>
            <w:tcW w:type="dxa" w:w="3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Operacional / talento</w:t>
            </w:r>
          </w:p>
        </w:tc>
        <w:tc>
          <w:tcPr>
            <w:tcW w:type="dxa" w:w="38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Leitura ordem do dia e cronograma próprio, check-in próprio, comunicação</w:t>
            </w:r>
          </w:p>
        </w:tc>
      </w:tr>
      <w:tr>
        <w:tc>
          <w:tcPr>
            <w:tcW w:type="dxa" w:w="2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Fornecedor (convidado)</w:t>
            </w:r>
          </w:p>
        </w:tc>
        <w:tc>
          <w:tcPr>
            <w:tcW w:type="dxa" w:w="3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Acesso limitado por link</w:t>
            </w:r>
          </w:p>
        </w:tc>
        <w:tc>
          <w:tcPr>
            <w:tcW w:type="dxa" w:w="386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Enviar nota fiscal, ver pedido de compra</w:t>
            </w:r>
          </w:p>
        </w:tc>
      </w:tr>
    </w:tbl>
    <w:p>
      <w:pPr>
        <w:pStyle w:val="Heading2"/>
        <w:spacing w:after="160" w:before="280"/>
      </w:pPr>
      <w:r>
        <w:rPr>
          <w:rFonts w:ascii="Arial" w:cs="Arial" w:eastAsia="Arial" w:hAnsi="Arial"/>
          <w:b/>
          <w:bCs/>
          <w:color w:val="2E75B6"/>
          <w:sz w:val="26"/>
          <w:szCs w:val="26"/>
        </w:rPr>
        <w:t xml:space="preserve">3.2 Matriz de permissões (RBAC simplificado)</w:t>
      </w:r>
    </w:p>
    <w:p>
      <w:pPr>
        <w:spacing w:after="120" w:before="0" w:line="320"/>
        <w:jc w:val="both"/>
      </w:pPr>
      <w:r>
        <w:rPr>
          <w:rFonts w:ascii="Arial" w:cs="Arial" w:eastAsia="Arial" w:hAnsi="Arial"/>
          <w:b w:val="false"/>
          <w:bCs w:val="false"/>
          <w:i w:val="false"/>
          <w:iCs w:val="false"/>
          <w:color w:val="000000"/>
          <w:sz w:val="22"/>
          <w:szCs w:val="22"/>
        </w:rPr>
        <w:t xml:space="preserve">A matriz a seguir resume o modelo RBAC (Role-Based Access Control). A implementação técnica usa Row-Level Security (RLS) do Postgres/Supabase para garantir que cada registro só seja acessível pelos papéis devidos.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970"/>
        <w:gridCol w:w="970"/>
        <w:gridCol w:w="970"/>
        <w:gridCol w:w="970"/>
        <w:gridCol w:w="970"/>
        <w:gridCol w:w="970"/>
        <w:gridCol w:w="940"/>
      </w:tblGrid>
      <w:tr>
        <w:trPr>
          <w:tblHeader/>
        </w:trPr>
        <w:tc>
          <w:tcPr>
            <w:tcW w:type="dxa" w:w="2600"/>
            <w:tcBorders>
              <w:top w:val="single" w:color="BFBFBF" w:sz="4"/>
              <w:left w:val="single" w:color="BFBFBF" w:sz="4"/>
              <w:bottom w:val="single" w:color="BFBFBF" w:sz="4"/>
              <w:right w:val="single" w:color="BFBFBF" w:sz="4"/>
            </w:tcBorders>
            <w:shd w:fill="2E75B6" w:color="auto"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Módulo</w:t>
            </w:r>
          </w:p>
        </w:tc>
        <w:tc>
          <w:tcPr>
            <w:tcW w:type="dxa" w:w="970"/>
            <w:tcBorders>
              <w:top w:val="single" w:color="BFBFBF" w:sz="4"/>
              <w:left w:val="single" w:color="BFBFBF" w:sz="4"/>
              <w:bottom w:val="single" w:color="BFBFBF" w:sz="4"/>
              <w:right w:val="single" w:color="BFBFBF" w:sz="4"/>
            </w:tcBorders>
            <w:shd w:fill="2E75B6" w:color="auto"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Owner/PE</w:t>
            </w:r>
          </w:p>
        </w:tc>
        <w:tc>
          <w:tcPr>
            <w:tcW w:type="dxa" w:w="970"/>
            <w:tcBorders>
              <w:top w:val="single" w:color="BFBFBF" w:sz="4"/>
              <w:left w:val="single" w:color="BFBFBF" w:sz="4"/>
              <w:bottom w:val="single" w:color="BFBFBF" w:sz="4"/>
              <w:right w:val="single" w:color="BFBFBF" w:sz="4"/>
            </w:tcBorders>
            <w:shd w:fill="2E75B6" w:color="auto"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Adm. Fin.</w:t>
            </w:r>
          </w:p>
        </w:tc>
        <w:tc>
          <w:tcPr>
            <w:tcW w:type="dxa" w:w="970"/>
            <w:tcBorders>
              <w:top w:val="single" w:color="BFBFBF" w:sz="4"/>
              <w:left w:val="single" w:color="BFBFBF" w:sz="4"/>
              <w:bottom w:val="single" w:color="BFBFBF" w:sz="4"/>
              <w:right w:val="single" w:color="BFBFBF" w:sz="4"/>
            </w:tcBorders>
            <w:shd w:fill="2E75B6" w:color="auto"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DP</w:t>
            </w:r>
          </w:p>
        </w:tc>
        <w:tc>
          <w:tcPr>
            <w:tcW w:type="dxa" w:w="970"/>
            <w:tcBorders>
              <w:top w:val="single" w:color="BFBFBF" w:sz="4"/>
              <w:left w:val="single" w:color="BFBFBF" w:sz="4"/>
              <w:bottom w:val="single" w:color="BFBFBF" w:sz="4"/>
              <w:right w:val="single" w:color="BFBFBF" w:sz="4"/>
            </w:tcBorders>
            <w:shd w:fill="2E75B6" w:color="auto"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Diretor</w:t>
            </w:r>
          </w:p>
        </w:tc>
        <w:tc>
          <w:tcPr>
            <w:tcW w:type="dxa" w:w="970"/>
            <w:tcBorders>
              <w:top w:val="single" w:color="BFBFBF" w:sz="4"/>
              <w:left w:val="single" w:color="BFBFBF" w:sz="4"/>
              <w:bottom w:val="single" w:color="BFBFBF" w:sz="4"/>
              <w:right w:val="single" w:color="BFBFBF" w:sz="4"/>
            </w:tcBorders>
            <w:shd w:fill="2E75B6" w:color="auto"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AD</w:t>
            </w:r>
          </w:p>
        </w:tc>
        <w:tc>
          <w:tcPr>
            <w:tcW w:type="dxa" w:w="970"/>
            <w:tcBorders>
              <w:top w:val="single" w:color="BFBFBF" w:sz="4"/>
              <w:left w:val="single" w:color="BFBFBF" w:sz="4"/>
              <w:bottom w:val="single" w:color="BFBFBF" w:sz="4"/>
              <w:right w:val="single" w:color="BFBFBF" w:sz="4"/>
            </w:tcBorders>
            <w:shd w:fill="2E75B6" w:color="auto"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Chefe Dpto</w:t>
            </w:r>
          </w:p>
        </w:tc>
        <w:tc>
          <w:tcPr>
            <w:tcW w:type="dxa" w:w="940"/>
            <w:tcBorders>
              <w:top w:val="single" w:color="BFBFBF" w:sz="4"/>
              <w:left w:val="single" w:color="BFBFBF" w:sz="4"/>
              <w:bottom w:val="single" w:color="BFBFBF" w:sz="4"/>
              <w:right w:val="single" w:color="BFBFBF" w:sz="4"/>
            </w:tcBorders>
            <w:shd w:fill="2E75B6" w:color="auto"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Equipe</w:t>
            </w:r>
          </w:p>
        </w:tc>
      </w:tr>
      <w:tr>
        <w:tc>
          <w:tcPr>
            <w:tcW w:type="dxa" w:w="2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Roteiro &amp; Decupagem</w:t>
            </w:r>
          </w:p>
        </w:tc>
        <w:tc>
          <w:tcPr>
            <w:tcW w:type="dxa" w:w="97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CRUD</w:t>
            </w:r>
          </w:p>
        </w:tc>
        <w:tc>
          <w:tcPr>
            <w:tcW w:type="dxa" w:w="97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R</w:t>
            </w:r>
          </w:p>
        </w:tc>
        <w:tc>
          <w:tcPr>
            <w:tcW w:type="dxa" w:w="97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R</w:t>
            </w:r>
          </w:p>
        </w:tc>
        <w:tc>
          <w:tcPr>
            <w:tcW w:type="dxa" w:w="97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CRUD</w:t>
            </w:r>
          </w:p>
        </w:tc>
        <w:tc>
          <w:tcPr>
            <w:tcW w:type="dxa" w:w="97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R</w:t>
            </w:r>
          </w:p>
        </w:tc>
        <w:tc>
          <w:tcPr>
            <w:tcW w:type="dxa" w:w="97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R</w:t>
            </w:r>
          </w:p>
        </w:tc>
        <w:tc>
          <w:tcPr>
            <w:tcW w:type="dxa" w:w="94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R*</w:t>
            </w:r>
          </w:p>
        </w:tc>
      </w:tr>
      <w:tr>
        <w:tc>
          <w:tcPr>
            <w:tcW w:type="dxa" w:w="2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Cronograma / Stripboard</w:t>
            </w:r>
          </w:p>
        </w:tc>
        <w:tc>
          <w:tcPr>
            <w:tcW w:type="dxa" w:w="97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CRUD</w:t>
            </w:r>
          </w:p>
        </w:tc>
        <w:tc>
          <w:tcPr>
            <w:tcW w:type="dxa" w:w="97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R</w:t>
            </w:r>
          </w:p>
        </w:tc>
        <w:tc>
          <w:tcPr>
            <w:tcW w:type="dxa" w:w="97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CRUD</w:t>
            </w:r>
          </w:p>
        </w:tc>
        <w:tc>
          <w:tcPr>
            <w:tcW w:type="dxa" w:w="97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R</w:t>
            </w:r>
          </w:p>
        </w:tc>
        <w:tc>
          <w:tcPr>
            <w:tcW w:type="dxa" w:w="97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CRUD</w:t>
            </w:r>
          </w:p>
        </w:tc>
        <w:tc>
          <w:tcPr>
            <w:tcW w:type="dxa" w:w="97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R</w:t>
            </w:r>
          </w:p>
        </w:tc>
        <w:tc>
          <w:tcPr>
            <w:tcW w:type="dxa" w:w="94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R*</w:t>
            </w:r>
          </w:p>
        </w:tc>
      </w:tr>
      <w:tr>
        <w:tc>
          <w:tcPr>
            <w:tcW w:type="dxa" w:w="2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Ordem do Dia</w:t>
            </w:r>
          </w:p>
        </w:tc>
        <w:tc>
          <w:tcPr>
            <w:tcW w:type="dxa" w:w="97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CRUD</w:t>
            </w:r>
          </w:p>
        </w:tc>
        <w:tc>
          <w:tcPr>
            <w:tcW w:type="dxa" w:w="97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R</w:t>
            </w:r>
          </w:p>
        </w:tc>
        <w:tc>
          <w:tcPr>
            <w:tcW w:type="dxa" w:w="97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CRUD</w:t>
            </w:r>
          </w:p>
        </w:tc>
        <w:tc>
          <w:tcPr>
            <w:tcW w:type="dxa" w:w="97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R</w:t>
            </w:r>
          </w:p>
        </w:tc>
        <w:tc>
          <w:tcPr>
            <w:tcW w:type="dxa" w:w="97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CRUD</w:t>
            </w:r>
          </w:p>
        </w:tc>
        <w:tc>
          <w:tcPr>
            <w:tcW w:type="dxa" w:w="97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R</w:t>
            </w:r>
          </w:p>
        </w:tc>
        <w:tc>
          <w:tcPr>
            <w:tcW w:type="dxa" w:w="94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R*</w:t>
            </w:r>
          </w:p>
        </w:tc>
      </w:tr>
      <w:tr>
        <w:tc>
          <w:tcPr>
            <w:tcW w:type="dxa" w:w="2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Equipe &amp; Elenco</w:t>
            </w:r>
          </w:p>
        </w:tc>
        <w:tc>
          <w:tcPr>
            <w:tcW w:type="dxa" w:w="97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CRUD</w:t>
            </w:r>
          </w:p>
        </w:tc>
        <w:tc>
          <w:tcPr>
            <w:tcW w:type="dxa" w:w="97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R</w:t>
            </w:r>
          </w:p>
        </w:tc>
        <w:tc>
          <w:tcPr>
            <w:tcW w:type="dxa" w:w="97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CRUD</w:t>
            </w:r>
          </w:p>
        </w:tc>
        <w:tc>
          <w:tcPr>
            <w:tcW w:type="dxa" w:w="97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R</w:t>
            </w:r>
          </w:p>
        </w:tc>
        <w:tc>
          <w:tcPr>
            <w:tcW w:type="dxa" w:w="97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CRUD</w:t>
            </w:r>
          </w:p>
        </w:tc>
        <w:tc>
          <w:tcPr>
            <w:tcW w:type="dxa" w:w="97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R*</w:t>
            </w:r>
          </w:p>
        </w:tc>
        <w:tc>
          <w:tcPr>
            <w:tcW w:type="dxa" w:w="94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R*</w:t>
            </w:r>
          </w:p>
        </w:tc>
      </w:tr>
      <w:tr>
        <w:tc>
          <w:tcPr>
            <w:tcW w:type="dxa" w:w="2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Locações</w:t>
            </w:r>
          </w:p>
        </w:tc>
        <w:tc>
          <w:tcPr>
            <w:tcW w:type="dxa" w:w="97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CRUD</w:t>
            </w:r>
          </w:p>
        </w:tc>
        <w:tc>
          <w:tcPr>
            <w:tcW w:type="dxa" w:w="97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R</w:t>
            </w:r>
          </w:p>
        </w:tc>
        <w:tc>
          <w:tcPr>
            <w:tcW w:type="dxa" w:w="97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CRUD</w:t>
            </w:r>
          </w:p>
        </w:tc>
        <w:tc>
          <w:tcPr>
            <w:tcW w:type="dxa" w:w="97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R</w:t>
            </w:r>
          </w:p>
        </w:tc>
        <w:tc>
          <w:tcPr>
            <w:tcW w:type="dxa" w:w="97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CRUD</w:t>
            </w:r>
          </w:p>
        </w:tc>
        <w:tc>
          <w:tcPr>
            <w:tcW w:type="dxa" w:w="97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R</w:t>
            </w:r>
          </w:p>
        </w:tc>
        <w:tc>
          <w:tcPr>
            <w:tcW w:type="dxa" w:w="94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R*</w:t>
            </w:r>
          </w:p>
        </w:tc>
      </w:tr>
      <w:tr>
        <w:tc>
          <w:tcPr>
            <w:tcW w:type="dxa" w:w="2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Comunicação (PTT/chat)</w:t>
            </w:r>
          </w:p>
        </w:tc>
        <w:tc>
          <w:tcPr>
            <w:tcW w:type="dxa" w:w="97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CRUD</w:t>
            </w:r>
          </w:p>
        </w:tc>
        <w:tc>
          <w:tcPr>
            <w:tcW w:type="dxa" w:w="97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R</w:t>
            </w:r>
          </w:p>
        </w:tc>
        <w:tc>
          <w:tcPr>
            <w:tcW w:type="dxa" w:w="97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CRUD</w:t>
            </w:r>
          </w:p>
        </w:tc>
        <w:tc>
          <w:tcPr>
            <w:tcW w:type="dxa" w:w="97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CRUD</w:t>
            </w:r>
          </w:p>
        </w:tc>
        <w:tc>
          <w:tcPr>
            <w:tcW w:type="dxa" w:w="97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CRUD</w:t>
            </w:r>
          </w:p>
        </w:tc>
        <w:tc>
          <w:tcPr>
            <w:tcW w:type="dxa" w:w="97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CRUD</w:t>
            </w:r>
          </w:p>
        </w:tc>
        <w:tc>
          <w:tcPr>
            <w:tcW w:type="dxa" w:w="94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Send/Read</w:t>
            </w:r>
          </w:p>
        </w:tc>
      </w:tr>
      <w:tr>
        <w:tc>
          <w:tcPr>
            <w:tcW w:type="dxa" w:w="2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Check-in / GPS</w:t>
            </w:r>
          </w:p>
        </w:tc>
        <w:tc>
          <w:tcPr>
            <w:tcW w:type="dxa" w:w="97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CRUD</w:t>
            </w:r>
          </w:p>
        </w:tc>
        <w:tc>
          <w:tcPr>
            <w:tcW w:type="dxa" w:w="97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R</w:t>
            </w:r>
          </w:p>
        </w:tc>
        <w:tc>
          <w:tcPr>
            <w:tcW w:type="dxa" w:w="97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CRUD</w:t>
            </w:r>
          </w:p>
        </w:tc>
        <w:tc>
          <w:tcPr>
            <w:tcW w:type="dxa" w:w="97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w:t>
            </w:r>
          </w:p>
        </w:tc>
        <w:tc>
          <w:tcPr>
            <w:tcW w:type="dxa" w:w="97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CRUD</w:t>
            </w:r>
          </w:p>
        </w:tc>
        <w:tc>
          <w:tcPr>
            <w:tcW w:type="dxa" w:w="97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R</w:t>
            </w:r>
          </w:p>
        </w:tc>
        <w:tc>
          <w:tcPr>
            <w:tcW w:type="dxa" w:w="94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Próprio</w:t>
            </w:r>
          </w:p>
        </w:tc>
      </w:tr>
      <w:tr>
        <w:tc>
          <w:tcPr>
            <w:tcW w:type="dxa" w:w="2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Orçamento</w:t>
            </w:r>
          </w:p>
        </w:tc>
        <w:tc>
          <w:tcPr>
            <w:tcW w:type="dxa" w:w="97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CRUD</w:t>
            </w:r>
          </w:p>
        </w:tc>
        <w:tc>
          <w:tcPr>
            <w:tcW w:type="dxa" w:w="97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CRUD</w:t>
            </w:r>
          </w:p>
        </w:tc>
        <w:tc>
          <w:tcPr>
            <w:tcW w:type="dxa" w:w="97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R</w:t>
            </w:r>
          </w:p>
        </w:tc>
        <w:tc>
          <w:tcPr>
            <w:tcW w:type="dxa" w:w="97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w:t>
            </w:r>
          </w:p>
        </w:tc>
        <w:tc>
          <w:tcPr>
            <w:tcW w:type="dxa" w:w="97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w:t>
            </w:r>
          </w:p>
        </w:tc>
        <w:tc>
          <w:tcPr>
            <w:tcW w:type="dxa" w:w="97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w:t>
            </w:r>
          </w:p>
        </w:tc>
        <w:tc>
          <w:tcPr>
            <w:tcW w:type="dxa" w:w="94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w:t>
            </w:r>
          </w:p>
        </w:tc>
      </w:tr>
      <w:tr>
        <w:tc>
          <w:tcPr>
            <w:tcW w:type="dxa" w:w="2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Notas Fiscais / OCR</w:t>
            </w:r>
          </w:p>
        </w:tc>
        <w:tc>
          <w:tcPr>
            <w:tcW w:type="dxa" w:w="97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CRUD</w:t>
            </w:r>
          </w:p>
        </w:tc>
        <w:tc>
          <w:tcPr>
            <w:tcW w:type="dxa" w:w="97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CRUD</w:t>
            </w:r>
          </w:p>
        </w:tc>
        <w:tc>
          <w:tcPr>
            <w:tcW w:type="dxa" w:w="97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Send</w:t>
            </w:r>
          </w:p>
        </w:tc>
        <w:tc>
          <w:tcPr>
            <w:tcW w:type="dxa" w:w="97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w:t>
            </w:r>
          </w:p>
        </w:tc>
        <w:tc>
          <w:tcPr>
            <w:tcW w:type="dxa" w:w="97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w:t>
            </w:r>
          </w:p>
        </w:tc>
        <w:tc>
          <w:tcPr>
            <w:tcW w:type="dxa" w:w="97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Send</w:t>
            </w:r>
          </w:p>
        </w:tc>
        <w:tc>
          <w:tcPr>
            <w:tcW w:type="dxa" w:w="94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Send</w:t>
            </w:r>
          </w:p>
        </w:tc>
      </w:tr>
      <w:tr>
        <w:tc>
          <w:tcPr>
            <w:tcW w:type="dxa" w:w="2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Prestação de Contas</w:t>
            </w:r>
          </w:p>
        </w:tc>
        <w:tc>
          <w:tcPr>
            <w:tcW w:type="dxa" w:w="97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CRUD</w:t>
            </w:r>
          </w:p>
        </w:tc>
        <w:tc>
          <w:tcPr>
            <w:tcW w:type="dxa" w:w="97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CRUD</w:t>
            </w:r>
          </w:p>
        </w:tc>
        <w:tc>
          <w:tcPr>
            <w:tcW w:type="dxa" w:w="97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R</w:t>
            </w:r>
          </w:p>
        </w:tc>
        <w:tc>
          <w:tcPr>
            <w:tcW w:type="dxa" w:w="97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w:t>
            </w:r>
          </w:p>
        </w:tc>
        <w:tc>
          <w:tcPr>
            <w:tcW w:type="dxa" w:w="97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w:t>
            </w:r>
          </w:p>
        </w:tc>
        <w:tc>
          <w:tcPr>
            <w:tcW w:type="dxa" w:w="97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w:t>
            </w:r>
          </w:p>
        </w:tc>
        <w:tc>
          <w:tcPr>
            <w:tcW w:type="dxa" w:w="94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w:t>
            </w:r>
          </w:p>
        </w:tc>
      </w:tr>
    </w:tbl>
    <w:p>
      <w:pPr>
        <w:spacing w:after="120" w:before="0" w:line="320"/>
        <w:jc w:val="both"/>
      </w:pPr>
      <w:r>
        <w:rPr>
          <w:rFonts w:ascii="Arial" w:cs="Arial" w:eastAsia="Arial" w:hAnsi="Arial"/>
          <w:b w:val="false"/>
          <w:bCs w:val="false"/>
          <w:i/>
          <w:iCs/>
          <w:color w:val="555555"/>
          <w:sz w:val="22"/>
          <w:szCs w:val="22"/>
        </w:rPr>
        <w:t xml:space="preserve">R = leitura. CRUD = leitura + escrita + edição + remoção. R* = leitura restrita à parte que lhe diz respeito (ex.: equipe só vê sua própria escala). Send = pode enviar conteúdo, sem editar/remover.</w:t>
      </w:r>
    </w:p>
    <w:p>
      <w:r>
        <w:br w:type="page"/>
      </w:r>
    </w:p>
    <w:p>
      <w:pPr>
        <w:pStyle w:val="Heading1"/>
        <w:spacing w:after="200" w:before="360"/>
      </w:pPr>
      <w:r>
        <w:rPr>
          <w:rFonts w:ascii="Arial" w:cs="Arial" w:eastAsia="Arial" w:hAnsi="Arial"/>
          <w:b/>
          <w:bCs/>
          <w:color w:val="1F3864"/>
          <w:sz w:val="32"/>
          <w:szCs w:val="32"/>
        </w:rPr>
        <w:t xml:space="preserve">4. Módulos do CINEFLOW (mapa completo)</w:t>
      </w:r>
    </w:p>
    <w:p>
      <w:pPr>
        <w:spacing w:after="120" w:before="0" w:line="320"/>
        <w:jc w:val="both"/>
      </w:pPr>
      <w:r>
        <w:rPr>
          <w:rFonts w:ascii="Arial" w:cs="Arial" w:eastAsia="Arial" w:hAnsi="Arial"/>
          <w:b w:val="false"/>
          <w:bCs w:val="false"/>
          <w:i w:val="false"/>
          <w:iCs w:val="false"/>
          <w:color w:val="000000"/>
          <w:sz w:val="22"/>
          <w:szCs w:val="22"/>
        </w:rPr>
        <w:t xml:space="preserve">O CINEFLOW é organizado em 12 módulos que cobrem o ciclo de vida completo de uma produção. Cada módulo é independente em termos de domínio, mas todos compartilham as mesmas entidades-mãe (Produtora, Projeto, Dia de Filmagem, Pessoa).</w:t>
      </w:r>
    </w:p>
    <w:p>
      <w:pPr>
        <w:pStyle w:val="Heading2"/>
        <w:spacing w:after="160" w:before="280"/>
      </w:pPr>
      <w:r>
        <w:rPr>
          <w:rFonts w:ascii="Arial" w:cs="Arial" w:eastAsia="Arial" w:hAnsi="Arial"/>
          <w:b/>
          <w:bCs/>
          <w:color w:val="2E75B6"/>
          <w:sz w:val="26"/>
          <w:szCs w:val="26"/>
        </w:rPr>
        <w:t xml:space="preserve">M01 — Roteiro &amp; Decupagem</w:t>
      </w:r>
    </w:p>
    <w:p>
      <w:pPr>
        <w:spacing w:after="120" w:before="0" w:line="320"/>
        <w:jc w:val="both"/>
      </w:pPr>
      <w:r>
        <w:rPr>
          <w:rFonts w:ascii="Arial" w:cs="Arial" w:eastAsia="Arial" w:hAnsi="Arial"/>
          <w:b w:val="false"/>
          <w:bCs w:val="false"/>
          <w:i w:val="false"/>
          <w:iCs w:val="false"/>
          <w:color w:val="000000"/>
          <w:sz w:val="22"/>
          <w:szCs w:val="22"/>
        </w:rPr>
        <w:t xml:space="preserve">Importação de roteiro em PDF/Final Draft, parser automático que identifica cenas (INT/EXT, dia/noite, locação) e personagens. Edição colaborativa com versionamento. Decupagem técnica: para cada cena, lista de elementos por departamento (atores, figurantes, figurino, arte/decor, efeitos, veículos, animais, dublês, locação, equipamento especial, observações de produção).</w:t>
      </w:r>
    </w:p>
    <w:p>
      <w:pPr>
        <w:pStyle w:val="ListParagraph"/>
        <w:numPr>
          <w:ilvl w:val="0"/>
          <w:numId w:val="2"/>
        </w:numPr>
        <w:spacing w:after="60" w:line="280"/>
      </w:pPr>
      <w:r>
        <w:rPr>
          <w:rFonts w:ascii="Arial" w:cs="Arial" w:eastAsia="Arial" w:hAnsi="Arial"/>
          <w:sz w:val="22"/>
          <w:szCs w:val="22"/>
        </w:rPr>
        <w:t xml:space="preserve">Importação: PDF, Final Draft (.fdx), Celtx, Fountain (.fountain)</w:t>
      </w:r>
    </w:p>
    <w:p>
      <w:pPr>
        <w:pStyle w:val="ListParagraph"/>
        <w:numPr>
          <w:ilvl w:val="0"/>
          <w:numId w:val="2"/>
        </w:numPr>
        <w:spacing w:after="60" w:line="280"/>
      </w:pPr>
      <w:r>
        <w:rPr>
          <w:rFonts w:ascii="Arial" w:cs="Arial" w:eastAsia="Arial" w:hAnsi="Arial"/>
          <w:sz w:val="22"/>
          <w:szCs w:val="22"/>
        </w:rPr>
        <w:t xml:space="preserve">Parser de cenas: extrai cabeçalho, descrição, personagens, falas</w:t>
      </w:r>
    </w:p>
    <w:p>
      <w:pPr>
        <w:pStyle w:val="ListParagraph"/>
        <w:numPr>
          <w:ilvl w:val="0"/>
          <w:numId w:val="2"/>
        </w:numPr>
        <w:spacing w:after="60" w:line="280"/>
      </w:pPr>
      <w:r>
        <w:rPr>
          <w:rFonts w:ascii="Arial" w:cs="Arial" w:eastAsia="Arial" w:hAnsi="Arial"/>
          <w:sz w:val="22"/>
          <w:szCs w:val="22"/>
        </w:rPr>
        <w:t xml:space="preserve">Breakdown por cena: 18 categorias padrão da indústria</w:t>
      </w:r>
    </w:p>
    <w:p>
      <w:pPr>
        <w:pStyle w:val="ListParagraph"/>
        <w:numPr>
          <w:ilvl w:val="0"/>
          <w:numId w:val="2"/>
        </w:numPr>
        <w:spacing w:after="60" w:line="280"/>
      </w:pPr>
      <w:r>
        <w:rPr>
          <w:rFonts w:ascii="Arial" w:cs="Arial" w:eastAsia="Arial" w:hAnsi="Arial"/>
          <w:sz w:val="22"/>
          <w:szCs w:val="22"/>
        </w:rPr>
        <w:t xml:space="preserve">Versionamento: histórico de revisões com diff visual</w:t>
      </w:r>
    </w:p>
    <w:p>
      <w:pPr>
        <w:pStyle w:val="Heading2"/>
        <w:spacing w:after="160" w:before="280"/>
      </w:pPr>
      <w:r>
        <w:rPr>
          <w:rFonts w:ascii="Arial" w:cs="Arial" w:eastAsia="Arial" w:hAnsi="Arial"/>
          <w:b/>
          <w:bCs/>
          <w:color w:val="2E75B6"/>
          <w:sz w:val="26"/>
          <w:szCs w:val="26"/>
        </w:rPr>
        <w:t xml:space="preserve">M02 — Breakdown / Listagem de cenas</w:t>
      </w:r>
    </w:p>
    <w:p>
      <w:pPr>
        <w:spacing w:after="120" w:before="0" w:line="320"/>
        <w:jc w:val="both"/>
      </w:pPr>
      <w:r>
        <w:rPr>
          <w:rFonts w:ascii="Arial" w:cs="Arial" w:eastAsia="Arial" w:hAnsi="Arial"/>
          <w:b w:val="false"/>
          <w:bCs w:val="false"/>
          <w:i w:val="false"/>
          <w:iCs w:val="false"/>
          <w:color w:val="000000"/>
          <w:sz w:val="22"/>
          <w:szCs w:val="22"/>
        </w:rPr>
        <w:t xml:space="preserve">Visualização tabular das cenas com filtros multi-dimensionais (locação, dia/noite, elenco, status). Cada linha é editável e gera um cartão (strip) usado no cronograma.</w:t>
      </w:r>
    </w:p>
    <w:p>
      <w:pPr>
        <w:pStyle w:val="Heading2"/>
        <w:spacing w:after="160" w:before="280"/>
      </w:pPr>
      <w:r>
        <w:rPr>
          <w:rFonts w:ascii="Arial" w:cs="Arial" w:eastAsia="Arial" w:hAnsi="Arial"/>
          <w:b/>
          <w:bCs/>
          <w:color w:val="2E75B6"/>
          <w:sz w:val="26"/>
          <w:szCs w:val="26"/>
        </w:rPr>
        <w:t xml:space="preserve">M03 — Cronograma / Stripboard</w:t>
      </w:r>
    </w:p>
    <w:p>
      <w:pPr>
        <w:spacing w:after="120" w:before="0" w:line="320"/>
        <w:jc w:val="both"/>
      </w:pPr>
      <w:r>
        <w:rPr>
          <w:rFonts w:ascii="Arial" w:cs="Arial" w:eastAsia="Arial" w:hAnsi="Arial"/>
          <w:b w:val="false"/>
          <w:bCs w:val="false"/>
          <w:i w:val="false"/>
          <w:iCs w:val="false"/>
          <w:color w:val="000000"/>
          <w:sz w:val="22"/>
          <w:szCs w:val="22"/>
        </w:rPr>
        <w:t xml:space="preserve">Stripboard arrastável que organiza as cenas em dias de filmagem. Algoritmo de auto-otimização agrupa cenas por locação e por disponibilidade de elenco. Gera automaticamente o Day Out of Days (DOOD) e o cronograma de elenco.</w:t>
      </w:r>
    </w:p>
    <w:p>
      <w:pPr>
        <w:pStyle w:val="Heading2"/>
        <w:spacing w:after="160" w:before="280"/>
      </w:pPr>
      <w:r>
        <w:rPr>
          <w:rFonts w:ascii="Arial" w:cs="Arial" w:eastAsia="Arial" w:hAnsi="Arial"/>
          <w:b/>
          <w:bCs/>
          <w:color w:val="2E75B6"/>
          <w:sz w:val="26"/>
          <w:szCs w:val="26"/>
        </w:rPr>
        <w:t xml:space="preserve">M04 — Ordem do Dia (Call Sheet)</w:t>
      </w:r>
    </w:p>
    <w:p>
      <w:pPr>
        <w:spacing w:after="120" w:before="0" w:line="320"/>
        <w:jc w:val="both"/>
      </w:pPr>
      <w:r>
        <w:rPr>
          <w:rFonts w:ascii="Arial" w:cs="Arial" w:eastAsia="Arial" w:hAnsi="Arial"/>
          <w:b w:val="false"/>
          <w:bCs w:val="false"/>
          <w:i w:val="false"/>
          <w:iCs w:val="false"/>
          <w:color w:val="000000"/>
          <w:sz w:val="22"/>
          <w:szCs w:val="22"/>
        </w:rPr>
        <w:t xml:space="preserve">Para cada dia de filmagem: cabeçalho com data, dia da semana, chamada geral, locação principal (com mapa), produtor, diretor, 1º AD; lista de cenas a gravar com horário previsto; tabela de elenco com chamada individual, transporte, figurino, maquiagem; tabela de equipe com horário, função, contato; refeições; previsão do tempo; nascer/pôr do sol; hospital mais próximo; contatos de emergência; observações.</w:t>
      </w:r>
    </w:p>
    <w:p>
      <w:pPr>
        <w:pStyle w:val="ListParagraph"/>
        <w:numPr>
          <w:ilvl w:val="0"/>
          <w:numId w:val="2"/>
        </w:numPr>
        <w:spacing w:after="60" w:line="280"/>
      </w:pPr>
      <w:r>
        <w:rPr>
          <w:rFonts w:ascii="Arial" w:cs="Arial" w:eastAsia="Arial" w:hAnsi="Arial"/>
          <w:sz w:val="22"/>
          <w:szCs w:val="22"/>
        </w:rPr>
        <w:t xml:space="preserve">Distribuição: link público token + push notification mobile + e-mail + WhatsApp (cópia formatada)</w:t>
      </w:r>
    </w:p>
    <w:p>
      <w:pPr>
        <w:pStyle w:val="ListParagraph"/>
        <w:numPr>
          <w:ilvl w:val="0"/>
          <w:numId w:val="2"/>
        </w:numPr>
        <w:spacing w:after="60" w:line="280"/>
      </w:pPr>
      <w:r>
        <w:rPr>
          <w:rFonts w:ascii="Arial" w:cs="Arial" w:eastAsia="Arial" w:hAnsi="Arial"/>
          <w:sz w:val="22"/>
          <w:szCs w:val="22"/>
        </w:rPr>
        <w:t xml:space="preserve">Versionamento: alteração gera nova versão; equipe recebe alerta da diferença</w:t>
      </w:r>
    </w:p>
    <w:p>
      <w:pPr>
        <w:pStyle w:val="ListParagraph"/>
        <w:numPr>
          <w:ilvl w:val="0"/>
          <w:numId w:val="2"/>
        </w:numPr>
        <w:spacing w:after="60" w:line="280"/>
      </w:pPr>
      <w:r>
        <w:rPr>
          <w:rFonts w:ascii="Arial" w:cs="Arial" w:eastAsia="Arial" w:hAnsi="Arial"/>
          <w:sz w:val="22"/>
          <w:szCs w:val="22"/>
        </w:rPr>
        <w:t xml:space="preserve">Confirmação: cada destinatário marca lido/confirmado/recusado</w:t>
      </w:r>
    </w:p>
    <w:p>
      <w:pPr>
        <w:pStyle w:val="Heading2"/>
        <w:spacing w:after="160" w:before="280"/>
      </w:pPr>
      <w:r>
        <w:rPr>
          <w:rFonts w:ascii="Arial" w:cs="Arial" w:eastAsia="Arial" w:hAnsi="Arial"/>
          <w:b/>
          <w:bCs/>
          <w:color w:val="2E75B6"/>
          <w:sz w:val="26"/>
          <w:szCs w:val="26"/>
        </w:rPr>
        <w:t xml:space="preserve">M05 — Equipe &amp; Elenco</w:t>
      </w:r>
    </w:p>
    <w:p>
      <w:pPr>
        <w:spacing w:after="120" w:before="0" w:line="320"/>
        <w:jc w:val="both"/>
      </w:pPr>
      <w:r>
        <w:rPr>
          <w:rFonts w:ascii="Arial" w:cs="Arial" w:eastAsia="Arial" w:hAnsi="Arial"/>
          <w:b w:val="false"/>
          <w:bCs w:val="false"/>
          <w:i w:val="false"/>
          <w:iCs w:val="false"/>
          <w:color w:val="000000"/>
          <w:sz w:val="22"/>
          <w:szCs w:val="22"/>
        </w:rPr>
        <w:t xml:space="preserve">CRM da produção: cadastro centralizado com dados pessoais, função, departamento, contato, contrato, valor de diária, dados bancários, agenda de disponibilidade. Histórico em projetos anteriores. Integração com folha de pagamento por dia trabalhado (baseado em check-in).</w:t>
      </w:r>
    </w:p>
    <w:p>
      <w:pPr>
        <w:pStyle w:val="Heading2"/>
        <w:spacing w:after="160" w:before="280"/>
      </w:pPr>
      <w:r>
        <w:rPr>
          <w:rFonts w:ascii="Arial" w:cs="Arial" w:eastAsia="Arial" w:hAnsi="Arial"/>
          <w:b/>
          <w:bCs/>
          <w:color w:val="2E75B6"/>
          <w:sz w:val="26"/>
          <w:szCs w:val="26"/>
        </w:rPr>
        <w:t xml:space="preserve">M06 — Locações</w:t>
      </w:r>
    </w:p>
    <w:p>
      <w:pPr>
        <w:spacing w:after="120" w:before="0" w:line="320"/>
        <w:jc w:val="both"/>
      </w:pPr>
      <w:r>
        <w:rPr>
          <w:rFonts w:ascii="Arial" w:cs="Arial" w:eastAsia="Arial" w:hAnsi="Arial"/>
          <w:b w:val="false"/>
          <w:bCs w:val="false"/>
          <w:i w:val="false"/>
          <w:iCs w:val="false"/>
          <w:color w:val="000000"/>
          <w:sz w:val="22"/>
          <w:szCs w:val="22"/>
        </w:rPr>
        <w:t xml:space="preserve">Cadastro de locações com fotos, endereço, coordenadas GPS, contato do responsável, valor de cessão, autorizações vigentes (prefeitura, polícia, vizinhança), restrições (horário, ruído, energia disponível). Histórico de uso.</w:t>
      </w:r>
    </w:p>
    <w:p>
      <w:pPr>
        <w:pStyle w:val="Heading2"/>
        <w:spacing w:after="160" w:before="280"/>
      </w:pPr>
      <w:r>
        <w:rPr>
          <w:rFonts w:ascii="Arial" w:cs="Arial" w:eastAsia="Arial" w:hAnsi="Arial"/>
          <w:b/>
          <w:bCs/>
          <w:color w:val="2E75B6"/>
          <w:sz w:val="26"/>
          <w:szCs w:val="26"/>
        </w:rPr>
        <w:t xml:space="preserve">M07 — Comunicação interna (chat + VoIP/PTT)</w:t>
      </w:r>
    </w:p>
    <w:p>
      <w:pPr>
        <w:spacing w:after="120" w:before="0" w:line="320"/>
        <w:jc w:val="both"/>
      </w:pPr>
      <w:r>
        <w:rPr>
          <w:rFonts w:ascii="Arial" w:cs="Arial" w:eastAsia="Arial" w:hAnsi="Arial"/>
          <w:b w:val="false"/>
          <w:bCs w:val="false"/>
          <w:i w:val="false"/>
          <w:iCs w:val="false"/>
          <w:color w:val="000000"/>
          <w:sz w:val="22"/>
          <w:szCs w:val="22"/>
        </w:rPr>
        <w:t xml:space="preserve">Sistema de canais por departamento (Produção, Direção, Arte, Câmera, Som, Geral), com chat de texto e push-to-talk (botão segurar-para-falar). Mensagens organizadas por dia de filmagem. Histórico pesquisável. Equivalente digital ao rádio de comunicação tradicional.</w:t>
      </w:r>
    </w:p>
    <w:p>
      <w:pPr>
        <w:pStyle w:val="ListParagraph"/>
        <w:numPr>
          <w:ilvl w:val="0"/>
          <w:numId w:val="2"/>
        </w:numPr>
        <w:spacing w:after="60" w:line="280"/>
      </w:pPr>
      <w:r>
        <w:rPr>
          <w:rFonts w:ascii="Arial" w:cs="Arial" w:eastAsia="Arial" w:hAnsi="Arial"/>
          <w:sz w:val="22"/>
          <w:szCs w:val="22"/>
        </w:rPr>
        <w:t xml:space="preserve">Chat de texto em tempo real (canais e DMs)</w:t>
      </w:r>
    </w:p>
    <w:p>
      <w:pPr>
        <w:pStyle w:val="ListParagraph"/>
        <w:numPr>
          <w:ilvl w:val="0"/>
          <w:numId w:val="2"/>
        </w:numPr>
        <w:spacing w:after="60" w:line="280"/>
      </w:pPr>
      <w:r>
        <w:rPr>
          <w:rFonts w:ascii="Arial" w:cs="Arial" w:eastAsia="Arial" w:hAnsi="Arial"/>
          <w:sz w:val="22"/>
          <w:szCs w:val="22"/>
        </w:rPr>
        <w:t xml:space="preserve">Push-to-Talk via WebRTC + servidor SFU (LiveKit)</w:t>
      </w:r>
    </w:p>
    <w:p>
      <w:pPr>
        <w:pStyle w:val="ListParagraph"/>
        <w:numPr>
          <w:ilvl w:val="0"/>
          <w:numId w:val="2"/>
        </w:numPr>
        <w:spacing w:after="60" w:line="280"/>
      </w:pPr>
      <w:r>
        <w:rPr>
          <w:rFonts w:ascii="Arial" w:cs="Arial" w:eastAsia="Arial" w:hAnsi="Arial"/>
          <w:sz w:val="22"/>
          <w:szCs w:val="22"/>
        </w:rPr>
        <w:t xml:space="preserve">Múltiplos canais simultâneos (usuário escolhe qual está ativo)</w:t>
      </w:r>
    </w:p>
    <w:p>
      <w:pPr>
        <w:pStyle w:val="ListParagraph"/>
        <w:numPr>
          <w:ilvl w:val="0"/>
          <w:numId w:val="2"/>
        </w:numPr>
        <w:spacing w:after="60" w:line="280"/>
      </w:pPr>
      <w:r>
        <w:rPr>
          <w:rFonts w:ascii="Arial" w:cs="Arial" w:eastAsia="Arial" w:hAnsi="Arial"/>
          <w:sz w:val="22"/>
          <w:szCs w:val="22"/>
        </w:rPr>
        <w:t xml:space="preserve">Anexos: foto, vídeo, áudio, documento</w:t>
      </w:r>
    </w:p>
    <w:p>
      <w:pPr>
        <w:pStyle w:val="ListParagraph"/>
        <w:numPr>
          <w:ilvl w:val="0"/>
          <w:numId w:val="2"/>
        </w:numPr>
        <w:spacing w:after="60" w:line="280"/>
      </w:pPr>
      <w:r>
        <w:rPr>
          <w:rFonts w:ascii="Arial" w:cs="Arial" w:eastAsia="Arial" w:hAnsi="Arial"/>
          <w:sz w:val="22"/>
          <w:szCs w:val="22"/>
        </w:rPr>
        <w:t xml:space="preserve">Mensagens marcáveis como 'urgente' (push notification cross-canal)</w:t>
      </w:r>
    </w:p>
    <w:p>
      <w:pPr>
        <w:pStyle w:val="Heading2"/>
        <w:spacing w:after="160" w:before="280"/>
      </w:pPr>
      <w:r>
        <w:rPr>
          <w:rFonts w:ascii="Arial" w:cs="Arial" w:eastAsia="Arial" w:hAnsi="Arial"/>
          <w:b/>
          <w:bCs/>
          <w:color w:val="2E75B6"/>
          <w:sz w:val="26"/>
          <w:szCs w:val="26"/>
        </w:rPr>
        <w:t xml:space="preserve">M08 — Check-in / GPS</w:t>
      </w:r>
    </w:p>
    <w:p>
      <w:pPr>
        <w:spacing w:after="120" w:before="0" w:line="320"/>
        <w:jc w:val="both"/>
      </w:pPr>
      <w:r>
        <w:rPr>
          <w:rFonts w:ascii="Arial" w:cs="Arial" w:eastAsia="Arial" w:hAnsi="Arial"/>
          <w:b w:val="false"/>
          <w:bCs w:val="false"/>
          <w:i w:val="false"/>
          <w:iCs w:val="false"/>
          <w:color w:val="000000"/>
          <w:sz w:val="22"/>
          <w:szCs w:val="22"/>
        </w:rPr>
        <w:t xml:space="preserve">Cada pessoa marca check-in ao chegar na locação. GPS valida proximidade (raio configurável). Check-out ao final do dia. Gera registro de horas trabalhadas, base para diárias e horas extras. Mapa em tempo real do AD vê quem chegou.</w:t>
      </w:r>
    </w:p>
    <w:p>
      <w:pPr>
        <w:pStyle w:val="ListParagraph"/>
        <w:numPr>
          <w:ilvl w:val="0"/>
          <w:numId w:val="2"/>
        </w:numPr>
        <w:spacing w:after="60" w:line="280"/>
      </w:pPr>
      <w:r>
        <w:rPr>
          <w:rFonts w:ascii="Arial" w:cs="Arial" w:eastAsia="Arial" w:hAnsi="Arial"/>
          <w:sz w:val="22"/>
          <w:szCs w:val="22"/>
        </w:rPr>
        <w:t xml:space="preserve">Check-in: foto + timestamp + coordenada GPS + auto-validação por geofence</w:t>
      </w:r>
    </w:p>
    <w:p>
      <w:pPr>
        <w:pStyle w:val="ListParagraph"/>
        <w:numPr>
          <w:ilvl w:val="0"/>
          <w:numId w:val="2"/>
        </w:numPr>
        <w:spacing w:after="60" w:line="280"/>
      </w:pPr>
      <w:r>
        <w:rPr>
          <w:rFonts w:ascii="Arial" w:cs="Arial" w:eastAsia="Arial" w:hAnsi="Arial"/>
          <w:sz w:val="22"/>
          <w:szCs w:val="22"/>
        </w:rPr>
        <w:t xml:space="preserve">Check-out: idem</w:t>
      </w:r>
    </w:p>
    <w:p>
      <w:pPr>
        <w:pStyle w:val="ListParagraph"/>
        <w:numPr>
          <w:ilvl w:val="0"/>
          <w:numId w:val="2"/>
        </w:numPr>
        <w:spacing w:after="60" w:line="280"/>
      </w:pPr>
      <w:r>
        <w:rPr>
          <w:rFonts w:ascii="Arial" w:cs="Arial" w:eastAsia="Arial" w:hAnsi="Arial"/>
          <w:sz w:val="22"/>
          <w:szCs w:val="22"/>
        </w:rPr>
        <w:t xml:space="preserve">Tolerância configurável por papel (ator pode ter atraso permitido)</w:t>
      </w:r>
    </w:p>
    <w:p>
      <w:pPr>
        <w:pStyle w:val="ListParagraph"/>
        <w:numPr>
          <w:ilvl w:val="0"/>
          <w:numId w:val="2"/>
        </w:numPr>
        <w:spacing w:after="60" w:line="280"/>
      </w:pPr>
      <w:r>
        <w:rPr>
          <w:rFonts w:ascii="Arial" w:cs="Arial" w:eastAsia="Arial" w:hAnsi="Arial"/>
          <w:sz w:val="22"/>
          <w:szCs w:val="22"/>
        </w:rPr>
        <w:t xml:space="preserve">Dashboard de presença em tempo real para AD</w:t>
      </w:r>
    </w:p>
    <w:p>
      <w:pPr>
        <w:pStyle w:val="Heading2"/>
        <w:spacing w:after="160" w:before="280"/>
      </w:pPr>
      <w:r>
        <w:rPr>
          <w:rFonts w:ascii="Arial" w:cs="Arial" w:eastAsia="Arial" w:hAnsi="Arial"/>
          <w:b/>
          <w:bCs/>
          <w:color w:val="2E75B6"/>
          <w:sz w:val="26"/>
          <w:szCs w:val="26"/>
        </w:rPr>
        <w:t xml:space="preserve">M09 — Orçamento &amp; Financeiro</w:t>
      </w:r>
    </w:p>
    <w:p>
      <w:pPr>
        <w:spacing w:after="120" w:before="0" w:line="320"/>
        <w:jc w:val="both"/>
      </w:pPr>
      <w:r>
        <w:rPr>
          <w:rFonts w:ascii="Arial" w:cs="Arial" w:eastAsia="Arial" w:hAnsi="Arial"/>
          <w:b w:val="false"/>
          <w:bCs w:val="false"/>
          <w:i w:val="false"/>
          <w:iCs w:val="false"/>
          <w:color w:val="000000"/>
          <w:sz w:val="22"/>
          <w:szCs w:val="22"/>
        </w:rPr>
        <w:t xml:space="preserve">Estrutura de rubricas configurável por edital ou personalizada. Lançamentos automáticos via OCR (módulo M10). Conciliação bancária. Relatórios por departamento, por dia, por categoria. Alertas de ultrapassagem de rubrica.</w:t>
      </w:r>
    </w:p>
    <w:p>
      <w:pPr>
        <w:pStyle w:val="Heading2"/>
        <w:spacing w:after="160" w:before="280"/>
      </w:pPr>
      <w:r>
        <w:rPr>
          <w:rFonts w:ascii="Arial" w:cs="Arial" w:eastAsia="Arial" w:hAnsi="Arial"/>
          <w:b/>
          <w:bCs/>
          <w:color w:val="2E75B6"/>
          <w:sz w:val="26"/>
          <w:szCs w:val="26"/>
        </w:rPr>
        <w:t xml:space="preserve">M10 — Captura de NF &amp; OCR/IA</w:t>
      </w:r>
    </w:p>
    <w:p>
      <w:pPr>
        <w:spacing w:after="120" w:before="0" w:line="320"/>
        <w:jc w:val="both"/>
      </w:pPr>
      <w:r>
        <w:rPr>
          <w:rFonts w:ascii="Arial" w:cs="Arial" w:eastAsia="Arial" w:hAnsi="Arial"/>
          <w:b w:val="false"/>
          <w:bCs w:val="false"/>
          <w:i w:val="false"/>
          <w:iCs w:val="false"/>
          <w:color w:val="000000"/>
          <w:sz w:val="22"/>
          <w:szCs w:val="22"/>
        </w:rPr>
        <w:t xml:space="preserve">Membros da equipe fotografam a NF no celular. Imagem é processada por OCR (Mindee ou AWS Textract) que extrai: CNPJ do emitente, número, data, valor total, itens. Em seguida, modelo de IA (Claude/GPT) classifica a despesa na rubrica do orçamento ativo e cruza com o manual do edital do projeto para validar elegibilidade. Caso suspeito (despesa não elegível, fora da rubrica, fora do período), gera alerta antes de salvar.</w:t>
      </w:r>
    </w:p>
    <w:p>
      <w:pPr>
        <w:pStyle w:val="ListParagraph"/>
        <w:numPr>
          <w:ilvl w:val="0"/>
          <w:numId w:val="2"/>
        </w:numPr>
        <w:spacing w:after="60" w:line="280"/>
      </w:pPr>
      <w:r>
        <w:rPr>
          <w:rFonts w:ascii="Arial" w:cs="Arial" w:eastAsia="Arial" w:hAnsi="Arial"/>
          <w:sz w:val="22"/>
          <w:szCs w:val="22"/>
        </w:rPr>
        <w:t xml:space="preserve">Captura: foto direto no app (web ou mobile via PWA)</w:t>
      </w:r>
    </w:p>
    <w:p>
      <w:pPr>
        <w:pStyle w:val="ListParagraph"/>
        <w:numPr>
          <w:ilvl w:val="0"/>
          <w:numId w:val="2"/>
        </w:numPr>
        <w:spacing w:after="60" w:line="280"/>
      </w:pPr>
      <w:r>
        <w:rPr>
          <w:rFonts w:ascii="Arial" w:cs="Arial" w:eastAsia="Arial" w:hAnsi="Arial"/>
          <w:sz w:val="22"/>
          <w:szCs w:val="22"/>
        </w:rPr>
        <w:t xml:space="preserve">Extração: chave NFe via QR Code; OCR fallback para cupom fiscal e recibo manuscrito</w:t>
      </w:r>
    </w:p>
    <w:p>
      <w:pPr>
        <w:pStyle w:val="ListParagraph"/>
        <w:numPr>
          <w:ilvl w:val="0"/>
          <w:numId w:val="2"/>
        </w:numPr>
        <w:spacing w:after="60" w:line="280"/>
      </w:pPr>
      <w:r>
        <w:rPr>
          <w:rFonts w:ascii="Arial" w:cs="Arial" w:eastAsia="Arial" w:hAnsi="Arial"/>
          <w:sz w:val="22"/>
          <w:szCs w:val="22"/>
        </w:rPr>
        <w:t xml:space="preserve">Classificação: LLM cruzando descrição + departamento + edital + histórico</w:t>
      </w:r>
    </w:p>
    <w:p>
      <w:pPr>
        <w:pStyle w:val="ListParagraph"/>
        <w:numPr>
          <w:ilvl w:val="0"/>
          <w:numId w:val="2"/>
        </w:numPr>
        <w:spacing w:after="60" w:line="280"/>
      </w:pPr>
      <w:r>
        <w:rPr>
          <w:rFonts w:ascii="Arial" w:cs="Arial" w:eastAsia="Arial" w:hAnsi="Arial"/>
          <w:sz w:val="22"/>
          <w:szCs w:val="22"/>
        </w:rPr>
        <w:t xml:space="preserve">Validação: aceita / pede revisão humana / rejeita com motivo</w:t>
      </w:r>
    </w:p>
    <w:p>
      <w:pPr>
        <w:pStyle w:val="ListParagraph"/>
        <w:numPr>
          <w:ilvl w:val="0"/>
          <w:numId w:val="2"/>
        </w:numPr>
        <w:spacing w:after="60" w:line="280"/>
      </w:pPr>
      <w:r>
        <w:rPr>
          <w:rFonts w:ascii="Arial" w:cs="Arial" w:eastAsia="Arial" w:hAnsi="Arial"/>
          <w:sz w:val="22"/>
          <w:szCs w:val="22"/>
        </w:rPr>
        <w:t xml:space="preserve">Auditoria: cada lançamento mantém imagem original + log de IA</w:t>
      </w:r>
    </w:p>
    <w:p>
      <w:pPr>
        <w:pStyle w:val="Heading2"/>
        <w:spacing w:after="160" w:before="280"/>
      </w:pPr>
      <w:r>
        <w:rPr>
          <w:rFonts w:ascii="Arial" w:cs="Arial" w:eastAsia="Arial" w:hAnsi="Arial"/>
          <w:b/>
          <w:bCs/>
          <w:color w:val="2E75B6"/>
          <w:sz w:val="26"/>
          <w:szCs w:val="26"/>
        </w:rPr>
        <w:t xml:space="preserve">M11 — Prestação de contas + Manuais de edital</w:t>
      </w:r>
    </w:p>
    <w:p>
      <w:pPr>
        <w:spacing w:after="120" w:before="0" w:line="320"/>
        <w:jc w:val="both"/>
      </w:pPr>
      <w:r>
        <w:rPr>
          <w:rFonts w:ascii="Arial" w:cs="Arial" w:eastAsia="Arial" w:hAnsi="Arial"/>
          <w:b w:val="false"/>
          <w:bCs w:val="false"/>
          <w:i w:val="false"/>
          <w:iCs w:val="false"/>
          <w:color w:val="000000"/>
          <w:sz w:val="22"/>
          <w:szCs w:val="22"/>
        </w:rPr>
        <w:t xml:space="preserve">Base de conhecimento estruturada com as rubricas, percentuais máximos, documentos exigidos e regras específicas dos principais editais: Ancine/FSA, Lei Paulo Gustavo, Funcultura PE, BRDE, Spcine, Lei Rouanet, Funcultura municipais. Quando o projeto é vinculado a um edital, o sistema aplica as regras automaticamente. Ao final, gera o relatório final no formato exigido pelo concedente.</w:t>
      </w:r>
    </w:p>
    <w:p>
      <w:pPr>
        <w:pStyle w:val="ListParagraph"/>
        <w:numPr>
          <w:ilvl w:val="0"/>
          <w:numId w:val="2"/>
        </w:numPr>
        <w:spacing w:after="60" w:line="280"/>
      </w:pPr>
      <w:r>
        <w:rPr>
          <w:rFonts w:ascii="Arial" w:cs="Arial" w:eastAsia="Arial" w:hAnsi="Arial"/>
          <w:sz w:val="22"/>
          <w:szCs w:val="22"/>
        </w:rPr>
        <w:t xml:space="preserve">Base de editais (12 inicialmente, expansível)</w:t>
      </w:r>
    </w:p>
    <w:p>
      <w:pPr>
        <w:pStyle w:val="ListParagraph"/>
        <w:numPr>
          <w:ilvl w:val="0"/>
          <w:numId w:val="2"/>
        </w:numPr>
        <w:spacing w:after="60" w:line="280"/>
      </w:pPr>
      <w:r>
        <w:rPr>
          <w:rFonts w:ascii="Arial" w:cs="Arial" w:eastAsia="Arial" w:hAnsi="Arial"/>
          <w:sz w:val="22"/>
          <w:szCs w:val="22"/>
        </w:rPr>
        <w:t xml:space="preserve">Cruzamento em tempo real (toda despesa nova é validada)</w:t>
      </w:r>
    </w:p>
    <w:p>
      <w:pPr>
        <w:pStyle w:val="ListParagraph"/>
        <w:numPr>
          <w:ilvl w:val="0"/>
          <w:numId w:val="2"/>
        </w:numPr>
        <w:spacing w:after="60" w:line="280"/>
      </w:pPr>
      <w:r>
        <w:rPr>
          <w:rFonts w:ascii="Arial" w:cs="Arial" w:eastAsia="Arial" w:hAnsi="Arial"/>
          <w:sz w:val="22"/>
          <w:szCs w:val="22"/>
        </w:rPr>
        <w:t xml:space="preserve">Relatório final exportável (PDF + planilha)</w:t>
      </w:r>
    </w:p>
    <w:p>
      <w:pPr>
        <w:pStyle w:val="ListParagraph"/>
        <w:numPr>
          <w:ilvl w:val="0"/>
          <w:numId w:val="2"/>
        </w:numPr>
        <w:spacing w:after="60" w:line="280"/>
      </w:pPr>
      <w:r>
        <w:rPr>
          <w:rFonts w:ascii="Arial" w:cs="Arial" w:eastAsia="Arial" w:hAnsi="Arial"/>
          <w:sz w:val="22"/>
          <w:szCs w:val="22"/>
        </w:rPr>
        <w:t xml:space="preserve">Histórico de pareceres do concedente e respostas</w:t>
      </w:r>
    </w:p>
    <w:p>
      <w:pPr>
        <w:pStyle w:val="Heading2"/>
        <w:spacing w:after="160" w:before="280"/>
      </w:pPr>
      <w:r>
        <w:rPr>
          <w:rFonts w:ascii="Arial" w:cs="Arial" w:eastAsia="Arial" w:hAnsi="Arial"/>
          <w:b/>
          <w:bCs/>
          <w:color w:val="2E75B6"/>
          <w:sz w:val="26"/>
          <w:szCs w:val="26"/>
        </w:rPr>
        <w:t xml:space="preserve">M12 — Dashboard executivo</w:t>
      </w:r>
    </w:p>
    <w:p>
      <w:pPr>
        <w:spacing w:after="120" w:before="0" w:line="320"/>
        <w:jc w:val="both"/>
      </w:pPr>
      <w:r>
        <w:rPr>
          <w:rFonts w:ascii="Arial" w:cs="Arial" w:eastAsia="Arial" w:hAnsi="Arial"/>
          <w:b w:val="false"/>
          <w:bCs w:val="false"/>
          <w:i w:val="false"/>
          <w:iCs w:val="false"/>
          <w:color w:val="000000"/>
          <w:sz w:val="22"/>
          <w:szCs w:val="22"/>
        </w:rPr>
        <w:t xml:space="preserve">Visão única para o Produtor Executivo: status dos projetos ativos, % de orçamento gasto, dias de filmagem realizados / restantes, alertas de risco (orçamento estourando, ordem do dia em conflito, equipe sem check-in), pipeline de editais (em análise, contratados, em prestação).</w:t>
      </w:r>
    </w:p>
    <w:p>
      <w:r>
        <w:br w:type="page"/>
      </w:r>
    </w:p>
    <w:p>
      <w:pPr>
        <w:pStyle w:val="Heading1"/>
        <w:spacing w:after="200" w:before="360"/>
      </w:pPr>
      <w:r>
        <w:rPr>
          <w:rFonts w:ascii="Arial" w:cs="Arial" w:eastAsia="Arial" w:hAnsi="Arial"/>
          <w:b/>
          <w:bCs/>
          <w:color w:val="1F3864"/>
          <w:sz w:val="32"/>
          <w:szCs w:val="32"/>
        </w:rPr>
        <w:t xml:space="preserve">5. Manuais de prestação de contas</w:t>
      </w:r>
    </w:p>
    <w:p>
      <w:pPr>
        <w:spacing w:after="120" w:before="0" w:line="320"/>
        <w:jc w:val="both"/>
      </w:pPr>
      <w:r>
        <w:rPr>
          <w:rFonts w:ascii="Arial" w:cs="Arial" w:eastAsia="Arial" w:hAnsi="Arial"/>
          <w:b w:val="false"/>
          <w:bCs w:val="false"/>
          <w:i w:val="false"/>
          <w:iCs w:val="false"/>
          <w:color w:val="000000"/>
          <w:sz w:val="22"/>
          <w:szCs w:val="22"/>
        </w:rPr>
        <w:t xml:space="preserve">O CINEFLOW mantém uma base estruturada com os principais editais brasileiros. Cada manual é modelado como um conjunto de rubricas, regras de elegibilidade e documentos obrigatórios. A lista inicial proposta para o MVP cobre os editais com maior volume de produções e maior fricção operacional.</w:t>
      </w:r>
    </w:p>
    <w:p>
      <w:pPr>
        <w:pStyle w:val="Heading2"/>
        <w:spacing w:after="160" w:before="280"/>
      </w:pPr>
      <w:r>
        <w:rPr>
          <w:rFonts w:ascii="Arial" w:cs="Arial" w:eastAsia="Arial" w:hAnsi="Arial"/>
          <w:b/>
          <w:bCs/>
          <w:color w:val="2E75B6"/>
          <w:sz w:val="26"/>
          <w:szCs w:val="26"/>
        </w:rPr>
        <w:t xml:space="preserve">5.1 Catálogo inicial de editais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300"/>
        <w:gridCol w:w="1700"/>
        <w:gridCol w:w="1760"/>
      </w:tblGrid>
      <w:tr>
        <w:trPr>
          <w:tblHeader/>
        </w:trPr>
        <w:tc>
          <w:tcPr>
            <w:tcW w:type="dxa" w:w="3600"/>
            <w:tcBorders>
              <w:top w:val="single" w:color="BFBFBF" w:sz="4"/>
              <w:left w:val="single" w:color="BFBFBF" w:sz="4"/>
              <w:bottom w:val="single" w:color="BFBFBF" w:sz="4"/>
              <w:right w:val="single" w:color="BFBFBF" w:sz="4"/>
            </w:tcBorders>
            <w:shd w:fill="2E75B6" w:color="auto"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Edital / Programa</w:t>
            </w:r>
          </w:p>
        </w:tc>
        <w:tc>
          <w:tcPr>
            <w:tcW w:type="dxa" w:w="2300"/>
            <w:tcBorders>
              <w:top w:val="single" w:color="BFBFBF" w:sz="4"/>
              <w:left w:val="single" w:color="BFBFBF" w:sz="4"/>
              <w:bottom w:val="single" w:color="BFBFBF" w:sz="4"/>
              <w:right w:val="single" w:color="BFBFBF" w:sz="4"/>
            </w:tcBorders>
            <w:shd w:fill="2E75B6" w:color="auto"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Órgão</w:t>
            </w:r>
          </w:p>
        </w:tc>
        <w:tc>
          <w:tcPr>
            <w:tcW w:type="dxa" w:w="1700"/>
            <w:tcBorders>
              <w:top w:val="single" w:color="BFBFBF" w:sz="4"/>
              <w:left w:val="single" w:color="BFBFBF" w:sz="4"/>
              <w:bottom w:val="single" w:color="BFBFBF" w:sz="4"/>
              <w:right w:val="single" w:color="BFBFBF" w:sz="4"/>
            </w:tcBorders>
            <w:shd w:fill="2E75B6" w:color="auto"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Tipo</w:t>
            </w:r>
          </w:p>
        </w:tc>
        <w:tc>
          <w:tcPr>
            <w:tcW w:type="dxa" w:w="1760"/>
            <w:tcBorders>
              <w:top w:val="single" w:color="BFBFBF" w:sz="4"/>
              <w:left w:val="single" w:color="BFBFBF" w:sz="4"/>
              <w:bottom w:val="single" w:color="BFBFBF" w:sz="4"/>
              <w:right w:val="single" w:color="BFBFBF" w:sz="4"/>
            </w:tcBorders>
            <w:shd w:fill="2E75B6" w:color="auto"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Volume típico</w:t>
            </w:r>
          </w:p>
        </w:tc>
      </w:tr>
      <w:tr>
        <w:tc>
          <w:tcPr>
            <w:tcW w:type="dxa" w:w="3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FSA — Fundo Setorial do Audiovisual (PRODAV)</w:t>
            </w:r>
          </w:p>
        </w:tc>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Ancine + BRDE</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Federal</w:t>
            </w:r>
          </w:p>
        </w:tc>
        <w:tc>
          <w:tcPr>
            <w:tcW w:type="dxa" w:w="17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R$ 500 mil a R$ 5 mi</w:t>
            </w:r>
          </w:p>
        </w:tc>
      </w:tr>
      <w:tr>
        <w:tc>
          <w:tcPr>
            <w:tcW w:type="dxa" w:w="3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Lei Paulo Gustavo (LPG)</w:t>
            </w:r>
          </w:p>
        </w:tc>
        <w:tc>
          <w:tcPr>
            <w:tcW w:type="dxa" w:w="2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MinC + estados/municípios</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Federal/local</w:t>
            </w:r>
          </w:p>
        </w:tc>
        <w:tc>
          <w:tcPr>
            <w:tcW w:type="dxa" w:w="176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R$ 30 mil a R$ 1 mi</w:t>
            </w:r>
          </w:p>
        </w:tc>
      </w:tr>
      <w:tr>
        <w:tc>
          <w:tcPr>
            <w:tcW w:type="dxa" w:w="3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Funcultura Audiovisual</w:t>
            </w:r>
          </w:p>
        </w:tc>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Secult-PE / Fundarpe</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Estadual PE</w:t>
            </w:r>
          </w:p>
        </w:tc>
        <w:tc>
          <w:tcPr>
            <w:tcW w:type="dxa" w:w="17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R$ 200 mil a R$ 800 mil</w:t>
            </w:r>
          </w:p>
        </w:tc>
      </w:tr>
      <w:tr>
        <w:tc>
          <w:tcPr>
            <w:tcW w:type="dxa" w:w="3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Spcine Edital</w:t>
            </w:r>
          </w:p>
        </w:tc>
        <w:tc>
          <w:tcPr>
            <w:tcW w:type="dxa" w:w="2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Spcine (SP)</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Municipal SP</w:t>
            </w:r>
          </w:p>
        </w:tc>
        <w:tc>
          <w:tcPr>
            <w:tcW w:type="dxa" w:w="176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R$ 100 mil a R$ 2 mi</w:t>
            </w:r>
          </w:p>
        </w:tc>
      </w:tr>
      <w:tr>
        <w:tc>
          <w:tcPr>
            <w:tcW w:type="dxa" w:w="36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Lei Rouanet — Audiovisual</w:t>
            </w:r>
          </w:p>
        </w:tc>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MinC</w:t>
            </w:r>
          </w:p>
        </w:tc>
        <w:tc>
          <w:tcPr>
            <w:tcW w:type="dxa" w:w="1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Federal (incentivo)</w:t>
            </w:r>
          </w:p>
        </w:tc>
        <w:tc>
          <w:tcPr>
            <w:tcW w:type="dxa" w:w="17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variável</w:t>
            </w:r>
          </w:p>
        </w:tc>
      </w:tr>
      <w:tr>
        <w:tc>
          <w:tcPr>
            <w:tcW w:type="dxa" w:w="36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BRDE / FSA — Linhas operacionais</w:t>
            </w:r>
          </w:p>
        </w:tc>
        <w:tc>
          <w:tcPr>
            <w:tcW w:type="dxa" w:w="2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BRDE</w:t>
            </w:r>
          </w:p>
        </w:tc>
        <w:tc>
          <w:tcPr>
            <w:tcW w:type="dxa" w:w="1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Federal</w:t>
            </w:r>
          </w:p>
        </w:tc>
        <w:tc>
          <w:tcPr>
            <w:tcW w:type="dxa" w:w="176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R$ 1 mi a R$ 10 mi</w:t>
            </w:r>
          </w:p>
        </w:tc>
      </w:tr>
    </w:tbl>
    <w:p>
      <w:pPr>
        <w:pStyle w:val="Heading2"/>
        <w:spacing w:after="160" w:before="280"/>
      </w:pPr>
      <w:r>
        <w:rPr>
          <w:rFonts w:ascii="Arial" w:cs="Arial" w:eastAsia="Arial" w:hAnsi="Arial"/>
          <w:b/>
          <w:bCs/>
          <w:color w:val="2E75B6"/>
          <w:sz w:val="26"/>
          <w:szCs w:val="26"/>
        </w:rPr>
        <w:t xml:space="preserve">5.2 Estrutura de modelagem de um manual</w:t>
      </w:r>
    </w:p>
    <w:p>
      <w:pPr>
        <w:spacing w:after="120" w:before="0" w:line="320"/>
        <w:jc w:val="both"/>
      </w:pPr>
      <w:r>
        <w:rPr>
          <w:rFonts w:ascii="Arial" w:cs="Arial" w:eastAsia="Arial" w:hAnsi="Arial"/>
          <w:b w:val="false"/>
          <w:bCs w:val="false"/>
          <w:i w:val="false"/>
          <w:iCs w:val="false"/>
          <w:color w:val="000000"/>
          <w:sz w:val="22"/>
          <w:szCs w:val="22"/>
        </w:rPr>
        <w:t xml:space="preserve">Cada manual é representado por uma entidade Edital com filhas RubricaEdital, RegraValidacao e DocumentoExigido.</w:t>
      </w:r>
    </w:p>
    <w:p>
      <w:pPr>
        <w:shd w:fill="F5F5F5" w:color="auto" w:val="clear"/>
        <w:spacing w:after="60" w:line="260"/>
      </w:pPr>
      <w:r>
        <w:rPr>
          <w:rFonts w:ascii="Courier New" w:cs="Courier New" w:eastAsia="Courier New" w:hAnsi="Courier New"/>
          <w:sz w:val="18"/>
          <w:szCs w:val="18"/>
        </w:rPr>
        <w:t xml:space="preserve">Edital { id, nome, orgao, vigencia, prazo_prestacao_meses }</w:t>
      </w:r>
    </w:p>
    <w:p>
      <w:pPr>
        <w:shd w:fill="F5F5F5" w:color="auto" w:val="clear"/>
        <w:spacing w:after="60" w:line="260"/>
      </w:pPr>
      <w:r>
        <w:rPr>
          <w:rFonts w:ascii="Courier New" w:cs="Courier New" w:eastAsia="Courier New" w:hAnsi="Courier New"/>
          <w:sz w:val="18"/>
          <w:szCs w:val="18"/>
        </w:rPr>
        <w:t xml:space="preserve">RubricaEdital { id, edital_id, codigo, nome, perc_max, observacoes }</w:t>
      </w:r>
    </w:p>
    <w:p>
      <w:pPr>
        <w:shd w:fill="F5F5F5" w:color="auto" w:val="clear"/>
        <w:spacing w:after="60" w:line="260"/>
      </w:pPr>
      <w:r>
        <w:rPr>
          <w:rFonts w:ascii="Courier New" w:cs="Courier New" w:eastAsia="Courier New" w:hAnsi="Courier New"/>
          <w:sz w:val="18"/>
          <w:szCs w:val="18"/>
        </w:rPr>
        <w:t xml:space="preserve">RegraValidacao { id, rubrica_id, tipo, parametros_json, mensagem }</w:t>
      </w:r>
    </w:p>
    <w:p>
      <w:pPr>
        <w:shd w:fill="F5F5F5" w:color="auto" w:val="clear"/>
        <w:spacing w:after="60" w:line="260"/>
      </w:pPr>
      <w:r>
        <w:rPr>
          <w:rFonts w:ascii="Courier New" w:cs="Courier New" w:eastAsia="Courier New" w:hAnsi="Courier New"/>
          <w:sz w:val="18"/>
          <w:szCs w:val="18"/>
        </w:rPr>
        <w:t xml:space="preserve">DocumentoExigido { id, edital_id, tipo, descricao, obrigatorio }</w:t>
      </w:r>
    </w:p>
    <w:p>
      <w:pPr>
        <w:spacing w:after="120" w:before="0" w:line="320"/>
        <w:jc w:val="both"/>
      </w:pPr>
      <w:r>
        <w:rPr>
          <w:rFonts w:ascii="Arial" w:cs="Arial" w:eastAsia="Arial" w:hAnsi="Arial"/>
          <w:b w:val="false"/>
          <w:bCs w:val="false"/>
          <w:i/>
          <w:iCs/>
          <w:color w:val="555555"/>
          <w:sz w:val="22"/>
          <w:szCs w:val="22"/>
        </w:rPr>
        <w:t xml:space="preserve">Exemplos de regras (Funcultura PE): 'pessoa jurídica deve emitir NF-e'; 'cachê de elenco principal limitado a 25% do orçamento'; 'despesas devem ocorrer entre data de contratação e prazo de execução'; 'comprovantes de transferência bancária obrigatórios'.</w:t>
      </w:r>
    </w:p>
    <w:p>
      <w:pPr>
        <w:spacing w:after="120" w:before="0" w:line="320"/>
        <w:jc w:val="both"/>
      </w:pPr>
      <w:r>
        <w:rPr>
          <w:rFonts w:ascii="Arial" w:cs="Arial" w:eastAsia="Arial" w:hAnsi="Arial"/>
          <w:b w:val="false"/>
          <w:bCs w:val="false"/>
          <w:i/>
          <w:iCs/>
          <w:color w:val="555555"/>
          <w:sz w:val="22"/>
          <w:szCs w:val="22"/>
        </w:rPr>
        <w:t xml:space="preserve">Os manuais reais ficam em uma base de conhecimento estruturada (Postgres + JSON) atualizada pela equipe CINEFLOW conforme atualização dos editais. Esse é um diferencial competitivo defensável: nenhum concorrente internacional terá interesse em manter essa base.</w:t>
      </w:r>
    </w:p>
    <w:p>
      <w:r>
        <w:br w:type="page"/>
      </w:r>
    </w:p>
    <w:p>
      <w:pPr>
        <w:pStyle w:val="Heading1"/>
        <w:spacing w:after="200" w:before="360"/>
      </w:pPr>
      <w:r>
        <w:rPr>
          <w:rFonts w:ascii="Arial" w:cs="Arial" w:eastAsia="Arial" w:hAnsi="Arial"/>
          <w:b/>
          <w:bCs/>
          <w:color w:val="1F3864"/>
          <w:sz w:val="32"/>
          <w:szCs w:val="32"/>
        </w:rPr>
        <w:t xml:space="preserve">6. Stack tecnológica e arquitetura de software</w:t>
      </w:r>
    </w:p>
    <w:p>
      <w:pPr>
        <w:pStyle w:val="Heading2"/>
        <w:spacing w:after="160" w:before="280"/>
      </w:pPr>
      <w:r>
        <w:rPr>
          <w:rFonts w:ascii="Arial" w:cs="Arial" w:eastAsia="Arial" w:hAnsi="Arial"/>
          <w:b/>
          <w:bCs/>
          <w:color w:val="2E75B6"/>
          <w:sz w:val="26"/>
          <w:szCs w:val="26"/>
        </w:rPr>
        <w:t xml:space="preserve">6.1 Visão geral da arquitetura</w:t>
      </w:r>
    </w:p>
    <w:p>
      <w:pPr>
        <w:spacing w:after="120" w:before="0" w:line="320"/>
        <w:jc w:val="both"/>
      </w:pPr>
      <w:r>
        <w:rPr>
          <w:rFonts w:ascii="Arial" w:cs="Arial" w:eastAsia="Arial" w:hAnsi="Arial"/>
          <w:b w:val="false"/>
          <w:bCs w:val="false"/>
          <w:i w:val="false"/>
          <w:iCs w:val="false"/>
          <w:color w:val="000000"/>
          <w:sz w:val="22"/>
          <w:szCs w:val="22"/>
        </w:rPr>
        <w:t xml:space="preserve">Arquitetura cloud-native, serverless-first, multi-tenant. Frontend único (React) servido em PWA — funciona em desktop, tablet e mobile (instalável). Backend totalmente em Supabase (Postgres + Auth + Storage + Realtime + Edge Functions). Serviços especializados acoplados via APIs externas: VoIP (LiveKit), OCR (Mindee/Textract), Mapas (Mapbox).</w:t>
      </w:r>
    </w:p>
    <w:p>
      <w:pPr>
        <w:pStyle w:val="Heading2"/>
        <w:spacing w:after="160" w:before="280"/>
      </w:pPr>
      <w:r>
        <w:rPr>
          <w:rFonts w:ascii="Arial" w:cs="Arial" w:eastAsia="Arial" w:hAnsi="Arial"/>
          <w:b/>
          <w:bCs/>
          <w:color w:val="2E75B6"/>
          <w:sz w:val="26"/>
          <w:szCs w:val="26"/>
        </w:rPr>
        <w:t xml:space="preserve">6.2 Stack escolhida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960"/>
      </w:tblGrid>
      <w:tr>
        <w:trPr>
          <w:tblHeader/>
        </w:trPr>
        <w:tc>
          <w:tcPr>
            <w:tcW w:type="dxa" w:w="2100"/>
            <w:tcBorders>
              <w:top w:val="single" w:color="BFBFBF" w:sz="4"/>
              <w:left w:val="single" w:color="BFBFBF" w:sz="4"/>
              <w:bottom w:val="single" w:color="BFBFBF" w:sz="4"/>
              <w:right w:val="single" w:color="BFBFBF" w:sz="4"/>
            </w:tcBorders>
            <w:shd w:fill="2E75B6" w:color="auto"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Camada</w:t>
            </w:r>
          </w:p>
        </w:tc>
        <w:tc>
          <w:tcPr>
            <w:tcW w:type="dxa" w:w="3300"/>
            <w:tcBorders>
              <w:top w:val="single" w:color="BFBFBF" w:sz="4"/>
              <w:left w:val="single" w:color="BFBFBF" w:sz="4"/>
              <w:bottom w:val="single" w:color="BFBFBF" w:sz="4"/>
              <w:right w:val="single" w:color="BFBFBF" w:sz="4"/>
            </w:tcBorders>
            <w:shd w:fill="2E75B6" w:color="auto"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Tecnologia</w:t>
            </w:r>
          </w:p>
        </w:tc>
        <w:tc>
          <w:tcPr>
            <w:tcW w:type="dxa" w:w="3960"/>
            <w:tcBorders>
              <w:top w:val="single" w:color="BFBFBF" w:sz="4"/>
              <w:left w:val="single" w:color="BFBFBF" w:sz="4"/>
              <w:bottom w:val="single" w:color="BFBFBF" w:sz="4"/>
              <w:right w:val="single" w:color="BFBFBF" w:sz="4"/>
            </w:tcBorders>
            <w:shd w:fill="2E75B6" w:color="auto"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Justificativa</w:t>
            </w:r>
          </w:p>
        </w:tc>
      </w:tr>
      <w:tr>
        <w:tc>
          <w:tcPr>
            <w:tcW w:type="dxa" w:w="2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Frontend Web/PWA</w:t>
            </w:r>
          </w:p>
        </w:tc>
        <w:tc>
          <w:tcPr>
            <w:tcW w:type="dxa" w:w="3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React 18 + Vite + TypeScript + Tailwind + shadcn/ui</w:t>
            </w:r>
          </w:p>
        </w:tc>
        <w:tc>
          <w:tcPr>
            <w:tcW w:type="dxa" w:w="39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Padrão Lovable.dev; instalável como PWA em mobile/desktop</w:t>
            </w:r>
          </w:p>
        </w:tc>
      </w:tr>
      <w:tr>
        <w:tc>
          <w:tcPr>
            <w:tcW w:type="dxa" w:w="2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Mobile nativo (futuro)</w:t>
            </w:r>
          </w:p>
        </w:tc>
        <w:tc>
          <w:tcPr>
            <w:tcW w:type="dxa" w:w="3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Capacitor (envolve o PWA) ou React Native + Expo</w:t>
            </w:r>
          </w:p>
        </w:tc>
        <w:tc>
          <w:tcPr>
            <w:tcW w:type="dxa" w:w="396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Reaproveita 90% do código web</w:t>
            </w:r>
          </w:p>
        </w:tc>
      </w:tr>
      <w:tr>
        <w:tc>
          <w:tcPr>
            <w:tcW w:type="dxa" w:w="2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Auth</w:t>
            </w:r>
          </w:p>
        </w:tc>
        <w:tc>
          <w:tcPr>
            <w:tcW w:type="dxa" w:w="3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Supabase Auth (email + OAuth Google)</w:t>
            </w:r>
          </w:p>
        </w:tc>
        <w:tc>
          <w:tcPr>
            <w:tcW w:type="dxa" w:w="39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Pronto, com RLS integrado</w:t>
            </w:r>
          </w:p>
        </w:tc>
      </w:tr>
      <w:tr>
        <w:tc>
          <w:tcPr>
            <w:tcW w:type="dxa" w:w="2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Banco</w:t>
            </w:r>
          </w:p>
        </w:tc>
        <w:tc>
          <w:tcPr>
            <w:tcW w:type="dxa" w:w="3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Postgres 15 (Supabase)</w:t>
            </w:r>
          </w:p>
        </w:tc>
        <w:tc>
          <w:tcPr>
            <w:tcW w:type="dxa" w:w="396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RLS, JSONB, full-text search nativos</w:t>
            </w:r>
          </w:p>
        </w:tc>
      </w:tr>
      <w:tr>
        <w:tc>
          <w:tcPr>
            <w:tcW w:type="dxa" w:w="2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Storage</w:t>
            </w:r>
          </w:p>
        </w:tc>
        <w:tc>
          <w:tcPr>
            <w:tcW w:type="dxa" w:w="3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Supabase Storage (S3 compatível)</w:t>
            </w:r>
          </w:p>
        </w:tc>
        <w:tc>
          <w:tcPr>
            <w:tcW w:type="dxa" w:w="39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Imagens de NF, roteiros, anexos</w:t>
            </w:r>
          </w:p>
        </w:tc>
      </w:tr>
      <w:tr>
        <w:tc>
          <w:tcPr>
            <w:tcW w:type="dxa" w:w="2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Realtime</w:t>
            </w:r>
          </w:p>
        </w:tc>
        <w:tc>
          <w:tcPr>
            <w:tcW w:type="dxa" w:w="3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Supabase Realtime (Postgres Changes + Broadcast)</w:t>
            </w:r>
          </w:p>
        </w:tc>
        <w:tc>
          <w:tcPr>
            <w:tcW w:type="dxa" w:w="396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Sync de ordem do dia, chat, presença</w:t>
            </w:r>
          </w:p>
        </w:tc>
      </w:tr>
      <w:tr>
        <w:tc>
          <w:tcPr>
            <w:tcW w:type="dxa" w:w="2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Edge functions</w:t>
            </w:r>
          </w:p>
        </w:tc>
        <w:tc>
          <w:tcPr>
            <w:tcW w:type="dxa" w:w="3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Supabase Edge Functions (Deno)</w:t>
            </w:r>
          </w:p>
        </w:tc>
        <w:tc>
          <w:tcPr>
            <w:tcW w:type="dxa" w:w="39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Webhooks OCR, integração com IA, cron jobs</w:t>
            </w:r>
          </w:p>
        </w:tc>
      </w:tr>
      <w:tr>
        <w:tc>
          <w:tcPr>
            <w:tcW w:type="dxa" w:w="2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VoIP / PTT</w:t>
            </w:r>
          </w:p>
        </w:tc>
        <w:tc>
          <w:tcPr>
            <w:tcW w:type="dxa" w:w="3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LiveKit Cloud (SFU WebRTC)</w:t>
            </w:r>
          </w:p>
        </w:tc>
        <w:tc>
          <w:tcPr>
            <w:tcW w:type="dxa" w:w="396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Audio rooms; padrão na indústria</w:t>
            </w:r>
          </w:p>
        </w:tc>
      </w:tr>
      <w:tr>
        <w:tc>
          <w:tcPr>
            <w:tcW w:type="dxa" w:w="2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OCR de NF</w:t>
            </w:r>
          </w:p>
        </w:tc>
        <w:tc>
          <w:tcPr>
            <w:tcW w:type="dxa" w:w="3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Mindee Receipt API (principal) + AWS Textract Expense (fallback)</w:t>
            </w:r>
          </w:p>
        </w:tc>
        <w:tc>
          <w:tcPr>
            <w:tcW w:type="dxa" w:w="39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Mindee é mais barato; Textract é mais preciso em casos complexos</w:t>
            </w:r>
          </w:p>
        </w:tc>
      </w:tr>
      <w:tr>
        <w:tc>
          <w:tcPr>
            <w:tcW w:type="dxa" w:w="2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IA classificação</w:t>
            </w:r>
          </w:p>
        </w:tc>
        <w:tc>
          <w:tcPr>
            <w:tcW w:type="dxa" w:w="3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Anthropic Claude (Haiku para velocidade, Sonnet para casos complexos)</w:t>
            </w:r>
          </w:p>
        </w:tc>
        <w:tc>
          <w:tcPr>
            <w:tcW w:type="dxa" w:w="396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Português nativo; janela de contexto suporta o manual inteiro do edital</w:t>
            </w:r>
          </w:p>
        </w:tc>
      </w:tr>
      <w:tr>
        <w:tc>
          <w:tcPr>
            <w:tcW w:type="dxa" w:w="2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Mapas / GPS</w:t>
            </w:r>
          </w:p>
        </w:tc>
        <w:tc>
          <w:tcPr>
            <w:tcW w:type="dxa" w:w="3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Mapbox GL JS (frontend) + Mapbox Geocoding (backend)</w:t>
            </w:r>
          </w:p>
        </w:tc>
        <w:tc>
          <w:tcPr>
            <w:tcW w:type="dxa" w:w="39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Plano free generoso; brasileiro reconhece melhor</w:t>
            </w:r>
          </w:p>
        </w:tc>
      </w:tr>
      <w:tr>
        <w:tc>
          <w:tcPr>
            <w:tcW w:type="dxa" w:w="2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Push notifications</w:t>
            </w:r>
          </w:p>
        </w:tc>
        <w:tc>
          <w:tcPr>
            <w:tcW w:type="dxa" w:w="3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OneSignal ou Firebase Cloud Messaging</w:t>
            </w:r>
          </w:p>
        </w:tc>
        <w:tc>
          <w:tcPr>
            <w:tcW w:type="dxa" w:w="396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Free tier suficiente para MVP</w:t>
            </w:r>
          </w:p>
        </w:tc>
      </w:tr>
      <w:tr>
        <w:tc>
          <w:tcPr>
            <w:tcW w:type="dxa" w:w="2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Hospedagem web</w:t>
            </w:r>
          </w:p>
        </w:tc>
        <w:tc>
          <w:tcPr>
            <w:tcW w:type="dxa" w:w="3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Vercel (free tier inicial)</w:t>
            </w:r>
          </w:p>
        </w:tc>
        <w:tc>
          <w:tcPr>
            <w:tcW w:type="dxa" w:w="39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CI automático do GitHub</w:t>
            </w:r>
          </w:p>
        </w:tc>
      </w:tr>
      <w:tr>
        <w:tc>
          <w:tcPr>
            <w:tcW w:type="dxa" w:w="2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CI/CD</w:t>
            </w:r>
          </w:p>
        </w:tc>
        <w:tc>
          <w:tcPr>
            <w:tcW w:type="dxa" w:w="3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GitHub Actions</w:t>
            </w:r>
          </w:p>
        </w:tc>
        <w:tc>
          <w:tcPr>
            <w:tcW w:type="dxa" w:w="396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Lint, test, deploy automático</w:t>
            </w:r>
          </w:p>
        </w:tc>
      </w:tr>
      <w:tr>
        <w:tc>
          <w:tcPr>
            <w:tcW w:type="dxa" w:w="2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Observability</w:t>
            </w:r>
          </w:p>
        </w:tc>
        <w:tc>
          <w:tcPr>
            <w:tcW w:type="dxa" w:w="3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Sentry (errors) + PostHog (analytics)</w:t>
            </w:r>
          </w:p>
        </w:tc>
        <w:tc>
          <w:tcPr>
            <w:tcW w:type="dxa" w:w="39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Free tier suficiente</w:t>
            </w:r>
          </w:p>
        </w:tc>
      </w:tr>
    </w:tbl>
    <w:p>
      <w:pPr>
        <w:pStyle w:val="Heading2"/>
        <w:spacing w:after="160" w:before="280"/>
      </w:pPr>
      <w:r>
        <w:rPr>
          <w:rFonts w:ascii="Arial" w:cs="Arial" w:eastAsia="Arial" w:hAnsi="Arial"/>
          <w:b/>
          <w:bCs/>
          <w:color w:val="2E75B6"/>
          <w:sz w:val="26"/>
          <w:szCs w:val="26"/>
        </w:rPr>
        <w:t xml:space="preserve">6.3 Diagrama de arquitetura (descrição textual)</w:t>
      </w:r>
    </w:p>
    <w:p>
      <w:pPr>
        <w:spacing w:after="120" w:before="0" w:line="320"/>
        <w:jc w:val="both"/>
      </w:pPr>
      <w:r>
        <w:rPr>
          <w:rFonts w:ascii="Arial" w:cs="Arial" w:eastAsia="Arial" w:hAnsi="Arial"/>
          <w:b w:val="false"/>
          <w:bCs w:val="false"/>
          <w:i w:val="false"/>
          <w:iCs w:val="false"/>
          <w:color w:val="000000"/>
          <w:sz w:val="22"/>
          <w:szCs w:val="22"/>
        </w:rPr>
        <w:t xml:space="preserve">Camadas, de cima para baixo:</w:t>
      </w:r>
    </w:p>
    <w:p>
      <w:pPr>
        <w:pStyle w:val="ListParagraph"/>
        <w:numPr>
          <w:ilvl w:val="0"/>
          <w:numId w:val="2"/>
        </w:numPr>
        <w:spacing w:after="60" w:line="280"/>
      </w:pPr>
      <w:r>
        <w:rPr>
          <w:rFonts w:ascii="Arial" w:cs="Arial" w:eastAsia="Arial" w:hAnsi="Arial"/>
          <w:sz w:val="22"/>
          <w:szCs w:val="22"/>
        </w:rPr>
        <w:t xml:space="preserve">Cliente: PWA instalável (web + mobile). Tela única consome React Query / Zustand para estado.</w:t>
      </w:r>
    </w:p>
    <w:p>
      <w:pPr>
        <w:pStyle w:val="ListParagraph"/>
        <w:numPr>
          <w:ilvl w:val="0"/>
          <w:numId w:val="2"/>
        </w:numPr>
        <w:spacing w:after="60" w:line="280"/>
      </w:pPr>
      <w:r>
        <w:rPr>
          <w:rFonts w:ascii="Arial" w:cs="Arial" w:eastAsia="Arial" w:hAnsi="Arial"/>
          <w:sz w:val="22"/>
          <w:szCs w:val="22"/>
        </w:rPr>
        <w:t xml:space="preserve">Borda: Supabase API (REST e GraphQL automáticos via PostgREST) + Realtime WebSocket + Storage HTTP.</w:t>
      </w:r>
    </w:p>
    <w:p>
      <w:pPr>
        <w:pStyle w:val="ListParagraph"/>
        <w:numPr>
          <w:ilvl w:val="0"/>
          <w:numId w:val="2"/>
        </w:numPr>
        <w:spacing w:after="60" w:line="280"/>
      </w:pPr>
      <w:r>
        <w:rPr>
          <w:rFonts w:ascii="Arial" w:cs="Arial" w:eastAsia="Arial" w:hAnsi="Arial"/>
          <w:sz w:val="22"/>
          <w:szCs w:val="22"/>
        </w:rPr>
        <w:t xml:space="preserve">Domínio (Postgres): 30+ tabelas com Row-Level Security; funções pl/pgsql para cálculos de orçamento e validações.</w:t>
      </w:r>
    </w:p>
    <w:p>
      <w:pPr>
        <w:pStyle w:val="ListParagraph"/>
        <w:numPr>
          <w:ilvl w:val="0"/>
          <w:numId w:val="2"/>
        </w:numPr>
        <w:spacing w:after="60" w:line="280"/>
      </w:pPr>
      <w:r>
        <w:rPr>
          <w:rFonts w:ascii="Arial" w:cs="Arial" w:eastAsia="Arial" w:hAnsi="Arial"/>
          <w:sz w:val="22"/>
          <w:szCs w:val="22"/>
        </w:rPr>
        <w:t xml:space="preserve">Serviços externos chamados via Edge Functions: Mindee, Textract, Claude, LiveKit, Mapbox, OneSignal.</w:t>
      </w:r>
    </w:p>
    <w:p>
      <w:pPr>
        <w:pStyle w:val="ListParagraph"/>
        <w:numPr>
          <w:ilvl w:val="0"/>
          <w:numId w:val="2"/>
        </w:numPr>
        <w:spacing w:after="60" w:line="280"/>
      </w:pPr>
      <w:r>
        <w:rPr>
          <w:rFonts w:ascii="Arial" w:cs="Arial" w:eastAsia="Arial" w:hAnsi="Arial"/>
          <w:sz w:val="22"/>
          <w:szCs w:val="22"/>
        </w:rPr>
        <w:t xml:space="preserve">Jobs assíncronos: cron do Supabase dispara recalculo noturno de relatórios e revalidação de despesas contra manuais.</w:t>
      </w:r>
    </w:p>
    <w:p>
      <w:pPr>
        <w:pStyle w:val="Heading2"/>
        <w:spacing w:after="160" w:before="280"/>
      </w:pPr>
      <w:r>
        <w:rPr>
          <w:rFonts w:ascii="Arial" w:cs="Arial" w:eastAsia="Arial" w:hAnsi="Arial"/>
          <w:b/>
          <w:bCs/>
          <w:color w:val="2E75B6"/>
          <w:sz w:val="26"/>
          <w:szCs w:val="26"/>
        </w:rPr>
        <w:t xml:space="preserve">6.4 Princípios de engenharia</w:t>
      </w:r>
    </w:p>
    <w:p>
      <w:pPr>
        <w:pStyle w:val="ListParagraph"/>
        <w:numPr>
          <w:ilvl w:val="0"/>
          <w:numId w:val="2"/>
        </w:numPr>
        <w:spacing w:after="60" w:line="280"/>
      </w:pPr>
      <w:r>
        <w:rPr>
          <w:rFonts w:ascii="Arial" w:cs="Arial" w:eastAsia="Arial" w:hAnsi="Arial"/>
          <w:b/>
          <w:bCs/>
          <w:sz w:val="22"/>
          <w:szCs w:val="22"/>
        </w:rPr>
        <w:t xml:space="preserve">Tenant isolation — </w:t>
      </w:r>
      <w:r>
        <w:rPr>
          <w:rFonts w:ascii="Arial" w:cs="Arial" w:eastAsia="Arial" w:hAnsi="Arial"/>
          <w:sz w:val="22"/>
          <w:szCs w:val="22"/>
        </w:rPr>
        <w:t xml:space="preserve">Multi-tenant: cada produtora é uma 'organização' (tabela orgs). Tudo abaixo herda org_id; RLS isola.</w:t>
      </w:r>
    </w:p>
    <w:p>
      <w:pPr>
        <w:pStyle w:val="ListParagraph"/>
        <w:numPr>
          <w:ilvl w:val="0"/>
          <w:numId w:val="2"/>
        </w:numPr>
        <w:spacing w:after="60" w:line="280"/>
      </w:pPr>
      <w:r>
        <w:rPr>
          <w:rFonts w:ascii="Arial" w:cs="Arial" w:eastAsia="Arial" w:hAnsi="Arial"/>
          <w:b/>
          <w:bCs/>
          <w:sz w:val="22"/>
          <w:szCs w:val="22"/>
        </w:rPr>
        <w:t xml:space="preserve">Atomicidade — </w:t>
      </w:r>
      <w:r>
        <w:rPr>
          <w:rFonts w:ascii="Arial" w:cs="Arial" w:eastAsia="Arial" w:hAnsi="Arial"/>
          <w:sz w:val="22"/>
          <w:szCs w:val="22"/>
        </w:rPr>
        <w:t xml:space="preserve">Toda mutação é uma transação atômica; nada de estados parciais visíveis ao cliente.</w:t>
      </w:r>
    </w:p>
    <w:p>
      <w:pPr>
        <w:pStyle w:val="ListParagraph"/>
        <w:numPr>
          <w:ilvl w:val="0"/>
          <w:numId w:val="2"/>
        </w:numPr>
        <w:spacing w:after="60" w:line="280"/>
      </w:pPr>
      <w:r>
        <w:rPr>
          <w:rFonts w:ascii="Arial" w:cs="Arial" w:eastAsia="Arial" w:hAnsi="Arial"/>
          <w:b/>
          <w:bCs/>
          <w:sz w:val="22"/>
          <w:szCs w:val="22"/>
        </w:rPr>
        <w:t xml:space="preserve">Real-time first — </w:t>
      </w:r>
      <w:r>
        <w:rPr>
          <w:rFonts w:ascii="Arial" w:cs="Arial" w:eastAsia="Arial" w:hAnsi="Arial"/>
          <w:sz w:val="22"/>
          <w:szCs w:val="22"/>
        </w:rPr>
        <w:t xml:space="preserve">Ordem do dia e chat usam Realtime para sync em &lt;1s.</w:t>
      </w:r>
    </w:p>
    <w:p>
      <w:pPr>
        <w:pStyle w:val="ListParagraph"/>
        <w:numPr>
          <w:ilvl w:val="0"/>
          <w:numId w:val="2"/>
        </w:numPr>
        <w:spacing w:after="60" w:line="280"/>
      </w:pPr>
      <w:r>
        <w:rPr>
          <w:rFonts w:ascii="Arial" w:cs="Arial" w:eastAsia="Arial" w:hAnsi="Arial"/>
          <w:b/>
          <w:bCs/>
          <w:sz w:val="22"/>
          <w:szCs w:val="22"/>
        </w:rPr>
        <w:t xml:space="preserve">Offline-friendly — </w:t>
      </w:r>
      <w:r>
        <w:rPr>
          <w:rFonts w:ascii="Arial" w:cs="Arial" w:eastAsia="Arial" w:hAnsi="Arial"/>
          <w:sz w:val="22"/>
          <w:szCs w:val="22"/>
        </w:rPr>
        <w:t xml:space="preserve">PWA com Service Worker; cache local de ordem do dia e cronograma do dia. Sync ao reconectar.</w:t>
      </w:r>
    </w:p>
    <w:p>
      <w:pPr>
        <w:pStyle w:val="ListParagraph"/>
        <w:numPr>
          <w:ilvl w:val="0"/>
          <w:numId w:val="2"/>
        </w:numPr>
        <w:spacing w:after="60" w:line="280"/>
      </w:pPr>
      <w:r>
        <w:rPr>
          <w:rFonts w:ascii="Arial" w:cs="Arial" w:eastAsia="Arial" w:hAnsi="Arial"/>
          <w:b/>
          <w:bCs/>
          <w:sz w:val="22"/>
          <w:szCs w:val="22"/>
        </w:rPr>
        <w:t xml:space="preserve">Segurança de arquivos — </w:t>
      </w:r>
      <w:r>
        <w:rPr>
          <w:rFonts w:ascii="Arial" w:cs="Arial" w:eastAsia="Arial" w:hAnsi="Arial"/>
          <w:sz w:val="22"/>
          <w:szCs w:val="22"/>
        </w:rPr>
        <w:t xml:space="preserve">Anexos de NF, roteiro, ordem do dia ficam em links assinados expirantes; nada público.</w:t>
      </w:r>
    </w:p>
    <w:p>
      <w:pPr>
        <w:pStyle w:val="ListParagraph"/>
        <w:numPr>
          <w:ilvl w:val="0"/>
          <w:numId w:val="2"/>
        </w:numPr>
        <w:spacing w:after="60" w:line="280"/>
      </w:pPr>
      <w:r>
        <w:rPr>
          <w:rFonts w:ascii="Arial" w:cs="Arial" w:eastAsia="Arial" w:hAnsi="Arial"/>
          <w:b/>
          <w:bCs/>
          <w:sz w:val="22"/>
          <w:szCs w:val="22"/>
        </w:rPr>
        <w:t xml:space="preserve">Compliance LGPD — </w:t>
      </w:r>
      <w:r>
        <w:rPr>
          <w:rFonts w:ascii="Arial" w:cs="Arial" w:eastAsia="Arial" w:hAnsi="Arial"/>
          <w:sz w:val="22"/>
          <w:szCs w:val="22"/>
        </w:rPr>
        <w:t xml:space="preserve">Auth criptografado em trânsito (TLS) e em repouso (Postgres + S3); logs de auditoria por entidade sensível.</w:t>
      </w:r>
    </w:p>
    <w:p>
      <w:r>
        <w:br w:type="page"/>
      </w:r>
    </w:p>
    <w:p>
      <w:pPr>
        <w:pStyle w:val="Heading1"/>
        <w:spacing w:after="200" w:before="360"/>
      </w:pPr>
      <w:r>
        <w:rPr>
          <w:rFonts w:ascii="Arial" w:cs="Arial" w:eastAsia="Arial" w:hAnsi="Arial"/>
          <w:b/>
          <w:bCs/>
          <w:color w:val="1F3864"/>
          <w:sz w:val="32"/>
          <w:szCs w:val="32"/>
        </w:rPr>
        <w:t xml:space="preserve">7. Modelo de dados</w:t>
      </w:r>
    </w:p>
    <w:p>
      <w:pPr>
        <w:spacing w:after="120" w:before="0" w:line="320"/>
        <w:jc w:val="both"/>
      </w:pPr>
      <w:r>
        <w:rPr>
          <w:rFonts w:ascii="Arial" w:cs="Arial" w:eastAsia="Arial" w:hAnsi="Arial"/>
          <w:b w:val="false"/>
          <w:bCs w:val="false"/>
          <w:i w:val="false"/>
          <w:iCs w:val="false"/>
          <w:color w:val="000000"/>
          <w:sz w:val="22"/>
          <w:szCs w:val="22"/>
        </w:rPr>
        <w:t xml:space="preserve">O esquema abaixo é a estrutura mínima viável para suportar todos os 12 módulos. Notação simplificada: PK = primary key, FK = foreign key.</w:t>
      </w:r>
    </w:p>
    <w:p>
      <w:pPr>
        <w:pStyle w:val="Heading2"/>
        <w:spacing w:after="160" w:before="280"/>
      </w:pPr>
      <w:r>
        <w:rPr>
          <w:rFonts w:ascii="Arial" w:cs="Arial" w:eastAsia="Arial" w:hAnsi="Arial"/>
          <w:b/>
          <w:bCs/>
          <w:color w:val="2E75B6"/>
          <w:sz w:val="26"/>
          <w:szCs w:val="26"/>
        </w:rPr>
        <w:t xml:space="preserve">7.1 Entidades centrais</w:t>
      </w:r>
    </w:p>
    <w:p>
      <w:pPr>
        <w:shd w:fill="F5F5F5" w:color="auto" w:val="clear"/>
        <w:spacing w:after="60" w:line="260"/>
      </w:pPr>
      <w:r>
        <w:rPr>
          <w:rFonts w:ascii="Courier New" w:cs="Courier New" w:eastAsia="Courier New" w:hAnsi="Courier New"/>
          <w:sz w:val="18"/>
          <w:szCs w:val="18"/>
        </w:rPr>
        <w:t xml:space="preserve">orgs { id PK, nome, cnpj, plano, criado_em }</w:t>
      </w:r>
    </w:p>
    <w:p>
      <w:pPr>
        <w:shd w:fill="F5F5F5" w:color="auto" w:val="clear"/>
        <w:spacing w:after="60" w:line="260"/>
      </w:pPr>
      <w:r>
        <w:rPr>
          <w:rFonts w:ascii="Courier New" w:cs="Courier New" w:eastAsia="Courier New" w:hAnsi="Courier New"/>
          <w:sz w:val="18"/>
          <w:szCs w:val="18"/>
        </w:rPr>
        <w:t xml:space="preserve">users { id PK, email, nome, telefone, foto_url, auth_provider }</w:t>
      </w:r>
    </w:p>
    <w:p>
      <w:pPr>
        <w:shd w:fill="F5F5F5" w:color="auto" w:val="clear"/>
        <w:spacing w:after="60" w:line="260"/>
      </w:pPr>
      <w:r>
        <w:rPr>
          <w:rFonts w:ascii="Courier New" w:cs="Courier New" w:eastAsia="Courier New" w:hAnsi="Courier New"/>
          <w:sz w:val="18"/>
          <w:szCs w:val="18"/>
        </w:rPr>
        <w:t xml:space="preserve">memberships { id PK, org_id FK, user_id FK, papel, departamento, ativo }</w:t>
      </w:r>
    </w:p>
    <w:p>
      <w:pPr>
        <w:shd w:fill="F5F5F5" w:color="auto" w:val="clear"/>
        <w:spacing w:after="60" w:line="260"/>
      </w:pPr>
      <w:r>
        <w:rPr>
          <w:rFonts w:ascii="Courier New" w:cs="Courier New" w:eastAsia="Courier New" w:hAnsi="Courier New"/>
          <w:sz w:val="18"/>
          <w:szCs w:val="18"/>
        </w:rPr>
        <w:t xml:space="preserve">projetos { id PK, org_id FK, nome, tipo (curta|longa|serie|publi|...), status, edital_id FK?, periodo_inicio, periodo_fim, orcamento_total }</w:t>
      </w:r>
    </w:p>
    <w:p>
      <w:pPr>
        <w:shd w:fill="F5F5F5" w:color="auto" w:val="clear"/>
        <w:spacing w:after="60" w:line="260"/>
      </w:pPr>
      <w:r>
        <w:rPr>
          <w:rFonts w:ascii="Courier New" w:cs="Courier New" w:eastAsia="Courier New" w:hAnsi="Courier New"/>
          <w:sz w:val="18"/>
          <w:szCs w:val="18"/>
        </w:rPr>
        <w:t xml:space="preserve">editais { id PK, nome, orgao, vigencia, prazo_prestacao_meses, manual_json }</w:t>
      </w:r>
    </w:p>
    <w:p>
      <w:pPr>
        <w:shd w:fill="F5F5F5" w:color="auto" w:val="clear"/>
        <w:spacing w:after="60" w:line="260"/>
      </w:pPr>
      <w:r>
        <w:rPr>
          <w:rFonts w:ascii="Courier New" w:cs="Courier New" w:eastAsia="Courier New" w:hAnsi="Courier New"/>
          <w:sz w:val="18"/>
          <w:szCs w:val="18"/>
        </w:rPr>
        <w:t xml:space="preserve">rubricas_edital { id PK, edital_id FK, codigo, nome, perc_max, observacoes }</w:t>
      </w:r>
    </w:p>
    <w:p>
      <w:pPr>
        <w:pStyle w:val="Heading2"/>
        <w:spacing w:after="160" w:before="280"/>
      </w:pPr>
      <w:r>
        <w:rPr>
          <w:rFonts w:ascii="Arial" w:cs="Arial" w:eastAsia="Arial" w:hAnsi="Arial"/>
          <w:b/>
          <w:bCs/>
          <w:color w:val="2E75B6"/>
          <w:sz w:val="26"/>
          <w:szCs w:val="26"/>
        </w:rPr>
        <w:t xml:space="preserve">7.2 Roteiro e decupagem</w:t>
      </w:r>
    </w:p>
    <w:p>
      <w:pPr>
        <w:shd w:fill="F5F5F5" w:color="auto" w:val="clear"/>
        <w:spacing w:after="60" w:line="260"/>
      </w:pPr>
      <w:r>
        <w:rPr>
          <w:rFonts w:ascii="Courier New" w:cs="Courier New" w:eastAsia="Courier New" w:hAnsi="Courier New"/>
          <w:sz w:val="18"/>
          <w:szCs w:val="18"/>
        </w:rPr>
        <w:t xml:space="preserve">roteiros { id PK, projeto_id FK, versao, arquivo_url, parsed_em, autor }</w:t>
      </w:r>
    </w:p>
    <w:p>
      <w:pPr>
        <w:shd w:fill="F5F5F5" w:color="auto" w:val="clear"/>
        <w:spacing w:after="60" w:line="260"/>
      </w:pPr>
      <w:r>
        <w:rPr>
          <w:rFonts w:ascii="Courier New" w:cs="Courier New" w:eastAsia="Courier New" w:hAnsi="Courier New"/>
          <w:sz w:val="18"/>
          <w:szCs w:val="18"/>
        </w:rPr>
        <w:t xml:space="preserve">cenas { id PK, roteiro_id FK, numero, titulo, int_ext, dia_noite, locacao_label, descricao, oitavos }</w:t>
      </w:r>
    </w:p>
    <w:p>
      <w:pPr>
        <w:shd w:fill="F5F5F5" w:color="auto" w:val="clear"/>
        <w:spacing w:after="60" w:line="260"/>
      </w:pPr>
      <w:r>
        <w:rPr>
          <w:rFonts w:ascii="Courier New" w:cs="Courier New" w:eastAsia="Courier New" w:hAnsi="Courier New"/>
          <w:sz w:val="18"/>
          <w:szCs w:val="18"/>
        </w:rPr>
        <w:t xml:space="preserve">elementos_cena { id PK, cena_id FK, categoria (elenco|figurante|figurino|arte|fx|veiculo|animal|...), descricao, departamento, quantidade }</w:t>
      </w:r>
    </w:p>
    <w:p>
      <w:pPr>
        <w:pStyle w:val="Heading2"/>
        <w:spacing w:after="160" w:before="280"/>
      </w:pPr>
      <w:r>
        <w:rPr>
          <w:rFonts w:ascii="Arial" w:cs="Arial" w:eastAsia="Arial" w:hAnsi="Arial"/>
          <w:b/>
          <w:bCs/>
          <w:color w:val="2E75B6"/>
          <w:sz w:val="26"/>
          <w:szCs w:val="26"/>
        </w:rPr>
        <w:t xml:space="preserve">7.3 Cronograma e ordem do dia</w:t>
      </w:r>
    </w:p>
    <w:p>
      <w:pPr>
        <w:shd w:fill="F5F5F5" w:color="auto" w:val="clear"/>
        <w:spacing w:after="60" w:line="260"/>
      </w:pPr>
      <w:r>
        <w:rPr>
          <w:rFonts w:ascii="Courier New" w:cs="Courier New" w:eastAsia="Courier New" w:hAnsi="Courier New"/>
          <w:sz w:val="18"/>
          <w:szCs w:val="18"/>
        </w:rPr>
        <w:t xml:space="preserve">dias_filmagem { id PK, projeto_id FK, data, chamada_geral, locacao_id FK, status }</w:t>
      </w:r>
    </w:p>
    <w:p>
      <w:pPr>
        <w:shd w:fill="F5F5F5" w:color="auto" w:val="clear"/>
        <w:spacing w:after="60" w:line="260"/>
      </w:pPr>
      <w:r>
        <w:rPr>
          <w:rFonts w:ascii="Courier New" w:cs="Courier New" w:eastAsia="Courier New" w:hAnsi="Courier New"/>
          <w:sz w:val="18"/>
          <w:szCs w:val="18"/>
        </w:rPr>
        <w:t xml:space="preserve">cenas_no_dia { id PK, dia_id FK, cena_id FK, ordem, status (planejada|gravada|adiada) }</w:t>
      </w:r>
    </w:p>
    <w:p>
      <w:pPr>
        <w:shd w:fill="F5F5F5" w:color="auto" w:val="clear"/>
        <w:spacing w:after="60" w:line="260"/>
      </w:pPr>
      <w:r>
        <w:rPr>
          <w:rFonts w:ascii="Courier New" w:cs="Courier New" w:eastAsia="Courier New" w:hAnsi="Courier New"/>
          <w:sz w:val="18"/>
          <w:szCs w:val="18"/>
        </w:rPr>
        <w:t xml:space="preserve">ordens_do_dia { id PK, dia_id FK, versao, dados_json, publicada_em, publicada_por FK }</w:t>
      </w:r>
    </w:p>
    <w:p>
      <w:pPr>
        <w:shd w:fill="F5F5F5" w:color="auto" w:val="clear"/>
        <w:spacing w:after="60" w:line="260"/>
      </w:pPr>
      <w:r>
        <w:rPr>
          <w:rFonts w:ascii="Courier New" w:cs="Courier New" w:eastAsia="Courier New" w:hAnsi="Courier New"/>
          <w:sz w:val="18"/>
          <w:szCs w:val="18"/>
        </w:rPr>
        <w:t xml:space="preserve">entregas_od { id PK, ordem_id FK, user_id FK, canal (push|email|whatsapp), enviada_em, lida_em, confirmada_em }</w:t>
      </w:r>
    </w:p>
    <w:p>
      <w:pPr>
        <w:pStyle w:val="Heading2"/>
        <w:spacing w:after="160" w:before="280"/>
      </w:pPr>
      <w:r>
        <w:rPr>
          <w:rFonts w:ascii="Arial" w:cs="Arial" w:eastAsia="Arial" w:hAnsi="Arial"/>
          <w:b/>
          <w:bCs/>
          <w:color w:val="2E75B6"/>
          <w:sz w:val="26"/>
          <w:szCs w:val="26"/>
        </w:rPr>
        <w:t xml:space="preserve">7.4 Equipe, elenco e locações</w:t>
      </w:r>
    </w:p>
    <w:p>
      <w:pPr>
        <w:shd w:fill="F5F5F5" w:color="auto" w:val="clear"/>
        <w:spacing w:after="60" w:line="260"/>
      </w:pPr>
      <w:r>
        <w:rPr>
          <w:rFonts w:ascii="Courier New" w:cs="Courier New" w:eastAsia="Courier New" w:hAnsi="Courier New"/>
          <w:sz w:val="18"/>
          <w:szCs w:val="18"/>
        </w:rPr>
        <w:t xml:space="preserve">pessoas { id PK, org_id FK, nome, funcao, departamento, telefone, email, cpf, banco_json, valor_diaria, foto_url }</w:t>
      </w:r>
    </w:p>
    <w:p>
      <w:pPr>
        <w:shd w:fill="F5F5F5" w:color="auto" w:val="clear"/>
        <w:spacing w:after="60" w:line="260"/>
      </w:pPr>
      <w:r>
        <w:rPr>
          <w:rFonts w:ascii="Courier New" w:cs="Courier New" w:eastAsia="Courier New" w:hAnsi="Courier New"/>
          <w:sz w:val="18"/>
          <w:szCs w:val="18"/>
        </w:rPr>
        <w:t xml:space="preserve">escalas { id PK, dia_id FK, pessoa_id FK, papel, hora_chamada, hora_almoco, transporte_json }</w:t>
      </w:r>
    </w:p>
    <w:p>
      <w:pPr>
        <w:shd w:fill="F5F5F5" w:color="auto" w:val="clear"/>
        <w:spacing w:after="60" w:line="260"/>
      </w:pPr>
      <w:r>
        <w:rPr>
          <w:rFonts w:ascii="Courier New" w:cs="Courier New" w:eastAsia="Courier New" w:hAnsi="Courier New"/>
          <w:sz w:val="18"/>
          <w:szCs w:val="18"/>
        </w:rPr>
        <w:t xml:space="preserve">locacoes { id PK, org_id FK, nome, endereco, lat, lng, contato, valor, restricoes, fotos_urls[] }</w:t>
      </w:r>
    </w:p>
    <w:p>
      <w:pPr>
        <w:pStyle w:val="Heading2"/>
        <w:spacing w:after="160" w:before="280"/>
      </w:pPr>
      <w:r>
        <w:rPr>
          <w:rFonts w:ascii="Arial" w:cs="Arial" w:eastAsia="Arial" w:hAnsi="Arial"/>
          <w:b/>
          <w:bCs/>
          <w:color w:val="2E75B6"/>
          <w:sz w:val="26"/>
          <w:szCs w:val="26"/>
        </w:rPr>
        <w:t xml:space="preserve">7.5 Comunicação e check-in</w:t>
      </w:r>
    </w:p>
    <w:p>
      <w:pPr>
        <w:shd w:fill="F5F5F5" w:color="auto" w:val="clear"/>
        <w:spacing w:after="60" w:line="260"/>
      </w:pPr>
      <w:r>
        <w:rPr>
          <w:rFonts w:ascii="Courier New" w:cs="Courier New" w:eastAsia="Courier New" w:hAnsi="Courier New"/>
          <w:sz w:val="18"/>
          <w:szCs w:val="18"/>
        </w:rPr>
        <w:t xml:space="preserve">canais { id PK, projeto_id FK, nome, tipo (chat|ptt), departamento }</w:t>
      </w:r>
    </w:p>
    <w:p>
      <w:pPr>
        <w:shd w:fill="F5F5F5" w:color="auto" w:val="clear"/>
        <w:spacing w:after="60" w:line="260"/>
      </w:pPr>
      <w:r>
        <w:rPr>
          <w:rFonts w:ascii="Courier New" w:cs="Courier New" w:eastAsia="Courier New" w:hAnsi="Courier New"/>
          <w:sz w:val="18"/>
          <w:szCs w:val="18"/>
        </w:rPr>
        <w:t xml:space="preserve">mensagens { id PK, canal_id FK, autor_id FK, tipo (texto|audio|imagem|video), conteudo, enviada_em }</w:t>
      </w:r>
    </w:p>
    <w:p>
      <w:pPr>
        <w:shd w:fill="F5F5F5" w:color="auto" w:val="clear"/>
        <w:spacing w:after="60" w:line="260"/>
      </w:pPr>
      <w:r>
        <w:rPr>
          <w:rFonts w:ascii="Courier New" w:cs="Courier New" w:eastAsia="Courier New" w:hAnsi="Courier New"/>
          <w:sz w:val="18"/>
          <w:szCs w:val="18"/>
        </w:rPr>
        <w:t xml:space="preserve">checkins { id PK, dia_id FK, pessoa_id FK, tipo (in|out), timestamp, lat, lng, foto_url, valido boolean }</w:t>
      </w:r>
    </w:p>
    <w:p>
      <w:pPr>
        <w:pStyle w:val="Heading2"/>
        <w:spacing w:after="160" w:before="280"/>
      </w:pPr>
      <w:r>
        <w:rPr>
          <w:rFonts w:ascii="Arial" w:cs="Arial" w:eastAsia="Arial" w:hAnsi="Arial"/>
          <w:b/>
          <w:bCs/>
          <w:color w:val="2E75B6"/>
          <w:sz w:val="26"/>
          <w:szCs w:val="26"/>
        </w:rPr>
        <w:t xml:space="preserve">7.6 Financeiro e prestação de contas</w:t>
      </w:r>
    </w:p>
    <w:p>
      <w:pPr>
        <w:shd w:fill="F5F5F5" w:color="auto" w:val="clear"/>
        <w:spacing w:after="60" w:line="260"/>
      </w:pPr>
      <w:r>
        <w:rPr>
          <w:rFonts w:ascii="Courier New" w:cs="Courier New" w:eastAsia="Courier New" w:hAnsi="Courier New"/>
          <w:sz w:val="18"/>
          <w:szCs w:val="18"/>
        </w:rPr>
        <w:t xml:space="preserve">orcamentos { id PK, projeto_id FK, versao, total, aprovado_em }</w:t>
      </w:r>
    </w:p>
    <w:p>
      <w:pPr>
        <w:shd w:fill="F5F5F5" w:color="auto" w:val="clear"/>
        <w:spacing w:after="60" w:line="260"/>
      </w:pPr>
      <w:r>
        <w:rPr>
          <w:rFonts w:ascii="Courier New" w:cs="Courier New" w:eastAsia="Courier New" w:hAnsi="Courier New"/>
          <w:sz w:val="18"/>
          <w:szCs w:val="18"/>
        </w:rPr>
        <w:t xml:space="preserve">linhas_orcamento { id PK, orcamento_id FK, rubrica_codigo, descricao, valor_previsto, valor_realizado }</w:t>
      </w:r>
    </w:p>
    <w:p>
      <w:pPr>
        <w:shd w:fill="F5F5F5" w:color="auto" w:val="clear"/>
        <w:spacing w:after="60" w:line="260"/>
      </w:pPr>
      <w:r>
        <w:rPr>
          <w:rFonts w:ascii="Courier New" w:cs="Courier New" w:eastAsia="Courier New" w:hAnsi="Courier New"/>
          <w:sz w:val="18"/>
          <w:szCs w:val="18"/>
        </w:rPr>
        <w:t xml:space="preserve">notas_fiscais { id PK, projeto_id FK, imagem_url, ocr_json, cnpj_emitente, numero, data_emissao, valor_total }</w:t>
      </w:r>
    </w:p>
    <w:p>
      <w:pPr>
        <w:shd w:fill="F5F5F5" w:color="auto" w:val="clear"/>
        <w:spacing w:after="60" w:line="260"/>
      </w:pPr>
      <w:r>
        <w:rPr>
          <w:rFonts w:ascii="Courier New" w:cs="Courier New" w:eastAsia="Courier New" w:hAnsi="Courier New"/>
          <w:sz w:val="18"/>
          <w:szCs w:val="18"/>
        </w:rPr>
        <w:t xml:space="preserve">despesas { id PK, projeto_id FK, nf_id FK?, linha_orcamento_id FK, descricao, valor, data, departamento, aprovada_em, comprovante_url }</w:t>
      </w:r>
    </w:p>
    <w:p>
      <w:pPr>
        <w:shd w:fill="F5F5F5" w:color="auto" w:val="clear"/>
        <w:spacing w:after="60" w:line="260"/>
      </w:pPr>
      <w:r>
        <w:rPr>
          <w:rFonts w:ascii="Courier New" w:cs="Courier New" w:eastAsia="Courier New" w:hAnsi="Courier New"/>
          <w:sz w:val="18"/>
          <w:szCs w:val="18"/>
        </w:rPr>
        <w:t xml:space="preserve">validacoes_edital { id PK, despesa_id FK, regra_id FK, status (ok|warn|fail), mensagem, gerada_em }</w:t>
      </w:r>
    </w:p>
    <w:p>
      <w:pPr>
        <w:shd w:fill="F5F5F5" w:color="auto" w:val="clear"/>
        <w:spacing w:after="60" w:line="260"/>
      </w:pPr>
      <w:r>
        <w:rPr>
          <w:rFonts w:ascii="Courier New" w:cs="Courier New" w:eastAsia="Courier New" w:hAnsi="Courier New"/>
          <w:sz w:val="18"/>
          <w:szCs w:val="18"/>
        </w:rPr>
        <w:t xml:space="preserve">prestacoes_contas { id PK, projeto_id FK, periodo_inicio, periodo_fim, relatorio_url, enviada_em, parecer_concedente }</w:t>
      </w:r>
    </w:p>
    <w:p>
      <w:pPr>
        <w:pStyle w:val="Heading2"/>
        <w:spacing w:after="160" w:before="280"/>
      </w:pPr>
      <w:r>
        <w:rPr>
          <w:rFonts w:ascii="Arial" w:cs="Arial" w:eastAsia="Arial" w:hAnsi="Arial"/>
          <w:b/>
          <w:bCs/>
          <w:color w:val="2E75B6"/>
          <w:sz w:val="26"/>
          <w:szCs w:val="26"/>
        </w:rPr>
        <w:t xml:space="preserve">7.7 Volume estimado por projeto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4"/>
              <w:left w:val="single" w:color="BFBFBF" w:sz="4"/>
              <w:bottom w:val="single" w:color="BFBFBF" w:sz="4"/>
              <w:right w:val="single" w:color="BFBFBF" w:sz="4"/>
            </w:tcBorders>
            <w:shd w:fill="2E75B6" w:color="auto"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Entidade</w:t>
            </w:r>
          </w:p>
        </w:tc>
        <w:tc>
          <w:tcPr>
            <w:tcW w:type="dxa" w:w="5160"/>
            <w:tcBorders>
              <w:top w:val="single" w:color="BFBFBF" w:sz="4"/>
              <w:left w:val="single" w:color="BFBFBF" w:sz="4"/>
              <w:bottom w:val="single" w:color="BFBFBF" w:sz="4"/>
              <w:right w:val="single" w:color="BFBFBF" w:sz="4"/>
            </w:tcBorders>
            <w:shd w:fill="2E75B6" w:color="auto"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Volume típico</w:t>
            </w:r>
          </w:p>
        </w:tc>
      </w:tr>
      <w:tr>
        <w:tc>
          <w:tcPr>
            <w:tcW w:type="dxa" w:w="4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Cenas</w:t>
            </w:r>
          </w:p>
        </w:tc>
        <w:tc>
          <w:tcPr>
            <w:tcW w:type="dxa" w:w="51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60 a 200 (longa); 120 a 400 (série)</w:t>
            </w:r>
          </w:p>
        </w:tc>
      </w:tr>
      <w:tr>
        <w:tc>
          <w:tcPr>
            <w:tcW w:type="dxa" w:w="4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Dias de filmagem</w:t>
            </w:r>
          </w:p>
        </w:tc>
        <w:tc>
          <w:tcPr>
            <w:tcW w:type="dxa" w:w="516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20 a 60</w:t>
            </w:r>
          </w:p>
        </w:tc>
      </w:tr>
      <w:tr>
        <w:tc>
          <w:tcPr>
            <w:tcW w:type="dxa" w:w="4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Ordens do dia</w:t>
            </w:r>
          </w:p>
        </w:tc>
        <w:tc>
          <w:tcPr>
            <w:tcW w:type="dxa" w:w="51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1 a 3 versões por dia</w:t>
            </w:r>
          </w:p>
        </w:tc>
      </w:tr>
      <w:tr>
        <w:tc>
          <w:tcPr>
            <w:tcW w:type="dxa" w:w="4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Pessoas</w:t>
            </w:r>
          </w:p>
        </w:tc>
        <w:tc>
          <w:tcPr>
            <w:tcW w:type="dxa" w:w="516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30 a 150</w:t>
            </w:r>
          </w:p>
        </w:tc>
      </w:tr>
      <w:tr>
        <w:tc>
          <w:tcPr>
            <w:tcW w:type="dxa" w:w="4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Mensagens (set ativo)</w:t>
            </w:r>
          </w:p>
        </w:tc>
        <w:tc>
          <w:tcPr>
            <w:tcW w:type="dxa" w:w="51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300 a 1.000 por dia</w:t>
            </w:r>
          </w:p>
        </w:tc>
      </w:tr>
      <w:tr>
        <w:tc>
          <w:tcPr>
            <w:tcW w:type="dxa" w:w="4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Check-ins</w:t>
            </w:r>
          </w:p>
        </w:tc>
        <w:tc>
          <w:tcPr>
            <w:tcW w:type="dxa" w:w="516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30 a 150 por dia × 2 (in/out)</w:t>
            </w:r>
          </w:p>
        </w:tc>
      </w:tr>
      <w:tr>
        <w:tc>
          <w:tcPr>
            <w:tcW w:type="dxa" w:w="4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Notas fiscais</w:t>
            </w:r>
          </w:p>
        </w:tc>
        <w:tc>
          <w:tcPr>
            <w:tcW w:type="dxa" w:w="51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100 a 800 por projeto</w:t>
            </w:r>
          </w:p>
        </w:tc>
      </w:tr>
      <w:tr>
        <w:tc>
          <w:tcPr>
            <w:tcW w:type="dxa" w:w="4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Linhas de orçamento</w:t>
            </w:r>
          </w:p>
        </w:tc>
        <w:tc>
          <w:tcPr>
            <w:tcW w:type="dxa" w:w="516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150 a 400</w:t>
            </w:r>
          </w:p>
        </w:tc>
      </w:tr>
    </w:tbl>
    <w:p>
      <w:r>
        <w:br w:type="page"/>
      </w:r>
    </w:p>
    <w:p>
      <w:pPr>
        <w:pStyle w:val="Heading1"/>
        <w:spacing w:after="200" w:before="360"/>
      </w:pPr>
      <w:r>
        <w:rPr>
          <w:rFonts w:ascii="Arial" w:cs="Arial" w:eastAsia="Arial" w:hAnsi="Arial"/>
          <w:b/>
          <w:bCs/>
          <w:color w:val="1F3864"/>
          <w:sz w:val="32"/>
          <w:szCs w:val="32"/>
        </w:rPr>
        <w:t xml:space="preserve">8. APIs e integrações externas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500"/>
        <w:gridCol w:w="2660"/>
      </w:tblGrid>
      <w:tr>
        <w:trPr>
          <w:tblHeader/>
        </w:trPr>
        <w:tc>
          <w:tcPr>
            <w:tcW w:type="dxa" w:w="1900"/>
            <w:tcBorders>
              <w:top w:val="single" w:color="BFBFBF" w:sz="4"/>
              <w:left w:val="single" w:color="BFBFBF" w:sz="4"/>
              <w:bottom w:val="single" w:color="BFBFBF" w:sz="4"/>
              <w:right w:val="single" w:color="BFBFBF" w:sz="4"/>
            </w:tcBorders>
            <w:shd w:fill="2E75B6" w:color="auto"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Serviço</w:t>
            </w:r>
          </w:p>
        </w:tc>
        <w:tc>
          <w:tcPr>
            <w:tcW w:type="dxa" w:w="2300"/>
            <w:tcBorders>
              <w:top w:val="single" w:color="BFBFBF" w:sz="4"/>
              <w:left w:val="single" w:color="BFBFBF" w:sz="4"/>
              <w:bottom w:val="single" w:color="BFBFBF" w:sz="4"/>
              <w:right w:val="single" w:color="BFBFBF" w:sz="4"/>
            </w:tcBorders>
            <w:shd w:fill="2E75B6" w:color="auto"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Uso</w:t>
            </w:r>
          </w:p>
        </w:tc>
        <w:tc>
          <w:tcPr>
            <w:tcW w:type="dxa" w:w="2500"/>
            <w:tcBorders>
              <w:top w:val="single" w:color="BFBFBF" w:sz="4"/>
              <w:left w:val="single" w:color="BFBFBF" w:sz="4"/>
              <w:bottom w:val="single" w:color="BFBFBF" w:sz="4"/>
              <w:right w:val="single" w:color="BFBFBF" w:sz="4"/>
            </w:tcBorders>
            <w:shd w:fill="2E75B6" w:color="auto"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Endpoint principal</w:t>
            </w:r>
          </w:p>
        </w:tc>
        <w:tc>
          <w:tcPr>
            <w:tcW w:type="dxa" w:w="2660"/>
            <w:tcBorders>
              <w:top w:val="single" w:color="BFBFBF" w:sz="4"/>
              <w:left w:val="single" w:color="BFBFBF" w:sz="4"/>
              <w:bottom w:val="single" w:color="BFBFBF" w:sz="4"/>
              <w:right w:val="single" w:color="BFBFBF" w:sz="4"/>
            </w:tcBorders>
            <w:shd w:fill="2E75B6" w:color="auto"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Custo estimado</w:t>
            </w:r>
          </w:p>
        </w:tc>
      </w:tr>
      <w:tr>
        <w:tc>
          <w:tcPr>
            <w:tcW w:type="dxa" w:w="1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Supabase</w:t>
            </w:r>
          </w:p>
        </w:tc>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Auth, banco, storage, realtime, edge</w:t>
            </w:r>
          </w:p>
        </w:tc>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supabase.com</w:t>
            </w:r>
          </w:p>
        </w:tc>
        <w:tc>
          <w:tcPr>
            <w:tcW w:type="dxa" w:w="26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Free → US$ 25/mês Pro</w:t>
            </w:r>
          </w:p>
        </w:tc>
      </w:tr>
      <w:tr>
        <w:tc>
          <w:tcPr>
            <w:tcW w:type="dxa" w:w="1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LiveKit Cloud</w:t>
            </w:r>
          </w:p>
        </w:tc>
        <w:tc>
          <w:tcPr>
            <w:tcW w:type="dxa" w:w="2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VoIP / push-to-talk</w:t>
            </w:r>
          </w:p>
        </w:tc>
        <w:tc>
          <w:tcPr>
            <w:tcW w:type="dxa" w:w="2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livekit.io</w:t>
            </w:r>
          </w:p>
        </w:tc>
        <w:tc>
          <w:tcPr>
            <w:tcW w:type="dxa" w:w="266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Free 50k min/mês → US$ 0,003/min</w:t>
            </w:r>
          </w:p>
        </w:tc>
      </w:tr>
      <w:tr>
        <w:tc>
          <w:tcPr>
            <w:tcW w:type="dxa" w:w="1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Mindee Receipt</w:t>
            </w:r>
          </w:p>
        </w:tc>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OCR principal de NF/cupom</w:t>
            </w:r>
          </w:p>
        </w:tc>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mindee.com</w:t>
            </w:r>
          </w:p>
        </w:tc>
        <w:tc>
          <w:tcPr>
            <w:tcW w:type="dxa" w:w="26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250 docs/mês free → US$ 0,10/doc</w:t>
            </w:r>
          </w:p>
        </w:tc>
      </w:tr>
      <w:tr>
        <w:tc>
          <w:tcPr>
            <w:tcW w:type="dxa" w:w="1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AWS Textract Expense</w:t>
            </w:r>
          </w:p>
        </w:tc>
        <w:tc>
          <w:tcPr>
            <w:tcW w:type="dxa" w:w="2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OCR fallback (NF complexas)</w:t>
            </w:r>
          </w:p>
        </w:tc>
        <w:tc>
          <w:tcPr>
            <w:tcW w:type="dxa" w:w="2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aws.amazon.com/textract</w:t>
            </w:r>
          </w:p>
        </w:tc>
        <w:tc>
          <w:tcPr>
            <w:tcW w:type="dxa" w:w="266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US$ 0,01–0,05/doc</w:t>
            </w:r>
          </w:p>
        </w:tc>
      </w:tr>
      <w:tr>
        <w:tc>
          <w:tcPr>
            <w:tcW w:type="dxa" w:w="1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Anthropic Claude</w:t>
            </w:r>
          </w:p>
        </w:tc>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Classificação + validação contra edital</w:t>
            </w:r>
          </w:p>
        </w:tc>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anthropic.com</w:t>
            </w:r>
          </w:p>
        </w:tc>
        <w:tc>
          <w:tcPr>
            <w:tcW w:type="dxa" w:w="26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Haiku US$ 0,25/1M tokens in</w:t>
            </w:r>
          </w:p>
        </w:tc>
      </w:tr>
      <w:tr>
        <w:tc>
          <w:tcPr>
            <w:tcW w:type="dxa" w:w="1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Mapbox</w:t>
            </w:r>
          </w:p>
        </w:tc>
        <w:tc>
          <w:tcPr>
            <w:tcW w:type="dxa" w:w="2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Mapa + geocoding + isócronas</w:t>
            </w:r>
          </w:p>
        </w:tc>
        <w:tc>
          <w:tcPr>
            <w:tcW w:type="dxa" w:w="2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mapbox.com</w:t>
            </w:r>
          </w:p>
        </w:tc>
        <w:tc>
          <w:tcPr>
            <w:tcW w:type="dxa" w:w="266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Free 50k loads/mês</w:t>
            </w:r>
          </w:p>
        </w:tc>
      </w:tr>
      <w:tr>
        <w:tc>
          <w:tcPr>
            <w:tcW w:type="dxa" w:w="1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OneSignal</w:t>
            </w:r>
          </w:p>
        </w:tc>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Push notifications</w:t>
            </w:r>
          </w:p>
        </w:tc>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onesignal.com</w:t>
            </w:r>
          </w:p>
        </w:tc>
        <w:tc>
          <w:tcPr>
            <w:tcW w:type="dxa" w:w="26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Free ilimitado básico</w:t>
            </w:r>
          </w:p>
        </w:tc>
      </w:tr>
      <w:tr>
        <w:tc>
          <w:tcPr>
            <w:tcW w:type="dxa" w:w="19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Vercel</w:t>
            </w:r>
          </w:p>
        </w:tc>
        <w:tc>
          <w:tcPr>
            <w:tcW w:type="dxa" w:w="23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Hospedagem frontend</w:t>
            </w:r>
          </w:p>
        </w:tc>
        <w:tc>
          <w:tcPr>
            <w:tcW w:type="dxa" w:w="2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vercel.com</w:t>
            </w:r>
          </w:p>
        </w:tc>
        <w:tc>
          <w:tcPr>
            <w:tcW w:type="dxa" w:w="266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Free Hobby → US$ 20/mês Pro</w:t>
            </w:r>
          </w:p>
        </w:tc>
      </w:tr>
      <w:tr>
        <w:tc>
          <w:tcPr>
            <w:tcW w:type="dxa" w:w="19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GitHub</w:t>
            </w:r>
          </w:p>
        </w:tc>
        <w:tc>
          <w:tcPr>
            <w:tcW w:type="dxa" w:w="23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Repositório + Actions CI/CD</w:t>
            </w:r>
          </w:p>
        </w:tc>
        <w:tc>
          <w:tcPr>
            <w:tcW w:type="dxa" w:w="2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github.com</w:t>
            </w:r>
          </w:p>
        </w:tc>
        <w:tc>
          <w:tcPr>
            <w:tcW w:type="dxa" w:w="26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Free para repos privados</w:t>
            </w:r>
          </w:p>
        </w:tc>
      </w:tr>
    </w:tbl>
    <w:p>
      <w:pPr>
        <w:spacing w:after="120" w:before="0" w:line="320"/>
        <w:jc w:val="both"/>
      </w:pPr>
      <w:r>
        <w:rPr>
          <w:rFonts w:ascii="Arial" w:cs="Arial" w:eastAsia="Arial" w:hAnsi="Arial"/>
          <w:b w:val="false"/>
          <w:bCs w:val="false"/>
          <w:i/>
          <w:iCs/>
          <w:color w:val="000000"/>
          <w:sz w:val="22"/>
          <w:szCs w:val="22"/>
        </w:rPr>
        <w:t xml:space="preserve">Total estimado de custo de SaaS no MVP (até 10 produtoras pagantes): aproximadamente US$ 60–120/mês.</w:t>
      </w:r>
    </w:p>
    <w:p>
      <w:r>
        <w:br w:type="page"/>
      </w:r>
    </w:p>
    <w:p>
      <w:pPr>
        <w:pStyle w:val="Heading1"/>
        <w:spacing w:after="200" w:before="360"/>
      </w:pPr>
      <w:r>
        <w:rPr>
          <w:rFonts w:ascii="Arial" w:cs="Arial" w:eastAsia="Arial" w:hAnsi="Arial"/>
          <w:b/>
          <w:bCs/>
          <w:color w:val="1F3864"/>
          <w:sz w:val="32"/>
          <w:szCs w:val="32"/>
        </w:rPr>
        <w:t xml:space="preserve">9. Escopo de MVP versus visão completa</w:t>
      </w:r>
    </w:p>
    <w:p>
      <w:pPr>
        <w:spacing w:after="120" w:before="0" w:line="320"/>
        <w:jc w:val="both"/>
      </w:pPr>
      <w:r>
        <w:rPr>
          <w:rFonts w:ascii="Arial" w:cs="Arial" w:eastAsia="Arial" w:hAnsi="Arial"/>
          <w:b w:val="false"/>
          <w:bCs w:val="false"/>
          <w:i w:val="false"/>
          <w:iCs w:val="false"/>
          <w:color w:val="000000"/>
          <w:sz w:val="22"/>
          <w:szCs w:val="22"/>
        </w:rPr>
        <w:t xml:space="preserve">O MVP precisa ser construído em camadas, priorizando o que valida o problem-solution fit identificado na pesquisa primária. Recomendamos três ondas.</w:t>
      </w:r>
    </w:p>
    <w:p>
      <w:pPr>
        <w:pStyle w:val="Heading2"/>
        <w:spacing w:after="160" w:before="280"/>
      </w:pPr>
      <w:r>
        <w:rPr>
          <w:rFonts w:ascii="Arial" w:cs="Arial" w:eastAsia="Arial" w:hAnsi="Arial"/>
          <w:b/>
          <w:bCs/>
          <w:color w:val="2E75B6"/>
          <w:sz w:val="26"/>
          <w:szCs w:val="26"/>
        </w:rPr>
        <w:t xml:space="preserve">9.1 MVP1 — Lovable.dev (Sprints 1–2, ~4 semanas)</w:t>
      </w:r>
    </w:p>
    <w:p>
      <w:pPr>
        <w:spacing w:after="120" w:before="0" w:line="320"/>
        <w:jc w:val="both"/>
      </w:pPr>
      <w:r>
        <w:rPr>
          <w:rFonts w:ascii="Arial" w:cs="Arial" w:eastAsia="Arial" w:hAnsi="Arial"/>
          <w:b w:val="false"/>
          <w:bCs w:val="false"/>
          <w:i w:val="false"/>
          <w:iCs w:val="false"/>
          <w:color w:val="000000"/>
          <w:sz w:val="22"/>
          <w:szCs w:val="22"/>
        </w:rPr>
        <w:t xml:space="preserve">Construído integralmente no Lovable.dev + Supabase. Foco em validar o uso pelos 16 entrevistados da pesquisa. Cobre os módulos M03, M04, M05, M06, M09 (parcial), M11 (esqueleto com 2 editais).</w:t>
      </w:r>
    </w:p>
    <w:p>
      <w:pPr>
        <w:pStyle w:val="ListParagraph"/>
        <w:numPr>
          <w:ilvl w:val="0"/>
          <w:numId w:val="2"/>
        </w:numPr>
        <w:spacing w:after="60" w:line="280"/>
      </w:pPr>
      <w:r>
        <w:rPr>
          <w:rFonts w:ascii="Arial" w:cs="Arial" w:eastAsia="Arial" w:hAnsi="Arial"/>
          <w:sz w:val="22"/>
          <w:szCs w:val="22"/>
        </w:rPr>
        <w:t xml:space="preserve">Auth e onboarding (produtora, papéis)</w:t>
      </w:r>
    </w:p>
    <w:p>
      <w:pPr>
        <w:pStyle w:val="ListParagraph"/>
        <w:numPr>
          <w:ilvl w:val="0"/>
          <w:numId w:val="2"/>
        </w:numPr>
        <w:spacing w:after="60" w:line="280"/>
      </w:pPr>
      <w:r>
        <w:rPr>
          <w:rFonts w:ascii="Arial" w:cs="Arial" w:eastAsia="Arial" w:hAnsi="Arial"/>
          <w:sz w:val="22"/>
          <w:szCs w:val="22"/>
        </w:rPr>
        <w:t xml:space="preserve">Cadastro de projeto e equipe</w:t>
      </w:r>
    </w:p>
    <w:p>
      <w:pPr>
        <w:pStyle w:val="ListParagraph"/>
        <w:numPr>
          <w:ilvl w:val="0"/>
          <w:numId w:val="2"/>
        </w:numPr>
        <w:spacing w:after="60" w:line="280"/>
      </w:pPr>
      <w:r>
        <w:rPr>
          <w:rFonts w:ascii="Arial" w:cs="Arial" w:eastAsia="Arial" w:hAnsi="Arial"/>
          <w:sz w:val="22"/>
          <w:szCs w:val="22"/>
        </w:rPr>
        <w:t xml:space="preserve">Cronograma simples (tabela; sem stripboard)</w:t>
      </w:r>
    </w:p>
    <w:p>
      <w:pPr>
        <w:pStyle w:val="ListParagraph"/>
        <w:numPr>
          <w:ilvl w:val="0"/>
          <w:numId w:val="2"/>
        </w:numPr>
        <w:spacing w:after="60" w:line="280"/>
      </w:pPr>
      <w:r>
        <w:rPr>
          <w:rFonts w:ascii="Arial" w:cs="Arial" w:eastAsia="Arial" w:hAnsi="Arial"/>
          <w:sz w:val="22"/>
          <w:szCs w:val="22"/>
        </w:rPr>
        <w:t xml:space="preserve">Ordem do dia: criar, editar, publicar, confirmar leitura</w:t>
      </w:r>
    </w:p>
    <w:p>
      <w:pPr>
        <w:pStyle w:val="ListParagraph"/>
        <w:numPr>
          <w:ilvl w:val="0"/>
          <w:numId w:val="2"/>
        </w:numPr>
        <w:spacing w:after="60" w:line="280"/>
      </w:pPr>
      <w:r>
        <w:rPr>
          <w:rFonts w:ascii="Arial" w:cs="Arial" w:eastAsia="Arial" w:hAnsi="Arial"/>
          <w:sz w:val="22"/>
          <w:szCs w:val="22"/>
        </w:rPr>
        <w:t xml:space="preserve">Distribuição: link público + e-mail (WhatsApp = botão wa.me)</w:t>
      </w:r>
    </w:p>
    <w:p>
      <w:pPr>
        <w:pStyle w:val="ListParagraph"/>
        <w:numPr>
          <w:ilvl w:val="0"/>
          <w:numId w:val="2"/>
        </w:numPr>
        <w:spacing w:after="60" w:line="280"/>
      </w:pPr>
      <w:r>
        <w:rPr>
          <w:rFonts w:ascii="Arial" w:cs="Arial" w:eastAsia="Arial" w:hAnsi="Arial"/>
          <w:sz w:val="22"/>
          <w:szCs w:val="22"/>
        </w:rPr>
        <w:t xml:space="preserve">Orçamento manual por rubrica</w:t>
      </w:r>
    </w:p>
    <w:p>
      <w:pPr>
        <w:pStyle w:val="ListParagraph"/>
        <w:numPr>
          <w:ilvl w:val="0"/>
          <w:numId w:val="2"/>
        </w:numPr>
        <w:spacing w:after="60" w:line="280"/>
      </w:pPr>
      <w:r>
        <w:rPr>
          <w:rFonts w:ascii="Arial" w:cs="Arial" w:eastAsia="Arial" w:hAnsi="Arial"/>
          <w:sz w:val="22"/>
          <w:szCs w:val="22"/>
        </w:rPr>
        <w:t xml:space="preserve">Lançamento manual de despesa com upload de foto</w:t>
      </w:r>
    </w:p>
    <w:p>
      <w:pPr>
        <w:pStyle w:val="ListParagraph"/>
        <w:numPr>
          <w:ilvl w:val="0"/>
          <w:numId w:val="2"/>
        </w:numPr>
        <w:spacing w:after="60" w:line="280"/>
      </w:pPr>
      <w:r>
        <w:rPr>
          <w:rFonts w:ascii="Arial" w:cs="Arial" w:eastAsia="Arial" w:hAnsi="Arial"/>
          <w:sz w:val="22"/>
          <w:szCs w:val="22"/>
        </w:rPr>
        <w:t xml:space="preserve">Catálogo de 2 editais (Funcultura PE + LPG) com regras básicas</w:t>
      </w:r>
    </w:p>
    <w:p>
      <w:pPr>
        <w:pStyle w:val="Heading2"/>
        <w:spacing w:after="160" w:before="280"/>
      </w:pPr>
      <w:r>
        <w:rPr>
          <w:rFonts w:ascii="Arial" w:cs="Arial" w:eastAsia="Arial" w:hAnsi="Arial"/>
          <w:b/>
          <w:bCs/>
          <w:color w:val="2E75B6"/>
          <w:sz w:val="26"/>
          <w:szCs w:val="26"/>
        </w:rPr>
        <w:t xml:space="preserve">9.2 MVP2 — OCR + Mobile (Sprints 3–4, ~6 semanas)</w:t>
      </w:r>
    </w:p>
    <w:p>
      <w:pPr>
        <w:pStyle w:val="ListParagraph"/>
        <w:numPr>
          <w:ilvl w:val="0"/>
          <w:numId w:val="2"/>
        </w:numPr>
        <w:spacing w:after="60" w:line="280"/>
      </w:pPr>
      <w:r>
        <w:rPr>
          <w:rFonts w:ascii="Arial" w:cs="Arial" w:eastAsia="Arial" w:hAnsi="Arial"/>
          <w:sz w:val="22"/>
          <w:szCs w:val="22"/>
        </w:rPr>
        <w:t xml:space="preserve">Captura via câmera com upload direto</w:t>
      </w:r>
    </w:p>
    <w:p>
      <w:pPr>
        <w:pStyle w:val="ListParagraph"/>
        <w:numPr>
          <w:ilvl w:val="0"/>
          <w:numId w:val="2"/>
        </w:numPr>
        <w:spacing w:after="60" w:line="280"/>
      </w:pPr>
      <w:r>
        <w:rPr>
          <w:rFonts w:ascii="Arial" w:cs="Arial" w:eastAsia="Arial" w:hAnsi="Arial"/>
          <w:sz w:val="22"/>
          <w:szCs w:val="22"/>
        </w:rPr>
        <w:t xml:space="preserve">Integração Mindee + classificação Claude</w:t>
      </w:r>
    </w:p>
    <w:p>
      <w:pPr>
        <w:pStyle w:val="ListParagraph"/>
        <w:numPr>
          <w:ilvl w:val="0"/>
          <w:numId w:val="2"/>
        </w:numPr>
        <w:spacing w:after="60" w:line="280"/>
      </w:pPr>
      <w:r>
        <w:rPr>
          <w:rFonts w:ascii="Arial" w:cs="Arial" w:eastAsia="Arial" w:hAnsi="Arial"/>
          <w:sz w:val="22"/>
          <w:szCs w:val="22"/>
        </w:rPr>
        <w:t xml:space="preserve">Validação contra edital em tempo real</w:t>
      </w:r>
    </w:p>
    <w:p>
      <w:pPr>
        <w:pStyle w:val="ListParagraph"/>
        <w:numPr>
          <w:ilvl w:val="0"/>
          <w:numId w:val="2"/>
        </w:numPr>
        <w:spacing w:after="60" w:line="280"/>
      </w:pPr>
      <w:r>
        <w:rPr>
          <w:rFonts w:ascii="Arial" w:cs="Arial" w:eastAsia="Arial" w:hAnsi="Arial"/>
          <w:sz w:val="22"/>
          <w:szCs w:val="22"/>
        </w:rPr>
        <w:t xml:space="preserve">PWA otimizado mobile + push notifications</w:t>
      </w:r>
    </w:p>
    <w:p>
      <w:pPr>
        <w:pStyle w:val="ListParagraph"/>
        <w:numPr>
          <w:ilvl w:val="0"/>
          <w:numId w:val="2"/>
        </w:numPr>
        <w:spacing w:after="60" w:line="280"/>
      </w:pPr>
      <w:r>
        <w:rPr>
          <w:rFonts w:ascii="Arial" w:cs="Arial" w:eastAsia="Arial" w:hAnsi="Arial"/>
          <w:sz w:val="22"/>
          <w:szCs w:val="22"/>
        </w:rPr>
        <w:t xml:space="preserve">Check-in com GPS (sem PTT ainda)</w:t>
      </w:r>
    </w:p>
    <w:p>
      <w:pPr>
        <w:pStyle w:val="Heading2"/>
        <w:spacing w:after="160" w:before="280"/>
      </w:pPr>
      <w:r>
        <w:rPr>
          <w:rFonts w:ascii="Arial" w:cs="Arial" w:eastAsia="Arial" w:hAnsi="Arial"/>
          <w:b/>
          <w:bCs/>
          <w:color w:val="2E75B6"/>
          <w:sz w:val="26"/>
          <w:szCs w:val="26"/>
        </w:rPr>
        <w:t xml:space="preserve">9.3 MVP3 — Comunicação completa (Sprints 5–6, ~6 semanas)</w:t>
      </w:r>
    </w:p>
    <w:p>
      <w:pPr>
        <w:pStyle w:val="ListParagraph"/>
        <w:numPr>
          <w:ilvl w:val="0"/>
          <w:numId w:val="2"/>
        </w:numPr>
        <w:spacing w:after="60" w:line="280"/>
      </w:pPr>
      <w:r>
        <w:rPr>
          <w:rFonts w:ascii="Arial" w:cs="Arial" w:eastAsia="Arial" w:hAnsi="Arial"/>
          <w:sz w:val="22"/>
          <w:szCs w:val="22"/>
        </w:rPr>
        <w:t xml:space="preserve">Chat por canal (texto)</w:t>
      </w:r>
    </w:p>
    <w:p>
      <w:pPr>
        <w:pStyle w:val="ListParagraph"/>
        <w:numPr>
          <w:ilvl w:val="0"/>
          <w:numId w:val="2"/>
        </w:numPr>
        <w:spacing w:after="60" w:line="280"/>
      </w:pPr>
      <w:r>
        <w:rPr>
          <w:rFonts w:ascii="Arial" w:cs="Arial" w:eastAsia="Arial" w:hAnsi="Arial"/>
          <w:sz w:val="22"/>
          <w:szCs w:val="22"/>
        </w:rPr>
        <w:t xml:space="preserve">PTT via LiveKit</w:t>
      </w:r>
    </w:p>
    <w:p>
      <w:pPr>
        <w:pStyle w:val="ListParagraph"/>
        <w:numPr>
          <w:ilvl w:val="0"/>
          <w:numId w:val="2"/>
        </w:numPr>
        <w:spacing w:after="60" w:line="280"/>
      </w:pPr>
      <w:r>
        <w:rPr>
          <w:rFonts w:ascii="Arial" w:cs="Arial" w:eastAsia="Arial" w:hAnsi="Arial"/>
          <w:sz w:val="22"/>
          <w:szCs w:val="22"/>
        </w:rPr>
        <w:t xml:space="preserve">Stripboard arrastável</w:t>
      </w:r>
    </w:p>
    <w:p>
      <w:pPr>
        <w:pStyle w:val="ListParagraph"/>
        <w:numPr>
          <w:ilvl w:val="0"/>
          <w:numId w:val="2"/>
        </w:numPr>
        <w:spacing w:after="60" w:line="280"/>
      </w:pPr>
      <w:r>
        <w:rPr>
          <w:rFonts w:ascii="Arial" w:cs="Arial" w:eastAsia="Arial" w:hAnsi="Arial"/>
          <w:sz w:val="22"/>
          <w:szCs w:val="22"/>
        </w:rPr>
        <w:t xml:space="preserve">Importação de roteiro (PDF)</w:t>
      </w:r>
    </w:p>
    <w:p>
      <w:pPr>
        <w:pStyle w:val="ListParagraph"/>
        <w:numPr>
          <w:ilvl w:val="0"/>
          <w:numId w:val="2"/>
        </w:numPr>
        <w:spacing w:after="60" w:line="280"/>
      </w:pPr>
      <w:r>
        <w:rPr>
          <w:rFonts w:ascii="Arial" w:cs="Arial" w:eastAsia="Arial" w:hAnsi="Arial"/>
          <w:sz w:val="22"/>
          <w:szCs w:val="22"/>
        </w:rPr>
        <w:t xml:space="preserve">Decupagem completa por cena</w:t>
      </w:r>
    </w:p>
    <w:p>
      <w:pPr>
        <w:pStyle w:val="Heading2"/>
        <w:spacing w:after="160" w:before="280"/>
      </w:pPr>
      <w:r>
        <w:rPr>
          <w:rFonts w:ascii="Arial" w:cs="Arial" w:eastAsia="Arial" w:hAnsi="Arial"/>
          <w:b/>
          <w:bCs/>
          <w:color w:val="2E75B6"/>
          <w:sz w:val="26"/>
          <w:szCs w:val="26"/>
        </w:rPr>
        <w:t xml:space="preserve">9.4 V1 — Produto comercial (após 6 sprints)</w:t>
      </w:r>
    </w:p>
    <w:p>
      <w:pPr>
        <w:pStyle w:val="ListParagraph"/>
        <w:numPr>
          <w:ilvl w:val="0"/>
          <w:numId w:val="2"/>
        </w:numPr>
        <w:spacing w:after="60" w:line="280"/>
      </w:pPr>
      <w:r>
        <w:rPr>
          <w:rFonts w:ascii="Arial" w:cs="Arial" w:eastAsia="Arial" w:hAnsi="Arial"/>
          <w:sz w:val="22"/>
          <w:szCs w:val="22"/>
        </w:rPr>
        <w:t xml:space="preserve">Mais 10 editais no catálogo</w:t>
      </w:r>
    </w:p>
    <w:p>
      <w:pPr>
        <w:pStyle w:val="ListParagraph"/>
        <w:numPr>
          <w:ilvl w:val="0"/>
          <w:numId w:val="2"/>
        </w:numPr>
        <w:spacing w:after="60" w:line="280"/>
      </w:pPr>
      <w:r>
        <w:rPr>
          <w:rFonts w:ascii="Arial" w:cs="Arial" w:eastAsia="Arial" w:hAnsi="Arial"/>
          <w:sz w:val="22"/>
          <w:szCs w:val="22"/>
        </w:rPr>
        <w:t xml:space="preserve">Dashboard executivo completo</w:t>
      </w:r>
    </w:p>
    <w:p>
      <w:pPr>
        <w:pStyle w:val="ListParagraph"/>
        <w:numPr>
          <w:ilvl w:val="0"/>
          <w:numId w:val="2"/>
        </w:numPr>
        <w:spacing w:after="60" w:line="280"/>
      </w:pPr>
      <w:r>
        <w:rPr>
          <w:rFonts w:ascii="Arial" w:cs="Arial" w:eastAsia="Arial" w:hAnsi="Arial"/>
          <w:sz w:val="22"/>
          <w:szCs w:val="22"/>
        </w:rPr>
        <w:t xml:space="preserve">App nativo (Capacitor + EAS)</w:t>
      </w:r>
    </w:p>
    <w:p>
      <w:pPr>
        <w:pStyle w:val="ListParagraph"/>
        <w:numPr>
          <w:ilvl w:val="0"/>
          <w:numId w:val="2"/>
        </w:numPr>
        <w:spacing w:after="60" w:line="280"/>
      </w:pPr>
      <w:r>
        <w:rPr>
          <w:rFonts w:ascii="Arial" w:cs="Arial" w:eastAsia="Arial" w:hAnsi="Arial"/>
          <w:sz w:val="22"/>
          <w:szCs w:val="22"/>
        </w:rPr>
        <w:t xml:space="preserve">Integração contábil (exportação para Domínio, Contabilizei, Sage)</w:t>
      </w:r>
    </w:p>
    <w:p>
      <w:pPr>
        <w:pStyle w:val="ListParagraph"/>
        <w:numPr>
          <w:ilvl w:val="0"/>
          <w:numId w:val="2"/>
        </w:numPr>
        <w:spacing w:after="60" w:line="280"/>
      </w:pPr>
      <w:r>
        <w:rPr>
          <w:rFonts w:ascii="Arial" w:cs="Arial" w:eastAsia="Arial" w:hAnsi="Arial"/>
          <w:sz w:val="22"/>
          <w:szCs w:val="22"/>
        </w:rPr>
        <w:t xml:space="preserve">Marketplace de fornecedores recorrentes</w:t>
      </w:r>
    </w:p>
    <w:p>
      <w:r>
        <w:br w:type="page"/>
      </w:r>
    </w:p>
    <w:p>
      <w:pPr>
        <w:pStyle w:val="Heading1"/>
        <w:spacing w:after="200" w:before="360"/>
      </w:pPr>
      <w:r>
        <w:rPr>
          <w:rFonts w:ascii="Arial" w:cs="Arial" w:eastAsia="Arial" w:hAnsi="Arial"/>
          <w:b/>
          <w:bCs/>
          <w:color w:val="1F3864"/>
          <w:sz w:val="32"/>
          <w:szCs w:val="32"/>
        </w:rPr>
        <w:t xml:space="preserve">10. Roadmap de desenvolvimento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3960"/>
        <w:gridCol w:w="2800"/>
      </w:tblGrid>
      <w:tr>
        <w:trPr>
          <w:tblHeader/>
        </w:trPr>
        <w:tc>
          <w:tcPr>
            <w:tcW w:type="dxa" w:w="1500"/>
            <w:tcBorders>
              <w:top w:val="single" w:color="BFBFBF" w:sz="4"/>
              <w:left w:val="single" w:color="BFBFBF" w:sz="4"/>
              <w:bottom w:val="single" w:color="BFBFBF" w:sz="4"/>
              <w:right w:val="single" w:color="BFBFBF" w:sz="4"/>
            </w:tcBorders>
            <w:shd w:fill="2E75B6" w:color="auto"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Sprint</w:t>
            </w:r>
          </w:p>
        </w:tc>
        <w:tc>
          <w:tcPr>
            <w:tcW w:type="dxa" w:w="1100"/>
            <w:tcBorders>
              <w:top w:val="single" w:color="BFBFBF" w:sz="4"/>
              <w:left w:val="single" w:color="BFBFBF" w:sz="4"/>
              <w:bottom w:val="single" w:color="BFBFBF" w:sz="4"/>
              <w:right w:val="single" w:color="BFBFBF" w:sz="4"/>
            </w:tcBorders>
            <w:shd w:fill="2E75B6" w:color="auto"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Duração</w:t>
            </w:r>
          </w:p>
        </w:tc>
        <w:tc>
          <w:tcPr>
            <w:tcW w:type="dxa" w:w="3960"/>
            <w:tcBorders>
              <w:top w:val="single" w:color="BFBFBF" w:sz="4"/>
              <w:left w:val="single" w:color="BFBFBF" w:sz="4"/>
              <w:bottom w:val="single" w:color="BFBFBF" w:sz="4"/>
              <w:right w:val="single" w:color="BFBFBF" w:sz="4"/>
            </w:tcBorders>
            <w:shd w:fill="2E75B6" w:color="auto"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Entregáveis principais</w:t>
            </w:r>
          </w:p>
        </w:tc>
        <w:tc>
          <w:tcPr>
            <w:tcW w:type="dxa" w:w="2800"/>
            <w:tcBorders>
              <w:top w:val="single" w:color="BFBFBF" w:sz="4"/>
              <w:left w:val="single" w:color="BFBFBF" w:sz="4"/>
              <w:bottom w:val="single" w:color="BFBFBF" w:sz="4"/>
              <w:right w:val="single" w:color="BFBFBF" w:sz="4"/>
            </w:tcBorders>
            <w:shd w:fill="2E75B6" w:color="auto"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Validação</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S0 — Setup</w:t>
            </w:r>
          </w:p>
        </w:tc>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1 semana</w:t>
            </w:r>
          </w:p>
        </w:tc>
        <w:tc>
          <w:tcPr>
            <w:tcW w:type="dxa" w:w="39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Lovable + Supabase + GitHub + Vercel conectados; design system</w:t>
            </w:r>
          </w:p>
        </w:tc>
        <w:tc>
          <w:tcPr>
            <w:tcW w:type="dxa" w:w="2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Repo deploy automático</w:t>
            </w:r>
          </w:p>
        </w:tc>
      </w:tr>
      <w:tr>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S1 — Núcleo</w:t>
            </w:r>
          </w:p>
        </w:tc>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2 sem</w:t>
            </w:r>
          </w:p>
        </w:tc>
        <w:tc>
          <w:tcPr>
            <w:tcW w:type="dxa" w:w="396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Auth + Orgs + Projetos + Equipe + Roles/RLS</w:t>
            </w:r>
          </w:p>
        </w:tc>
        <w:tc>
          <w:tcPr>
            <w:tcW w:type="dxa" w:w="2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Cadastro completo de produtora</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S2 — Ordem do Dia</w:t>
            </w:r>
          </w:p>
        </w:tc>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2 sem</w:t>
            </w:r>
          </w:p>
        </w:tc>
        <w:tc>
          <w:tcPr>
            <w:tcW w:type="dxa" w:w="39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Cronograma + OD + Distribuição + Confirmação</w:t>
            </w:r>
          </w:p>
        </w:tc>
        <w:tc>
          <w:tcPr>
            <w:tcW w:type="dxa" w:w="2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1 produtora rodando OD real</w:t>
            </w:r>
          </w:p>
        </w:tc>
      </w:tr>
      <w:tr>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S3 — Financeiro</w:t>
            </w:r>
          </w:p>
        </w:tc>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2 sem</w:t>
            </w:r>
          </w:p>
        </w:tc>
        <w:tc>
          <w:tcPr>
            <w:tcW w:type="dxa" w:w="396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Orçamento + Despesa manual + 2 editais (validação básica)</w:t>
            </w:r>
          </w:p>
        </w:tc>
        <w:tc>
          <w:tcPr>
            <w:tcW w:type="dxa" w:w="2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1 projeto com orçamento</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S4 — OCR de NF</w:t>
            </w:r>
          </w:p>
        </w:tc>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2 sem</w:t>
            </w:r>
          </w:p>
        </w:tc>
        <w:tc>
          <w:tcPr>
            <w:tcW w:type="dxa" w:w="39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Mindee + Claude + Validação edital em tempo real</w:t>
            </w:r>
          </w:p>
        </w:tc>
        <w:tc>
          <w:tcPr>
            <w:tcW w:type="dxa" w:w="2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10 NFs reais classificadas</w:t>
            </w:r>
          </w:p>
        </w:tc>
      </w:tr>
      <w:tr>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S5 — Mobile + Check-in</w:t>
            </w:r>
          </w:p>
        </w:tc>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2 sem</w:t>
            </w:r>
          </w:p>
        </w:tc>
        <w:tc>
          <w:tcPr>
            <w:tcW w:type="dxa" w:w="396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PWA polido + Captura câmera + Check-in GPS</w:t>
            </w:r>
          </w:p>
        </w:tc>
        <w:tc>
          <w:tcPr>
            <w:tcW w:type="dxa" w:w="2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Equipe usando no set</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S6 — Comunicação</w:t>
            </w:r>
          </w:p>
        </w:tc>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3 sem</w:t>
            </w:r>
          </w:p>
        </w:tc>
        <w:tc>
          <w:tcPr>
            <w:tcW w:type="dxa" w:w="39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Chat por canal + PTT (LiveKit) + Push notifications</w:t>
            </w:r>
          </w:p>
        </w:tc>
        <w:tc>
          <w:tcPr>
            <w:tcW w:type="dxa" w:w="2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Set inteiro coordenado pelo app</w:t>
            </w:r>
          </w:p>
        </w:tc>
      </w:tr>
      <w:tr>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S7 — Decupagem</w:t>
            </w:r>
          </w:p>
        </w:tc>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2 sem</w:t>
            </w:r>
          </w:p>
        </w:tc>
        <w:tc>
          <w:tcPr>
            <w:tcW w:type="dxa" w:w="396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Import PDF + Parser + Breakdown sheet</w:t>
            </w:r>
          </w:p>
        </w:tc>
        <w:tc>
          <w:tcPr>
            <w:tcW w:type="dxa" w:w="2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Roteiro de longa importado</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S8 — Stripboard</w:t>
            </w:r>
          </w:p>
        </w:tc>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2 sem</w:t>
            </w:r>
          </w:p>
        </w:tc>
        <w:tc>
          <w:tcPr>
            <w:tcW w:type="dxa" w:w="39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Cronograma drag-and-drop com auto-otimização</w:t>
            </w:r>
          </w:p>
        </w:tc>
        <w:tc>
          <w:tcPr>
            <w:tcW w:type="dxa" w:w="2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Cronograma gerado em &lt;1h</w:t>
            </w:r>
          </w:p>
        </w:tc>
      </w:tr>
      <w:tr>
        <w:tc>
          <w:tcPr>
            <w:tcW w:type="dxa" w:w="15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S9 — Dashboard</w:t>
            </w:r>
          </w:p>
        </w:tc>
        <w:tc>
          <w:tcPr>
            <w:tcW w:type="dxa" w:w="1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2 sem</w:t>
            </w:r>
          </w:p>
        </w:tc>
        <w:tc>
          <w:tcPr>
            <w:tcW w:type="dxa" w:w="396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Visão executiva multi-projeto + alertas</w:t>
            </w:r>
          </w:p>
        </w:tc>
        <w:tc>
          <w:tcPr>
            <w:tcW w:type="dxa" w:w="28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Produtor toma decisão pelo dashboard</w:t>
            </w:r>
          </w:p>
        </w:tc>
      </w:tr>
      <w:tr>
        <w:tc>
          <w:tcPr>
            <w:tcW w:type="dxa" w:w="15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S10 — Mais editais</w:t>
            </w:r>
          </w:p>
        </w:tc>
        <w:tc>
          <w:tcPr>
            <w:tcW w:type="dxa" w:w="1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2 sem</w:t>
            </w:r>
          </w:p>
        </w:tc>
        <w:tc>
          <w:tcPr>
            <w:tcW w:type="dxa" w:w="39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Ancine/FSA + Spcine + BRDE + 4 LPG estaduais</w:t>
            </w:r>
          </w:p>
        </w:tc>
        <w:tc>
          <w:tcPr>
            <w:tcW w:type="dxa" w:w="28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10 editais no catálogo</w:t>
            </w:r>
          </w:p>
        </w:tc>
      </w:tr>
    </w:tbl>
    <w:p>
      <w:pPr>
        <w:spacing w:after="120" w:before="0" w:line="320"/>
        <w:jc w:val="both"/>
      </w:pPr>
      <w:r>
        <w:rPr>
          <w:rFonts w:ascii="Arial" w:cs="Arial" w:eastAsia="Arial" w:hAnsi="Arial"/>
          <w:b w:val="false"/>
          <w:bCs w:val="false"/>
          <w:i/>
          <w:iCs/>
          <w:color w:val="000000"/>
          <w:sz w:val="22"/>
          <w:szCs w:val="22"/>
        </w:rPr>
        <w:t xml:space="preserve">Total: ~22 semanas (5–6 meses) até V1 comercial completo, partindo de um MVP utilizável em 4 semanas.</w:t>
      </w:r>
    </w:p>
    <w:p>
      <w:r>
        <w:br w:type="page"/>
      </w:r>
    </w:p>
    <w:p>
      <w:pPr>
        <w:pStyle w:val="Heading1"/>
        <w:spacing w:after="200" w:before="360"/>
      </w:pPr>
      <w:r>
        <w:rPr>
          <w:rFonts w:ascii="Arial" w:cs="Arial" w:eastAsia="Arial" w:hAnsi="Arial"/>
          <w:b/>
          <w:bCs/>
          <w:color w:val="1F3864"/>
          <w:sz w:val="32"/>
          <w:szCs w:val="32"/>
        </w:rPr>
        <w:t xml:space="preserve">11. Execução autônoma — passo a passo</w:t>
      </w:r>
    </w:p>
    <w:p>
      <w:pPr>
        <w:spacing w:after="120" w:before="0" w:line="320"/>
        <w:jc w:val="both"/>
      </w:pPr>
      <w:r>
        <w:rPr>
          <w:rFonts w:ascii="Arial" w:cs="Arial" w:eastAsia="Arial" w:hAnsi="Arial"/>
          <w:b w:val="false"/>
          <w:bCs w:val="false"/>
          <w:i w:val="false"/>
          <w:iCs w:val="false"/>
          <w:color w:val="000000"/>
          <w:sz w:val="22"/>
          <w:szCs w:val="22"/>
        </w:rPr>
        <w:t xml:space="preserve">Esta seção descreve, de forma operacional, como executar o desenvolvimento do CINEFLOW de modo autônomo, usando Lovable.dev como gerador inicial e ferramentas open-source/SaaS para evolução. O passo-a-passo é desenhado para um perfil empreendedor com conhecimento técnico básico ou em parceria com um desenvolvedor júnior.</w:t>
      </w:r>
    </w:p>
    <w:p>
      <w:pPr>
        <w:pStyle w:val="Heading2"/>
        <w:spacing w:after="160" w:before="280"/>
      </w:pPr>
      <w:r>
        <w:rPr>
          <w:rFonts w:ascii="Arial" w:cs="Arial" w:eastAsia="Arial" w:hAnsi="Arial"/>
          <w:b/>
          <w:bCs/>
          <w:color w:val="2E75B6"/>
          <w:sz w:val="26"/>
          <w:szCs w:val="26"/>
        </w:rPr>
        <w:t xml:space="preserve">Passo 1 — Pré-requisitos (1 dia)</w:t>
      </w:r>
    </w:p>
    <w:p>
      <w:pPr>
        <w:pStyle w:val="ListParagraph"/>
        <w:numPr>
          <w:ilvl w:val="0"/>
          <w:numId w:val="3"/>
        </w:numPr>
        <w:spacing w:after="80" w:line="280"/>
      </w:pPr>
      <w:r>
        <w:rPr>
          <w:rFonts w:ascii="Arial" w:cs="Arial" w:eastAsia="Arial" w:hAnsi="Arial"/>
          <w:b/>
          <w:bCs/>
          <w:sz w:val="22"/>
          <w:szCs w:val="22"/>
        </w:rPr>
        <w:t xml:space="preserve">Conta GitHub — </w:t>
      </w:r>
      <w:r>
        <w:rPr>
          <w:rFonts w:ascii="Arial" w:cs="Arial" w:eastAsia="Arial" w:hAnsi="Arial"/>
          <w:sz w:val="22"/>
          <w:szCs w:val="22"/>
        </w:rPr>
        <w:t xml:space="preserve">Criar conta no GitHub (github.com). Plano gratuito é suficiente.</w:t>
      </w:r>
    </w:p>
    <w:p>
      <w:pPr>
        <w:pStyle w:val="ListParagraph"/>
        <w:numPr>
          <w:ilvl w:val="0"/>
          <w:numId w:val="3"/>
        </w:numPr>
        <w:spacing w:after="80" w:line="280"/>
      </w:pPr>
      <w:r>
        <w:rPr>
          <w:rFonts w:ascii="Arial" w:cs="Arial" w:eastAsia="Arial" w:hAnsi="Arial"/>
          <w:b/>
          <w:bCs/>
          <w:sz w:val="22"/>
          <w:szCs w:val="22"/>
        </w:rPr>
        <w:t xml:space="preserve">Conta Supabase — </w:t>
      </w:r>
      <w:r>
        <w:rPr>
          <w:rFonts w:ascii="Arial" w:cs="Arial" w:eastAsia="Arial" w:hAnsi="Arial"/>
          <w:sz w:val="22"/>
          <w:szCs w:val="22"/>
        </w:rPr>
        <w:t xml:space="preserve">Criar conta Supabase (supabase.com). Plano gratuito. Criar projeto 'cineflow-prod' na região 'sa-east-1' (São Paulo).</w:t>
      </w:r>
    </w:p>
    <w:p>
      <w:pPr>
        <w:pStyle w:val="ListParagraph"/>
        <w:numPr>
          <w:ilvl w:val="0"/>
          <w:numId w:val="3"/>
        </w:numPr>
        <w:spacing w:after="80" w:line="280"/>
      </w:pPr>
      <w:r>
        <w:rPr>
          <w:rFonts w:ascii="Arial" w:cs="Arial" w:eastAsia="Arial" w:hAnsi="Arial"/>
          <w:b/>
          <w:bCs/>
          <w:sz w:val="22"/>
          <w:szCs w:val="22"/>
        </w:rPr>
        <w:t xml:space="preserve">Conta Lovable — </w:t>
      </w:r>
      <w:r>
        <w:rPr>
          <w:rFonts w:ascii="Arial" w:cs="Arial" w:eastAsia="Arial" w:hAnsi="Arial"/>
          <w:sz w:val="22"/>
          <w:szCs w:val="22"/>
        </w:rPr>
        <w:t xml:space="preserve">Criar conta Lovable.dev (lovable.dev). Plano free permite ~5 projetos; o pago (US$ 20/mês) libera mensagens ilimitadas.</w:t>
      </w:r>
    </w:p>
    <w:p>
      <w:pPr>
        <w:pStyle w:val="ListParagraph"/>
        <w:numPr>
          <w:ilvl w:val="0"/>
          <w:numId w:val="3"/>
        </w:numPr>
        <w:spacing w:after="80" w:line="280"/>
      </w:pPr>
      <w:r>
        <w:rPr>
          <w:rFonts w:ascii="Arial" w:cs="Arial" w:eastAsia="Arial" w:hAnsi="Arial"/>
          <w:b/>
          <w:bCs/>
          <w:sz w:val="22"/>
          <w:szCs w:val="22"/>
        </w:rPr>
        <w:t xml:space="preserve">Conta Vercel — </w:t>
      </w:r>
      <w:r>
        <w:rPr>
          <w:rFonts w:ascii="Arial" w:cs="Arial" w:eastAsia="Arial" w:hAnsi="Arial"/>
          <w:sz w:val="22"/>
          <w:szCs w:val="22"/>
        </w:rPr>
        <w:t xml:space="preserve">Criar conta Vercel (vercel.com). Plano Hobby é gratuito. Conectar ao GitHub.</w:t>
      </w:r>
    </w:p>
    <w:p>
      <w:pPr>
        <w:pStyle w:val="ListParagraph"/>
        <w:numPr>
          <w:ilvl w:val="0"/>
          <w:numId w:val="3"/>
        </w:numPr>
        <w:spacing w:after="80" w:line="280"/>
      </w:pPr>
      <w:r>
        <w:rPr>
          <w:rFonts w:ascii="Arial" w:cs="Arial" w:eastAsia="Arial" w:hAnsi="Arial"/>
          <w:b/>
          <w:bCs/>
          <w:sz w:val="22"/>
          <w:szCs w:val="22"/>
        </w:rPr>
        <w:t xml:space="preserve">APIs externas — </w:t>
      </w:r>
      <w:r>
        <w:rPr>
          <w:rFonts w:ascii="Arial" w:cs="Arial" w:eastAsia="Arial" w:hAnsi="Arial"/>
          <w:sz w:val="22"/>
          <w:szCs w:val="22"/>
        </w:rPr>
        <w:t xml:space="preserve">Criar contas trial em Mindee, Mapbox, LiveKit e Anthropic (Claude). Capturar as API keys para usar mais tarde.</w:t>
      </w:r>
    </w:p>
    <w:p>
      <w:pPr>
        <w:pStyle w:val="ListParagraph"/>
        <w:numPr>
          <w:ilvl w:val="0"/>
          <w:numId w:val="3"/>
        </w:numPr>
        <w:spacing w:after="80" w:line="280"/>
      </w:pPr>
      <w:r>
        <w:rPr>
          <w:rFonts w:ascii="Arial" w:cs="Arial" w:eastAsia="Arial" w:hAnsi="Arial"/>
          <w:b/>
          <w:bCs/>
          <w:sz w:val="22"/>
          <w:szCs w:val="22"/>
        </w:rPr>
        <w:t xml:space="preserve">Domínio — </w:t>
      </w:r>
      <w:r>
        <w:rPr>
          <w:rFonts w:ascii="Arial" w:cs="Arial" w:eastAsia="Arial" w:hAnsi="Arial"/>
          <w:sz w:val="22"/>
          <w:szCs w:val="22"/>
        </w:rPr>
        <w:t xml:space="preserve">Definir nome de domínio (ex.: cineflow.com.br) no Registro.br (R$ 40/ano).</w:t>
      </w:r>
    </w:p>
    <w:p>
      <w:pPr>
        <w:pStyle w:val="Heading2"/>
        <w:spacing w:after="160" w:before="280"/>
      </w:pPr>
      <w:r>
        <w:rPr>
          <w:rFonts w:ascii="Arial" w:cs="Arial" w:eastAsia="Arial" w:hAnsi="Arial"/>
          <w:b/>
          <w:bCs/>
          <w:color w:val="2E75B6"/>
          <w:sz w:val="26"/>
          <w:szCs w:val="26"/>
        </w:rPr>
        <w:t xml:space="preserve">Passo 2 — Geração do MVP no Lovable (1 dia)</w:t>
      </w:r>
    </w:p>
    <w:p>
      <w:pPr>
        <w:pStyle w:val="ListParagraph"/>
        <w:numPr>
          <w:ilvl w:val="0"/>
          <w:numId w:val="3"/>
        </w:numPr>
        <w:spacing w:after="80" w:line="280"/>
      </w:pPr>
      <w:r>
        <w:rPr>
          <w:rFonts w:ascii="Arial" w:cs="Arial" w:eastAsia="Arial" w:hAnsi="Arial"/>
          <w:b/>
          <w:bCs/>
          <w:sz w:val="22"/>
          <w:szCs w:val="22"/>
        </w:rPr>
        <w:t xml:space="preserve">Criar projeto — </w:t>
      </w:r>
      <w:r>
        <w:rPr>
          <w:rFonts w:ascii="Arial" w:cs="Arial" w:eastAsia="Arial" w:hAnsi="Arial"/>
          <w:sz w:val="22"/>
          <w:szCs w:val="22"/>
        </w:rPr>
        <w:t xml:space="preserve">Abrir Lovable, criar projeto 'cineflow-mvp', colar o prompt-mestre completo (vide Anexo A deste documento) na primeira mensagem.</w:t>
      </w:r>
    </w:p>
    <w:p>
      <w:pPr>
        <w:pStyle w:val="ListParagraph"/>
        <w:numPr>
          <w:ilvl w:val="0"/>
          <w:numId w:val="3"/>
        </w:numPr>
        <w:spacing w:after="80" w:line="280"/>
      </w:pPr>
      <w:r>
        <w:rPr>
          <w:rFonts w:ascii="Arial" w:cs="Arial" w:eastAsia="Arial" w:hAnsi="Arial"/>
          <w:b/>
          <w:bCs/>
          <w:sz w:val="22"/>
          <w:szCs w:val="22"/>
        </w:rPr>
        <w:t xml:space="preserve">Geração inicial — </w:t>
      </w:r>
      <w:r>
        <w:rPr>
          <w:rFonts w:ascii="Arial" w:cs="Arial" w:eastAsia="Arial" w:hAnsi="Arial"/>
          <w:sz w:val="22"/>
          <w:szCs w:val="22"/>
        </w:rPr>
        <w:t xml:space="preserve">Lovable vai gerar a UI completa e o esquema Supabase. Aguardar conclusão (~10 minutos).</w:t>
      </w:r>
    </w:p>
    <w:p>
      <w:pPr>
        <w:pStyle w:val="ListParagraph"/>
        <w:numPr>
          <w:ilvl w:val="0"/>
          <w:numId w:val="3"/>
        </w:numPr>
        <w:spacing w:after="80" w:line="280"/>
      </w:pPr>
      <w:r>
        <w:rPr>
          <w:rFonts w:ascii="Arial" w:cs="Arial" w:eastAsia="Arial" w:hAnsi="Arial"/>
          <w:b/>
          <w:bCs/>
          <w:sz w:val="22"/>
          <w:szCs w:val="22"/>
        </w:rPr>
        <w:t xml:space="preserve">Conectar Supabase — </w:t>
      </w:r>
      <w:r>
        <w:rPr>
          <w:rFonts w:ascii="Arial" w:cs="Arial" w:eastAsia="Arial" w:hAnsi="Arial"/>
          <w:sz w:val="22"/>
          <w:szCs w:val="22"/>
        </w:rPr>
        <w:t xml:space="preserve">Conectar Lovable ao Supabase pelo botão nativo 'Connect Supabase' e autorizar a criação das tabelas no projeto Supabase.</w:t>
      </w:r>
    </w:p>
    <w:p>
      <w:pPr>
        <w:pStyle w:val="ListParagraph"/>
        <w:numPr>
          <w:ilvl w:val="0"/>
          <w:numId w:val="3"/>
        </w:numPr>
        <w:spacing w:after="80" w:line="280"/>
      </w:pPr>
      <w:r>
        <w:rPr>
          <w:rFonts w:ascii="Arial" w:cs="Arial" w:eastAsia="Arial" w:hAnsi="Arial"/>
          <w:b/>
          <w:bCs/>
          <w:sz w:val="22"/>
          <w:szCs w:val="22"/>
        </w:rPr>
        <w:t xml:space="preserve">Testar preview — </w:t>
      </w:r>
      <w:r>
        <w:rPr>
          <w:rFonts w:ascii="Arial" w:cs="Arial" w:eastAsia="Arial" w:hAnsi="Arial"/>
          <w:sz w:val="22"/>
          <w:szCs w:val="22"/>
        </w:rPr>
        <w:t xml:space="preserve">Testar a aplicação dentro do preview do Lovable: criar produtora, projeto, equipe, ordem do dia.</w:t>
      </w:r>
    </w:p>
    <w:p>
      <w:pPr>
        <w:pStyle w:val="Heading2"/>
        <w:spacing w:after="160" w:before="280"/>
      </w:pPr>
      <w:r>
        <w:rPr>
          <w:rFonts w:ascii="Arial" w:cs="Arial" w:eastAsia="Arial" w:hAnsi="Arial"/>
          <w:b/>
          <w:bCs/>
          <w:color w:val="2E75B6"/>
          <w:sz w:val="26"/>
          <w:szCs w:val="26"/>
        </w:rPr>
        <w:t xml:space="preserve">Passo 3 — Exportar para GitHub e Vercel (meio dia)</w:t>
      </w:r>
    </w:p>
    <w:p>
      <w:pPr>
        <w:pStyle w:val="ListParagraph"/>
        <w:numPr>
          <w:ilvl w:val="0"/>
          <w:numId w:val="3"/>
        </w:numPr>
        <w:spacing w:after="80" w:line="280"/>
      </w:pPr>
      <w:r>
        <w:rPr>
          <w:rFonts w:ascii="Arial" w:cs="Arial" w:eastAsia="Arial" w:hAnsi="Arial"/>
          <w:b/>
          <w:bCs/>
          <w:sz w:val="22"/>
          <w:szCs w:val="22"/>
        </w:rPr>
        <w:t xml:space="preserve">Push GitHub — </w:t>
      </w:r>
      <w:r>
        <w:rPr>
          <w:rFonts w:ascii="Arial" w:cs="Arial" w:eastAsia="Arial" w:hAnsi="Arial"/>
          <w:sz w:val="22"/>
          <w:szCs w:val="22"/>
        </w:rPr>
        <w:t xml:space="preserve">No Lovable, clicar em 'Push to GitHub' e autorizar — repo privado 'cineflow-mvp' é criado.</w:t>
      </w:r>
    </w:p>
    <w:p>
      <w:pPr>
        <w:pStyle w:val="ListParagraph"/>
        <w:numPr>
          <w:ilvl w:val="0"/>
          <w:numId w:val="3"/>
        </w:numPr>
        <w:spacing w:after="80" w:line="280"/>
      </w:pPr>
      <w:r>
        <w:rPr>
          <w:rFonts w:ascii="Arial" w:cs="Arial" w:eastAsia="Arial" w:hAnsi="Arial"/>
          <w:b/>
          <w:bCs/>
          <w:sz w:val="22"/>
          <w:szCs w:val="22"/>
        </w:rPr>
        <w:t xml:space="preserve">Deploy Vercel — </w:t>
      </w:r>
      <w:r>
        <w:rPr>
          <w:rFonts w:ascii="Arial" w:cs="Arial" w:eastAsia="Arial" w:hAnsi="Arial"/>
          <w:sz w:val="22"/>
          <w:szCs w:val="22"/>
        </w:rPr>
        <w:t xml:space="preserve">Em Vercel, importar o repo. Definir variáveis de ambiente (NEXT_PUBLIC_SUPABASE_URL, NEXT_PUBLIC_SUPABASE_ANON_KEY).</w:t>
      </w:r>
    </w:p>
    <w:p>
      <w:pPr>
        <w:pStyle w:val="ListParagraph"/>
        <w:numPr>
          <w:ilvl w:val="0"/>
          <w:numId w:val="3"/>
        </w:numPr>
        <w:spacing w:after="80" w:line="280"/>
      </w:pPr>
      <w:r>
        <w:rPr>
          <w:rFonts w:ascii="Arial" w:cs="Arial" w:eastAsia="Arial" w:hAnsi="Arial"/>
          <w:b/>
          <w:bCs/>
          <w:sz w:val="22"/>
          <w:szCs w:val="22"/>
        </w:rPr>
        <w:t xml:space="preserve">Domínio + SSL — </w:t>
      </w:r>
      <w:r>
        <w:rPr>
          <w:rFonts w:ascii="Arial" w:cs="Arial" w:eastAsia="Arial" w:hAnsi="Arial"/>
          <w:sz w:val="22"/>
          <w:szCs w:val="22"/>
        </w:rPr>
        <w:t xml:space="preserve">Configurar domínio em Vercel → DNS no Registro.br. SSL automático.</w:t>
      </w:r>
    </w:p>
    <w:p>
      <w:pPr>
        <w:pStyle w:val="Heading2"/>
        <w:spacing w:after="160" w:before="280"/>
      </w:pPr>
      <w:r>
        <w:rPr>
          <w:rFonts w:ascii="Arial" w:cs="Arial" w:eastAsia="Arial" w:hAnsi="Arial"/>
          <w:b/>
          <w:bCs/>
          <w:color w:val="2E75B6"/>
          <w:sz w:val="26"/>
          <w:szCs w:val="26"/>
        </w:rPr>
        <w:t xml:space="preserve">Passo 4 — Onboarding dos primeiros usuários (1 semana)</w:t>
      </w:r>
    </w:p>
    <w:p>
      <w:pPr>
        <w:pStyle w:val="ListParagraph"/>
        <w:numPr>
          <w:ilvl w:val="0"/>
          <w:numId w:val="3"/>
        </w:numPr>
        <w:spacing w:after="80" w:line="280"/>
      </w:pPr>
      <w:r>
        <w:rPr>
          <w:rFonts w:ascii="Arial" w:cs="Arial" w:eastAsia="Arial" w:hAnsi="Arial"/>
          <w:b/>
          <w:bCs/>
          <w:sz w:val="22"/>
          <w:szCs w:val="22"/>
        </w:rPr>
        <w:t xml:space="preserve">Recrutar design partners — </w:t>
      </w:r>
      <w:r>
        <w:rPr>
          <w:rFonts w:ascii="Arial" w:cs="Arial" w:eastAsia="Arial" w:hAnsi="Arial"/>
          <w:sz w:val="22"/>
          <w:szCs w:val="22"/>
        </w:rPr>
        <w:t xml:space="preserve">Convidar 3 dos 5 produtores P1 (Crítica) da lista de discovery para testar.</w:t>
      </w:r>
    </w:p>
    <w:p>
      <w:pPr>
        <w:pStyle w:val="ListParagraph"/>
        <w:numPr>
          <w:ilvl w:val="0"/>
          <w:numId w:val="3"/>
        </w:numPr>
        <w:spacing w:after="80" w:line="280"/>
      </w:pPr>
      <w:r>
        <w:rPr>
          <w:rFonts w:ascii="Arial" w:cs="Arial" w:eastAsia="Arial" w:hAnsi="Arial"/>
          <w:b/>
          <w:bCs/>
          <w:sz w:val="22"/>
          <w:szCs w:val="22"/>
        </w:rPr>
        <w:t xml:space="preserve">Onboarding 1:1 — </w:t>
      </w:r>
      <w:r>
        <w:rPr>
          <w:rFonts w:ascii="Arial" w:cs="Arial" w:eastAsia="Arial" w:hAnsi="Arial"/>
          <w:sz w:val="22"/>
          <w:szCs w:val="22"/>
        </w:rPr>
        <w:t xml:space="preserve">Criar conta deles, importar 1 projeto real, treinar 30 minutos.</w:t>
      </w:r>
    </w:p>
    <w:p>
      <w:pPr>
        <w:pStyle w:val="ListParagraph"/>
        <w:numPr>
          <w:ilvl w:val="0"/>
          <w:numId w:val="3"/>
        </w:numPr>
        <w:spacing w:after="80" w:line="280"/>
      </w:pPr>
      <w:r>
        <w:rPr>
          <w:rFonts w:ascii="Arial" w:cs="Arial" w:eastAsia="Arial" w:hAnsi="Arial"/>
          <w:b/>
          <w:bCs/>
          <w:sz w:val="22"/>
          <w:szCs w:val="22"/>
        </w:rPr>
        <w:t xml:space="preserve">Observabilidade — </w:t>
      </w:r>
      <w:r>
        <w:rPr>
          <w:rFonts w:ascii="Arial" w:cs="Arial" w:eastAsia="Arial" w:hAnsi="Arial"/>
          <w:sz w:val="22"/>
          <w:szCs w:val="22"/>
        </w:rPr>
        <w:t xml:space="preserve">Configurar Sentry e PostHog para capturar erros e eventos.</w:t>
      </w:r>
    </w:p>
    <w:p>
      <w:pPr>
        <w:pStyle w:val="ListParagraph"/>
        <w:numPr>
          <w:ilvl w:val="0"/>
          <w:numId w:val="3"/>
        </w:numPr>
        <w:spacing w:after="80" w:line="280"/>
      </w:pPr>
      <w:r>
        <w:rPr>
          <w:rFonts w:ascii="Arial" w:cs="Arial" w:eastAsia="Arial" w:hAnsi="Arial"/>
          <w:b/>
          <w:bCs/>
          <w:sz w:val="22"/>
          <w:szCs w:val="22"/>
        </w:rPr>
        <w:t xml:space="preserve">Iteração rápida — </w:t>
      </w:r>
      <w:r>
        <w:rPr>
          <w:rFonts w:ascii="Arial" w:cs="Arial" w:eastAsia="Arial" w:hAnsi="Arial"/>
          <w:sz w:val="22"/>
          <w:szCs w:val="22"/>
        </w:rPr>
        <w:t xml:space="preserve">Janela diária de 1 hora para corrigir bugs e ajustar UI via Lovable (continua editando no Lovable, que sincroniza com GitHub e auto-deploya na Vercel).</w:t>
      </w:r>
    </w:p>
    <w:p>
      <w:pPr>
        <w:pStyle w:val="Heading2"/>
        <w:spacing w:after="160" w:before="280"/>
      </w:pPr>
      <w:r>
        <w:rPr>
          <w:rFonts w:ascii="Arial" w:cs="Arial" w:eastAsia="Arial" w:hAnsi="Arial"/>
          <w:b/>
          <w:bCs/>
          <w:color w:val="2E75B6"/>
          <w:sz w:val="26"/>
          <w:szCs w:val="26"/>
        </w:rPr>
        <w:t xml:space="preserve">Passo 5 — Camadas avançadas (Sprints 4–6)</w:t>
      </w:r>
    </w:p>
    <w:p>
      <w:pPr>
        <w:pStyle w:val="ListParagraph"/>
        <w:numPr>
          <w:ilvl w:val="0"/>
          <w:numId w:val="3"/>
        </w:numPr>
        <w:spacing w:after="80" w:line="280"/>
      </w:pPr>
      <w:r>
        <w:rPr>
          <w:rFonts w:ascii="Arial" w:cs="Arial" w:eastAsia="Arial" w:hAnsi="Arial"/>
          <w:b/>
          <w:bCs/>
          <w:sz w:val="22"/>
          <w:szCs w:val="22"/>
        </w:rPr>
        <w:t xml:space="preserve">OCR + IA — </w:t>
      </w:r>
      <w:r>
        <w:rPr>
          <w:rFonts w:ascii="Arial" w:cs="Arial" w:eastAsia="Arial" w:hAnsi="Arial"/>
          <w:sz w:val="22"/>
          <w:szCs w:val="22"/>
        </w:rPr>
        <w:t xml:space="preserve">Para OCR/IA, criar Edge Functions no Supabase. Lovable não consegue gerar Edge Functions complexas sozinho; aqui entra um desenvolvedor.</w:t>
      </w:r>
    </w:p>
    <w:p>
      <w:pPr>
        <w:pStyle w:val="ListParagraph"/>
        <w:numPr>
          <w:ilvl w:val="0"/>
          <w:numId w:val="3"/>
        </w:numPr>
        <w:spacing w:after="80" w:line="280"/>
      </w:pPr>
      <w:r>
        <w:rPr>
          <w:rFonts w:ascii="Arial" w:cs="Arial" w:eastAsia="Arial" w:hAnsi="Arial"/>
          <w:b/>
          <w:bCs/>
          <w:sz w:val="22"/>
          <w:szCs w:val="22"/>
        </w:rPr>
        <w:t xml:space="preserve">VoIP/PTT — </w:t>
      </w:r>
      <w:r>
        <w:rPr>
          <w:rFonts w:ascii="Arial" w:cs="Arial" w:eastAsia="Arial" w:hAnsi="Arial"/>
          <w:sz w:val="22"/>
          <w:szCs w:val="22"/>
        </w:rPr>
        <w:t xml:space="preserve">Para PTT, integrar LiveKit React SDK. Pode ser feito no Lovable como componente isolado.</w:t>
      </w:r>
    </w:p>
    <w:p>
      <w:pPr>
        <w:pStyle w:val="ListParagraph"/>
        <w:numPr>
          <w:ilvl w:val="0"/>
          <w:numId w:val="3"/>
        </w:numPr>
        <w:spacing w:after="80" w:line="280"/>
      </w:pPr>
      <w:r>
        <w:rPr>
          <w:rFonts w:ascii="Arial" w:cs="Arial" w:eastAsia="Arial" w:hAnsi="Arial"/>
          <w:b/>
          <w:bCs/>
          <w:sz w:val="22"/>
          <w:szCs w:val="22"/>
        </w:rPr>
        <w:t xml:space="preserve">Mobile — </w:t>
      </w:r>
      <w:r>
        <w:rPr>
          <w:rFonts w:ascii="Arial" w:cs="Arial" w:eastAsia="Arial" w:hAnsi="Arial"/>
          <w:sz w:val="22"/>
          <w:szCs w:val="22"/>
        </w:rPr>
        <w:t xml:space="preserve">Para mobile nativo, envolver o PWA com Capacitor. Comando: </w:t>
      </w:r>
    </w:p>
    <w:p>
      <w:pPr>
        <w:shd w:fill="F5F5F5" w:color="auto" w:val="clear"/>
        <w:spacing w:after="60" w:line="260"/>
      </w:pPr>
      <w:r>
        <w:rPr>
          <w:rFonts w:ascii="Courier New" w:cs="Courier New" w:eastAsia="Courier New" w:hAnsi="Courier New"/>
          <w:sz w:val="18"/>
          <w:szCs w:val="18"/>
        </w:rPr>
        <w:t xml:space="preserve">npm install @capacitor/core @capacitor/cli &amp;&amp; npx cap init &amp;&amp; npx cap add ios &amp;&amp; npx cap add android</w:t>
      </w:r>
    </w:p>
    <w:p>
      <w:pPr>
        <w:pStyle w:val="ListParagraph"/>
        <w:numPr>
          <w:ilvl w:val="0"/>
          <w:numId w:val="3"/>
        </w:numPr>
        <w:spacing w:after="80" w:line="280"/>
      </w:pPr>
      <w:r>
        <w:rPr>
          <w:rFonts w:ascii="Arial" w:cs="Arial" w:eastAsia="Arial" w:hAnsi="Arial"/>
          <w:b/>
          <w:bCs/>
          <w:sz w:val="22"/>
          <w:szCs w:val="22"/>
        </w:rPr>
        <w:t xml:space="preserve">Push — </w:t>
      </w:r>
      <w:r>
        <w:rPr>
          <w:rFonts w:ascii="Arial" w:cs="Arial" w:eastAsia="Arial" w:hAnsi="Arial"/>
          <w:sz w:val="22"/>
          <w:szCs w:val="22"/>
        </w:rPr>
        <w:t xml:space="preserve">Configurar push notifications via OneSignal (mais simples) ou Firebase.</w:t>
      </w:r>
    </w:p>
    <w:p>
      <w:pPr>
        <w:pStyle w:val="Heading2"/>
        <w:spacing w:after="160" w:before="280"/>
      </w:pPr>
      <w:r>
        <w:rPr>
          <w:rFonts w:ascii="Arial" w:cs="Arial" w:eastAsia="Arial" w:hAnsi="Arial"/>
          <w:b/>
          <w:bCs/>
          <w:color w:val="2E75B6"/>
          <w:sz w:val="26"/>
          <w:szCs w:val="26"/>
        </w:rPr>
        <w:t xml:space="preserve">Passo 6 — Operação (contínuo)</w:t>
      </w:r>
    </w:p>
    <w:p>
      <w:pPr>
        <w:pStyle w:val="ListParagraph"/>
        <w:numPr>
          <w:ilvl w:val="0"/>
          <w:numId w:val="2"/>
        </w:numPr>
        <w:spacing w:after="60" w:line="280"/>
      </w:pPr>
      <w:r>
        <w:rPr>
          <w:rFonts w:ascii="Arial" w:cs="Arial" w:eastAsia="Arial" w:hAnsi="Arial"/>
          <w:sz w:val="22"/>
          <w:szCs w:val="22"/>
        </w:rPr>
        <w:t xml:space="preserve">Monitorar uso e erros (Sentry + PostHog)</w:t>
      </w:r>
    </w:p>
    <w:p>
      <w:pPr>
        <w:pStyle w:val="ListParagraph"/>
        <w:numPr>
          <w:ilvl w:val="0"/>
          <w:numId w:val="2"/>
        </w:numPr>
        <w:spacing w:after="60" w:line="280"/>
      </w:pPr>
      <w:r>
        <w:rPr>
          <w:rFonts w:ascii="Arial" w:cs="Arial" w:eastAsia="Arial" w:hAnsi="Arial"/>
          <w:sz w:val="22"/>
          <w:szCs w:val="22"/>
        </w:rPr>
        <w:t xml:space="preserve">Atualizar catálogo de editais sempre que houver mudança (responsabilidade do PM)</w:t>
      </w:r>
    </w:p>
    <w:p>
      <w:pPr>
        <w:pStyle w:val="ListParagraph"/>
        <w:numPr>
          <w:ilvl w:val="0"/>
          <w:numId w:val="2"/>
        </w:numPr>
        <w:spacing w:after="60" w:line="280"/>
      </w:pPr>
      <w:r>
        <w:rPr>
          <w:rFonts w:ascii="Arial" w:cs="Arial" w:eastAsia="Arial" w:hAnsi="Arial"/>
          <w:sz w:val="22"/>
          <w:szCs w:val="22"/>
        </w:rPr>
        <w:t xml:space="preserve">Backup automático Supabase diário</w:t>
      </w:r>
    </w:p>
    <w:p>
      <w:pPr>
        <w:pStyle w:val="ListParagraph"/>
        <w:numPr>
          <w:ilvl w:val="0"/>
          <w:numId w:val="2"/>
        </w:numPr>
        <w:spacing w:after="60" w:line="280"/>
      </w:pPr>
      <w:r>
        <w:rPr>
          <w:rFonts w:ascii="Arial" w:cs="Arial" w:eastAsia="Arial" w:hAnsi="Arial"/>
          <w:sz w:val="22"/>
          <w:szCs w:val="22"/>
        </w:rPr>
        <w:t xml:space="preserve">Rotina de atendimento ao cliente (e-mail + WhatsApp Business)</w:t>
      </w:r>
    </w:p>
    <w:p>
      <w:pPr>
        <w:pStyle w:val="Heading2"/>
        <w:spacing w:after="160" w:before="280"/>
      </w:pPr>
      <w:r>
        <w:rPr>
          <w:rFonts w:ascii="Arial" w:cs="Arial" w:eastAsia="Arial" w:hAnsi="Arial"/>
          <w:b/>
          <w:bCs/>
          <w:color w:val="2E75B6"/>
          <w:sz w:val="26"/>
          <w:szCs w:val="26"/>
        </w:rPr>
        <w:t xml:space="preserve">Passo 7 — Migração do Lovable para repo próprio (quando o produto crescer)</w:t>
      </w:r>
    </w:p>
    <w:p>
      <w:pPr>
        <w:spacing w:after="120" w:before="0" w:line="320"/>
        <w:jc w:val="both"/>
      </w:pPr>
      <w:r>
        <w:rPr>
          <w:rFonts w:ascii="Arial" w:cs="Arial" w:eastAsia="Arial" w:hAnsi="Arial"/>
          <w:b w:val="false"/>
          <w:bCs w:val="false"/>
          <w:i w:val="false"/>
          <w:iCs w:val="false"/>
          <w:color w:val="000000"/>
          <w:sz w:val="22"/>
          <w:szCs w:val="22"/>
        </w:rPr>
        <w:t xml:space="preserve">Quando a aplicação superar a complexidade que o Lovable consegue editar com segurança (geralmente após 4–6 sprints), a equipe migra para manutenção direta no GitHub via VS Code/Cursor, mantendo o Lovable apenas para protótipos e features novas isoladas.</w:t>
      </w:r>
    </w:p>
    <w:p>
      <w:r>
        <w:br w:type="page"/>
      </w:r>
    </w:p>
    <w:p>
      <w:pPr>
        <w:pStyle w:val="Heading1"/>
        <w:spacing w:after="200" w:before="360"/>
      </w:pPr>
      <w:r>
        <w:rPr>
          <w:rFonts w:ascii="Arial" w:cs="Arial" w:eastAsia="Arial" w:hAnsi="Arial"/>
          <w:b/>
          <w:bCs/>
          <w:color w:val="1F3864"/>
          <w:sz w:val="32"/>
          <w:szCs w:val="32"/>
        </w:rPr>
        <w:t xml:space="preserve">12. Custos estimados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100"/>
        <w:gridCol w:w="2100"/>
        <w:gridCol w:w="2460"/>
      </w:tblGrid>
      <w:tr>
        <w:trPr>
          <w:tblHeader/>
        </w:trPr>
        <w:tc>
          <w:tcPr>
            <w:tcW w:type="dxa" w:w="2700"/>
            <w:tcBorders>
              <w:top w:val="single" w:color="BFBFBF" w:sz="4"/>
              <w:left w:val="single" w:color="BFBFBF" w:sz="4"/>
              <w:bottom w:val="single" w:color="BFBFBF" w:sz="4"/>
              <w:right w:val="single" w:color="BFBFBF" w:sz="4"/>
            </w:tcBorders>
            <w:shd w:fill="2E75B6" w:color="auto"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Item</w:t>
            </w:r>
          </w:p>
        </w:tc>
        <w:tc>
          <w:tcPr>
            <w:tcW w:type="dxa" w:w="2100"/>
            <w:tcBorders>
              <w:top w:val="single" w:color="BFBFBF" w:sz="4"/>
              <w:left w:val="single" w:color="BFBFBF" w:sz="4"/>
              <w:bottom w:val="single" w:color="BFBFBF" w:sz="4"/>
              <w:right w:val="single" w:color="BFBFBF" w:sz="4"/>
            </w:tcBorders>
            <w:shd w:fill="2E75B6" w:color="auto"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Sprint 1–2 (MVP1)</w:t>
            </w:r>
          </w:p>
        </w:tc>
        <w:tc>
          <w:tcPr>
            <w:tcW w:type="dxa" w:w="2100"/>
            <w:tcBorders>
              <w:top w:val="single" w:color="BFBFBF" w:sz="4"/>
              <w:left w:val="single" w:color="BFBFBF" w:sz="4"/>
              <w:bottom w:val="single" w:color="BFBFBF" w:sz="4"/>
              <w:right w:val="single" w:color="BFBFBF" w:sz="4"/>
            </w:tcBorders>
            <w:shd w:fill="2E75B6" w:color="auto"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Sprint 3–6 (MVP2/3)</w:t>
            </w:r>
          </w:p>
        </w:tc>
        <w:tc>
          <w:tcPr>
            <w:tcW w:type="dxa" w:w="2460"/>
            <w:tcBorders>
              <w:top w:val="single" w:color="BFBFBF" w:sz="4"/>
              <w:left w:val="single" w:color="BFBFBF" w:sz="4"/>
              <w:bottom w:val="single" w:color="BFBFBF" w:sz="4"/>
              <w:right w:val="single" w:color="BFBFBF" w:sz="4"/>
            </w:tcBorders>
            <w:shd w:fill="2E75B6" w:color="auto"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V1 produção (50 clientes)</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Lovable Pro</w:t>
            </w:r>
          </w:p>
        </w:tc>
        <w:tc>
          <w:tcPr>
            <w:tcW w:type="dxa" w:w="2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US$ 20/mês</w:t>
            </w:r>
          </w:p>
        </w:tc>
        <w:tc>
          <w:tcPr>
            <w:tcW w:type="dxa" w:w="2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US$ 20/mês</w:t>
            </w:r>
          </w:p>
        </w:tc>
        <w:tc>
          <w:tcPr>
            <w:tcW w:type="dxa" w:w="24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w:t>
            </w:r>
          </w:p>
        </w:tc>
      </w:tr>
      <w:tr>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Supabase</w:t>
            </w:r>
          </w:p>
        </w:tc>
        <w:tc>
          <w:tcPr>
            <w:tcW w:type="dxa" w:w="2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US$ 0 (Free)</w:t>
            </w:r>
          </w:p>
        </w:tc>
        <w:tc>
          <w:tcPr>
            <w:tcW w:type="dxa" w:w="2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US$ 25/mês (Pro)</w:t>
            </w:r>
          </w:p>
        </w:tc>
        <w:tc>
          <w:tcPr>
            <w:tcW w:type="dxa" w:w="246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US$ 25–200/mês</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Vercel</w:t>
            </w:r>
          </w:p>
        </w:tc>
        <w:tc>
          <w:tcPr>
            <w:tcW w:type="dxa" w:w="2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US$ 0 (Hobby)</w:t>
            </w:r>
          </w:p>
        </w:tc>
        <w:tc>
          <w:tcPr>
            <w:tcW w:type="dxa" w:w="2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US$ 20/mês (Pro)</w:t>
            </w:r>
          </w:p>
        </w:tc>
        <w:tc>
          <w:tcPr>
            <w:tcW w:type="dxa" w:w="24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US$ 20/mês</w:t>
            </w:r>
          </w:p>
        </w:tc>
      </w:tr>
      <w:tr>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Mindee OCR</w:t>
            </w:r>
          </w:p>
        </w:tc>
        <w:tc>
          <w:tcPr>
            <w:tcW w:type="dxa" w:w="2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US$ 0 (free 250)</w:t>
            </w:r>
          </w:p>
        </w:tc>
        <w:tc>
          <w:tcPr>
            <w:tcW w:type="dxa" w:w="2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US$ 50/mês</w:t>
            </w:r>
          </w:p>
        </w:tc>
        <w:tc>
          <w:tcPr>
            <w:tcW w:type="dxa" w:w="246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US$ 300–800/mês</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Claude (IA)</w:t>
            </w:r>
          </w:p>
        </w:tc>
        <w:tc>
          <w:tcPr>
            <w:tcW w:type="dxa" w:w="2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US$ 5/mês</w:t>
            </w:r>
          </w:p>
        </w:tc>
        <w:tc>
          <w:tcPr>
            <w:tcW w:type="dxa" w:w="2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US$ 30/mês</w:t>
            </w:r>
          </w:p>
        </w:tc>
        <w:tc>
          <w:tcPr>
            <w:tcW w:type="dxa" w:w="24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US$ 100–500/mês</w:t>
            </w:r>
          </w:p>
        </w:tc>
      </w:tr>
      <w:tr>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LiveKit</w:t>
            </w:r>
          </w:p>
        </w:tc>
        <w:tc>
          <w:tcPr>
            <w:tcW w:type="dxa" w:w="2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w:t>
            </w:r>
          </w:p>
        </w:tc>
        <w:tc>
          <w:tcPr>
            <w:tcW w:type="dxa" w:w="2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US$ 0 (free)</w:t>
            </w:r>
          </w:p>
        </w:tc>
        <w:tc>
          <w:tcPr>
            <w:tcW w:type="dxa" w:w="246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US$ 50–200/mês</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Mapbox</w:t>
            </w:r>
          </w:p>
        </w:tc>
        <w:tc>
          <w:tcPr>
            <w:tcW w:type="dxa" w:w="2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US$ 0 (free)</w:t>
            </w:r>
          </w:p>
        </w:tc>
        <w:tc>
          <w:tcPr>
            <w:tcW w:type="dxa" w:w="2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US$ 0 (free)</w:t>
            </w:r>
          </w:p>
        </w:tc>
        <w:tc>
          <w:tcPr>
            <w:tcW w:type="dxa" w:w="24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US$ 0–50/mês</w:t>
            </w:r>
          </w:p>
        </w:tc>
      </w:tr>
      <w:tr>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OneSignal/FCM</w:t>
            </w:r>
          </w:p>
        </w:tc>
        <w:tc>
          <w:tcPr>
            <w:tcW w:type="dxa" w:w="2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US$ 0</w:t>
            </w:r>
          </w:p>
        </w:tc>
        <w:tc>
          <w:tcPr>
            <w:tcW w:type="dxa" w:w="2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US$ 0</w:t>
            </w:r>
          </w:p>
        </w:tc>
        <w:tc>
          <w:tcPr>
            <w:tcW w:type="dxa" w:w="246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US$ 0–50/mês</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Sentry + PostHog</w:t>
            </w:r>
          </w:p>
        </w:tc>
        <w:tc>
          <w:tcPr>
            <w:tcW w:type="dxa" w:w="2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US$ 0</w:t>
            </w:r>
          </w:p>
        </w:tc>
        <w:tc>
          <w:tcPr>
            <w:tcW w:type="dxa" w:w="2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US$ 0</w:t>
            </w:r>
          </w:p>
        </w:tc>
        <w:tc>
          <w:tcPr>
            <w:tcW w:type="dxa" w:w="24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US$ 0–50/mês</w:t>
            </w:r>
          </w:p>
        </w:tc>
      </w:tr>
      <w:tr>
        <w:tc>
          <w:tcPr>
            <w:tcW w:type="dxa" w:w="27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Domínio + SSL</w:t>
            </w:r>
          </w:p>
        </w:tc>
        <w:tc>
          <w:tcPr>
            <w:tcW w:type="dxa" w:w="2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R$ 40/ano</w:t>
            </w:r>
          </w:p>
        </w:tc>
        <w:tc>
          <w:tcPr>
            <w:tcW w:type="dxa" w:w="21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R$ 40/ano</w:t>
            </w:r>
          </w:p>
        </w:tc>
        <w:tc>
          <w:tcPr>
            <w:tcW w:type="dxa" w:w="246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R$ 40/ano</w:t>
            </w:r>
          </w:p>
        </w:tc>
      </w:tr>
      <w:tr>
        <w:tc>
          <w:tcPr>
            <w:tcW w:type="dxa" w:w="27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Subtotal mensal (US$)</w:t>
            </w:r>
          </w:p>
        </w:tc>
        <w:tc>
          <w:tcPr>
            <w:tcW w:type="dxa" w:w="2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 US$ 25</w:t>
            </w:r>
          </w:p>
        </w:tc>
        <w:tc>
          <w:tcPr>
            <w:tcW w:type="dxa" w:w="21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 US$ 145</w:t>
            </w:r>
          </w:p>
        </w:tc>
        <w:tc>
          <w:tcPr>
            <w:tcW w:type="dxa" w:w="24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 US$ 500–1.500</w:t>
            </w:r>
          </w:p>
        </w:tc>
      </w:tr>
    </w:tbl>
    <w:p>
      <w:pPr>
        <w:spacing w:after="120" w:before="0" w:line="320"/>
        <w:jc w:val="both"/>
      </w:pPr>
      <w:r>
        <w:rPr>
          <w:rFonts w:ascii="Arial" w:cs="Arial" w:eastAsia="Arial" w:hAnsi="Arial"/>
          <w:b w:val="false"/>
          <w:bCs w:val="false"/>
          <w:i/>
          <w:iCs/>
          <w:color w:val="000000"/>
          <w:sz w:val="22"/>
          <w:szCs w:val="22"/>
        </w:rPr>
        <w:t xml:space="preserve">Conversão BRL (taxa de referência R$ 5,00 / US$): aproximadamente R$ 125 mês 1, R$ 725 nos sprints 3–6, R$ 2.500–7.500 com base instalada de 50 clientes. Receita-alvo para break-even: 5–10 clientes pagantes na faixa LTDA (R$ 199/mês cada).</w:t>
      </w:r>
    </w:p>
    <w:p>
      <w:r>
        <w:br w:type="page"/>
      </w:r>
    </w:p>
    <w:p>
      <w:pPr>
        <w:pStyle w:val="Heading1"/>
        <w:spacing w:after="200" w:before="360"/>
      </w:pPr>
      <w:r>
        <w:rPr>
          <w:rFonts w:ascii="Arial" w:cs="Arial" w:eastAsia="Arial" w:hAnsi="Arial"/>
          <w:b/>
          <w:bCs/>
          <w:color w:val="1F3864"/>
          <w:sz w:val="32"/>
          <w:szCs w:val="32"/>
        </w:rPr>
        <w:t xml:space="preserve">13. Riscos técnicos e mitigações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1200"/>
        <w:gridCol w:w="3960"/>
      </w:tblGrid>
      <w:tr>
        <w:trPr>
          <w:tblHeader/>
        </w:trPr>
        <w:tc>
          <w:tcPr>
            <w:tcW w:type="dxa" w:w="3000"/>
            <w:tcBorders>
              <w:top w:val="single" w:color="BFBFBF" w:sz="4"/>
              <w:left w:val="single" w:color="BFBFBF" w:sz="4"/>
              <w:bottom w:val="single" w:color="BFBFBF" w:sz="4"/>
              <w:right w:val="single" w:color="BFBFBF" w:sz="4"/>
            </w:tcBorders>
            <w:shd w:fill="2E75B6" w:color="auto"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Risco</w:t>
            </w:r>
          </w:p>
        </w:tc>
        <w:tc>
          <w:tcPr>
            <w:tcW w:type="dxa" w:w="1200"/>
            <w:tcBorders>
              <w:top w:val="single" w:color="BFBFBF" w:sz="4"/>
              <w:left w:val="single" w:color="BFBFBF" w:sz="4"/>
              <w:bottom w:val="single" w:color="BFBFBF" w:sz="4"/>
              <w:right w:val="single" w:color="BFBFBF" w:sz="4"/>
            </w:tcBorders>
            <w:shd w:fill="2E75B6" w:color="auto"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Probab.</w:t>
            </w:r>
          </w:p>
        </w:tc>
        <w:tc>
          <w:tcPr>
            <w:tcW w:type="dxa" w:w="1200"/>
            <w:tcBorders>
              <w:top w:val="single" w:color="BFBFBF" w:sz="4"/>
              <w:left w:val="single" w:color="BFBFBF" w:sz="4"/>
              <w:bottom w:val="single" w:color="BFBFBF" w:sz="4"/>
              <w:right w:val="single" w:color="BFBFBF" w:sz="4"/>
            </w:tcBorders>
            <w:shd w:fill="2E75B6" w:color="auto"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Impacto</w:t>
            </w:r>
          </w:p>
        </w:tc>
        <w:tc>
          <w:tcPr>
            <w:tcW w:type="dxa" w:w="3960"/>
            <w:tcBorders>
              <w:top w:val="single" w:color="BFBFBF" w:sz="4"/>
              <w:left w:val="single" w:color="BFBFBF" w:sz="4"/>
              <w:bottom w:val="single" w:color="BFBFBF" w:sz="4"/>
              <w:right w:val="single" w:color="BFBFBF" w:sz="4"/>
            </w:tcBorders>
            <w:shd w:fill="2E75B6" w:color="auto" w:val="clear"/>
            <w:tcMar>
              <w:top w:type="dxa" w:w="90"/>
              <w:left w:type="dxa" w:w="130"/>
              <w:bottom w:type="dxa" w:w="90"/>
              <w:right w:type="dxa" w:w="130"/>
            </w:tcMar>
            <w:vAlign w:val="center"/>
          </w:tcPr>
          <w:p>
            <w:pPr>
              <w:jc w:val="center"/>
            </w:pPr>
            <w:r>
              <w:rPr>
                <w:rFonts w:ascii="Arial" w:cs="Arial" w:eastAsia="Arial" w:hAnsi="Arial"/>
                <w:b/>
                <w:bCs/>
                <w:color w:val="FFFFFF"/>
                <w:sz w:val="20"/>
                <w:szCs w:val="20"/>
              </w:rPr>
              <w:t xml:space="preserve">Mitigação</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Lovable não suporta complexidade de Edge Functions / IA</w:t>
            </w:r>
          </w:p>
        </w:tc>
        <w:tc>
          <w:tcPr>
            <w:tcW w:type="dxa" w:w="1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Alta</w:t>
            </w:r>
          </w:p>
        </w:tc>
        <w:tc>
          <w:tcPr>
            <w:tcW w:type="dxa" w:w="1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Médio</w:t>
            </w:r>
          </w:p>
        </w:tc>
        <w:tc>
          <w:tcPr>
            <w:tcW w:type="dxa" w:w="39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Migrar para repo direto após MVP1; usar Lovable só para UI</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OCR de NF brasileira tem baixa acurácia (cupons fiscais ruins)</w:t>
            </w:r>
          </w:p>
        </w:tc>
        <w:tc>
          <w:tcPr>
            <w:tcW w:type="dxa" w:w="1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Média</w:t>
            </w:r>
          </w:p>
        </w:tc>
        <w:tc>
          <w:tcPr>
            <w:tcW w:type="dxa" w:w="1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Alto</w:t>
            </w:r>
          </w:p>
        </w:tc>
        <w:tc>
          <w:tcPr>
            <w:tcW w:type="dxa" w:w="396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Mindee + Textract em cascata; permitir revisão humana inline</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Manuais de editais mudam sem aviso</w:t>
            </w:r>
          </w:p>
        </w:tc>
        <w:tc>
          <w:tcPr>
            <w:tcW w:type="dxa" w:w="1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Média</w:t>
            </w:r>
          </w:p>
        </w:tc>
        <w:tc>
          <w:tcPr>
            <w:tcW w:type="dxa" w:w="1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Alto</w:t>
            </w:r>
          </w:p>
        </w:tc>
        <w:tc>
          <w:tcPr>
            <w:tcW w:type="dxa" w:w="39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Equipe interna acompanha publicações; alertas DOU + grupos especializados</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LiveKit free tier insuficiente para 24h de set</w:t>
            </w:r>
          </w:p>
        </w:tc>
        <w:tc>
          <w:tcPr>
            <w:tcW w:type="dxa" w:w="1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Baixa</w:t>
            </w:r>
          </w:p>
        </w:tc>
        <w:tc>
          <w:tcPr>
            <w:tcW w:type="dxa" w:w="1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Médio</w:t>
            </w:r>
          </w:p>
        </w:tc>
        <w:tc>
          <w:tcPr>
            <w:tcW w:type="dxa" w:w="396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Plano pago é proporcional; degradação graciosa para chat-only</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LGPD em dados sensíveis (CPF, salário)</w:t>
            </w:r>
          </w:p>
        </w:tc>
        <w:tc>
          <w:tcPr>
            <w:tcW w:type="dxa" w:w="1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Média</w:t>
            </w:r>
          </w:p>
        </w:tc>
        <w:tc>
          <w:tcPr>
            <w:tcW w:type="dxa" w:w="1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Alto</w:t>
            </w:r>
          </w:p>
        </w:tc>
        <w:tc>
          <w:tcPr>
            <w:tcW w:type="dxa" w:w="39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Criptografia em repouso, logs de auditoria, política de retenção</w:t>
            </w:r>
          </w:p>
        </w:tc>
      </w:tr>
      <w:tr>
        <w:tc>
          <w:tcPr>
            <w:tcW w:type="dxa" w:w="30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Concorrente internacional traduz produto para BR</w:t>
            </w:r>
          </w:p>
        </w:tc>
        <w:tc>
          <w:tcPr>
            <w:tcW w:type="dxa" w:w="1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Baixa</w:t>
            </w:r>
          </w:p>
        </w:tc>
        <w:tc>
          <w:tcPr>
            <w:tcW w:type="dxa" w:w="120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Médio</w:t>
            </w:r>
          </w:p>
        </w:tc>
        <w:tc>
          <w:tcPr>
            <w:tcW w:type="dxa" w:w="3960"/>
            <w:tcBorders>
              <w:top w:val="single" w:color="BFBFBF" w:sz="4"/>
              <w:left w:val="single" w:color="BFBFBF" w:sz="4"/>
              <w:bottom w:val="single" w:color="BFBFBF" w:sz="4"/>
              <w:right w:val="single" w:color="BFBFBF" w:sz="4"/>
            </w:tcBorders>
            <w:shd w:fill="F2F2F2" w:color="auto" w:val="clear"/>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Defensible moat: base de editais é o ativo difícil de copiar</w:t>
            </w:r>
          </w:p>
        </w:tc>
      </w:tr>
      <w:tr>
        <w:tc>
          <w:tcPr>
            <w:tcW w:type="dxa" w:w="30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Set sem internet — funcionalidades caem</w:t>
            </w:r>
          </w:p>
        </w:tc>
        <w:tc>
          <w:tcPr>
            <w:tcW w:type="dxa" w:w="1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Alta</w:t>
            </w:r>
          </w:p>
        </w:tc>
        <w:tc>
          <w:tcPr>
            <w:tcW w:type="dxa" w:w="120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Médio</w:t>
            </w:r>
          </w:p>
        </w:tc>
        <w:tc>
          <w:tcPr>
            <w:tcW w:type="dxa" w:w="3960"/>
            <w:tcBorders>
              <w:top w:val="single" w:color="BFBFBF" w:sz="4"/>
              <w:left w:val="single" w:color="BFBFBF" w:sz="4"/>
              <w:bottom w:val="single" w:color="BFBFBF" w:sz="4"/>
              <w:right w:val="single" w:color="BFBFBF" w:sz="4"/>
            </w:tcBorders>
            <w:tcMar>
              <w:top w:type="dxa" w:w="90"/>
              <w:left w:type="dxa" w:w="130"/>
              <w:bottom w:type="dxa" w:w="90"/>
              <w:right w:type="dxa" w:w="130"/>
            </w:tcMar>
            <w:vAlign w:val="center"/>
          </w:tcPr>
          <w:p>
            <w:pPr>
              <w:jc w:val="left"/>
            </w:pPr>
            <w:r>
              <w:rPr>
                <w:rFonts w:ascii="Arial" w:cs="Arial" w:eastAsia="Arial" w:hAnsi="Arial"/>
                <w:b w:val="false"/>
                <w:bCs w:val="false"/>
                <w:color w:val="000000"/>
                <w:sz w:val="20"/>
                <w:szCs w:val="20"/>
              </w:rPr>
              <w:t xml:space="preserve">PWA offline-first; OD em cache; sync ao reconectar</w:t>
            </w:r>
          </w:p>
        </w:tc>
      </w:tr>
    </w:tbl>
    <w:p>
      <w:r>
        <w:br w:type="page"/>
      </w:r>
    </w:p>
    <w:p>
      <w:pPr>
        <w:pStyle w:val="Heading1"/>
        <w:spacing w:after="200" w:before="360"/>
      </w:pPr>
      <w:r>
        <w:rPr>
          <w:rFonts w:ascii="Arial" w:cs="Arial" w:eastAsia="Arial" w:hAnsi="Arial"/>
          <w:b/>
          <w:bCs/>
          <w:color w:val="1F3864"/>
          <w:sz w:val="32"/>
          <w:szCs w:val="32"/>
        </w:rPr>
        <w:t xml:space="preserve">Anexo A — Prompt para Lovable.dev</w:t>
      </w:r>
    </w:p>
    <w:p>
      <w:pPr>
        <w:spacing w:after="120" w:before="0" w:line="320"/>
        <w:jc w:val="both"/>
      </w:pPr>
      <w:r>
        <w:rPr>
          <w:rFonts w:ascii="Arial" w:cs="Arial" w:eastAsia="Arial" w:hAnsi="Arial"/>
          <w:b w:val="false"/>
          <w:bCs w:val="false"/>
          <w:i w:val="false"/>
          <w:iCs w:val="false"/>
          <w:color w:val="000000"/>
          <w:sz w:val="22"/>
          <w:szCs w:val="22"/>
        </w:rPr>
        <w:t xml:space="preserve">O prompt completo e otimizado para colar no Lovable.dev está em arquivo separado (CINEFLOW_Prompt_Lovable.md) para facilitar a cópia. Resumo do que ele inclui:</w:t>
      </w:r>
    </w:p>
    <w:p>
      <w:pPr>
        <w:pStyle w:val="ListParagraph"/>
        <w:numPr>
          <w:ilvl w:val="0"/>
          <w:numId w:val="2"/>
        </w:numPr>
        <w:spacing w:after="60" w:line="280"/>
      </w:pPr>
      <w:r>
        <w:rPr>
          <w:rFonts w:ascii="Arial" w:cs="Arial" w:eastAsia="Arial" w:hAnsi="Arial"/>
          <w:sz w:val="22"/>
          <w:szCs w:val="22"/>
        </w:rPr>
        <w:t xml:space="preserve">Descrição do produto e tom da marca</w:t>
      </w:r>
    </w:p>
    <w:p>
      <w:pPr>
        <w:pStyle w:val="ListParagraph"/>
        <w:numPr>
          <w:ilvl w:val="0"/>
          <w:numId w:val="2"/>
        </w:numPr>
        <w:spacing w:after="60" w:line="280"/>
      </w:pPr>
      <w:r>
        <w:rPr>
          <w:rFonts w:ascii="Arial" w:cs="Arial" w:eastAsia="Arial" w:hAnsi="Arial"/>
          <w:sz w:val="22"/>
          <w:szCs w:val="22"/>
        </w:rPr>
        <w:t xml:space="preserve">Design system (cores, tipografia, componentes shadcn/ui)</w:t>
      </w:r>
    </w:p>
    <w:p>
      <w:pPr>
        <w:pStyle w:val="ListParagraph"/>
        <w:numPr>
          <w:ilvl w:val="0"/>
          <w:numId w:val="2"/>
        </w:numPr>
        <w:spacing w:after="60" w:line="280"/>
      </w:pPr>
      <w:r>
        <w:rPr>
          <w:rFonts w:ascii="Arial" w:cs="Arial" w:eastAsia="Arial" w:hAnsi="Arial"/>
          <w:sz w:val="22"/>
          <w:szCs w:val="22"/>
        </w:rPr>
        <w:t xml:space="preserve">Stack alvo (React + Vite + TS + Tailwind + Supabase)</w:t>
      </w:r>
    </w:p>
    <w:p>
      <w:pPr>
        <w:pStyle w:val="ListParagraph"/>
        <w:numPr>
          <w:ilvl w:val="0"/>
          <w:numId w:val="2"/>
        </w:numPr>
        <w:spacing w:after="60" w:line="280"/>
      </w:pPr>
      <w:r>
        <w:rPr>
          <w:rFonts w:ascii="Arial" w:cs="Arial" w:eastAsia="Arial" w:hAnsi="Arial"/>
          <w:sz w:val="22"/>
          <w:szCs w:val="22"/>
        </w:rPr>
        <w:t xml:space="preserve">Modelo de dados completo (DDL Postgres com RLS)</w:t>
      </w:r>
    </w:p>
    <w:p>
      <w:pPr>
        <w:pStyle w:val="ListParagraph"/>
        <w:numPr>
          <w:ilvl w:val="0"/>
          <w:numId w:val="2"/>
        </w:numPr>
        <w:spacing w:after="60" w:line="280"/>
      </w:pPr>
      <w:r>
        <w:rPr>
          <w:rFonts w:ascii="Arial" w:cs="Arial" w:eastAsia="Arial" w:hAnsi="Arial"/>
          <w:sz w:val="22"/>
          <w:szCs w:val="22"/>
        </w:rPr>
        <w:t xml:space="preserve">Páginas (rotas e fluxos)</w:t>
      </w:r>
    </w:p>
    <w:p>
      <w:pPr>
        <w:pStyle w:val="ListParagraph"/>
        <w:numPr>
          <w:ilvl w:val="0"/>
          <w:numId w:val="2"/>
        </w:numPr>
        <w:spacing w:after="60" w:line="280"/>
      </w:pPr>
      <w:r>
        <w:rPr>
          <w:rFonts w:ascii="Arial" w:cs="Arial" w:eastAsia="Arial" w:hAnsi="Arial"/>
          <w:sz w:val="22"/>
          <w:szCs w:val="22"/>
        </w:rPr>
        <w:t xml:space="preserve">Componentes principais</w:t>
      </w:r>
    </w:p>
    <w:p>
      <w:pPr>
        <w:pStyle w:val="ListParagraph"/>
        <w:numPr>
          <w:ilvl w:val="0"/>
          <w:numId w:val="2"/>
        </w:numPr>
        <w:spacing w:after="60" w:line="280"/>
      </w:pPr>
      <w:r>
        <w:rPr>
          <w:rFonts w:ascii="Arial" w:cs="Arial" w:eastAsia="Arial" w:hAnsi="Arial"/>
          <w:sz w:val="22"/>
          <w:szCs w:val="22"/>
        </w:rPr>
        <w:t xml:space="preserve">Dados de seed (1 produtora, 1 projeto, 2 editais, 6 cenas, 3 dias)</w:t>
      </w:r>
    </w:p>
    <w:p>
      <w:pPr>
        <w:pStyle w:val="ListParagraph"/>
        <w:numPr>
          <w:ilvl w:val="0"/>
          <w:numId w:val="2"/>
        </w:numPr>
        <w:spacing w:after="60" w:line="280"/>
      </w:pPr>
      <w:r>
        <w:rPr>
          <w:rFonts w:ascii="Arial" w:cs="Arial" w:eastAsia="Arial" w:hAnsi="Arial"/>
          <w:sz w:val="22"/>
          <w:szCs w:val="22"/>
        </w:rPr>
        <w:t xml:space="preserve">Critérios de aceite por tela</w:t>
      </w:r>
    </w:p>
    <w:p>
      <w:pPr>
        <w:pStyle w:val="Heading1"/>
        <w:spacing w:after="200" w:before="360"/>
      </w:pPr>
      <w:r>
        <w:rPr>
          <w:rFonts w:ascii="Arial" w:cs="Arial" w:eastAsia="Arial" w:hAnsi="Arial"/>
          <w:b/>
          <w:bCs/>
          <w:color w:val="1F3864"/>
          <w:sz w:val="32"/>
          <w:szCs w:val="32"/>
        </w:rPr>
        <w:t xml:space="preserve">Anexo B — Referências bibliográficas e fontes</w:t>
      </w:r>
    </w:p>
    <w:p>
      <w:pPr>
        <w:spacing w:after="120" w:before="0" w:line="320"/>
        <w:jc w:val="both"/>
      </w:pPr>
      <w:r>
        <w:rPr>
          <w:rFonts w:ascii="Arial" w:cs="Arial" w:eastAsia="Arial" w:hAnsi="Arial"/>
          <w:b w:val="false"/>
          <w:bCs w:val="false"/>
          <w:i w:val="false"/>
          <w:iCs w:val="false"/>
          <w:color w:val="000000"/>
          <w:sz w:val="22"/>
          <w:szCs w:val="22"/>
        </w:rPr>
        <w:t xml:space="preserve">Fontes consultadas para fundamentação técnica do produto:</w:t>
      </w:r>
    </w:p>
    <w:p>
      <w:pPr>
        <w:pStyle w:val="ListParagraph"/>
        <w:numPr>
          <w:ilvl w:val="0"/>
          <w:numId w:val="2"/>
        </w:numPr>
        <w:spacing w:after="60" w:line="280"/>
      </w:pPr>
      <w:r>
        <w:rPr>
          <w:rFonts w:ascii="Arial" w:cs="Arial" w:eastAsia="Arial" w:hAnsi="Arial"/>
          <w:sz w:val="22"/>
          <w:szCs w:val="22"/>
        </w:rPr>
        <w:t xml:space="preserve">Academia Internacional de Cinema — O que é uma decupagem? (aicinema.com.br)</w:t>
      </w:r>
    </w:p>
    <w:p>
      <w:pPr>
        <w:pStyle w:val="ListParagraph"/>
        <w:numPr>
          <w:ilvl w:val="0"/>
          <w:numId w:val="2"/>
        </w:numPr>
        <w:spacing w:after="60" w:line="280"/>
      </w:pPr>
      <w:r>
        <w:rPr>
          <w:rFonts w:ascii="Arial" w:cs="Arial" w:eastAsia="Arial" w:hAnsi="Arial"/>
          <w:sz w:val="22"/>
          <w:szCs w:val="22"/>
        </w:rPr>
        <w:t xml:space="preserve">Academia Internacional de Cinema — Cadeia produtiva do cinema brasileiro</w:t>
      </w:r>
    </w:p>
    <w:p>
      <w:pPr>
        <w:pStyle w:val="ListParagraph"/>
        <w:numPr>
          <w:ilvl w:val="0"/>
          <w:numId w:val="2"/>
        </w:numPr>
        <w:spacing w:after="60" w:line="280"/>
      </w:pPr>
      <w:r>
        <w:rPr>
          <w:rFonts w:ascii="Arial" w:cs="Arial" w:eastAsia="Arial" w:hAnsi="Arial"/>
          <w:sz w:val="22"/>
          <w:szCs w:val="22"/>
        </w:rPr>
        <w:t xml:space="preserve">Brisa Filmes — Etapas da Produção Audiovisual</w:t>
      </w:r>
    </w:p>
    <w:p>
      <w:pPr>
        <w:pStyle w:val="ListParagraph"/>
        <w:numPr>
          <w:ilvl w:val="0"/>
          <w:numId w:val="2"/>
        </w:numPr>
        <w:spacing w:after="60" w:line="280"/>
      </w:pPr>
      <w:r>
        <w:rPr>
          <w:rFonts w:ascii="Arial" w:cs="Arial" w:eastAsia="Arial" w:hAnsi="Arial"/>
          <w:sz w:val="22"/>
          <w:szCs w:val="22"/>
        </w:rPr>
        <w:t xml:space="preserve">Rio2C / Content.rio2c — Pré-produção e pós-produção</w:t>
      </w:r>
    </w:p>
    <w:p>
      <w:pPr>
        <w:pStyle w:val="ListParagraph"/>
        <w:numPr>
          <w:ilvl w:val="0"/>
          <w:numId w:val="2"/>
        </w:numPr>
        <w:spacing w:after="60" w:line="280"/>
      </w:pPr>
      <w:r>
        <w:rPr>
          <w:rFonts w:ascii="Arial" w:cs="Arial" w:eastAsia="Arial" w:hAnsi="Arial"/>
          <w:sz w:val="22"/>
          <w:szCs w:val="22"/>
        </w:rPr>
        <w:t xml:space="preserve">UNILA — Modelo Ordem do Dia (portal.unila.edu.br)</w:t>
      </w:r>
    </w:p>
    <w:p>
      <w:pPr>
        <w:pStyle w:val="ListParagraph"/>
        <w:numPr>
          <w:ilvl w:val="0"/>
          <w:numId w:val="2"/>
        </w:numPr>
        <w:spacing w:after="60" w:line="280"/>
      </w:pPr>
      <w:r>
        <w:rPr>
          <w:rFonts w:ascii="Arial" w:cs="Arial" w:eastAsia="Arial" w:hAnsi="Arial"/>
          <w:sz w:val="22"/>
          <w:szCs w:val="22"/>
        </w:rPr>
        <w:t xml:space="preserve">AvMakers — Ordem do Dia: como ela te ajuda</w:t>
      </w:r>
    </w:p>
    <w:p>
      <w:pPr>
        <w:pStyle w:val="ListParagraph"/>
        <w:numPr>
          <w:ilvl w:val="0"/>
          <w:numId w:val="2"/>
        </w:numPr>
        <w:spacing w:after="60" w:line="280"/>
      </w:pPr>
      <w:r>
        <w:rPr>
          <w:rFonts w:ascii="Arial" w:cs="Arial" w:eastAsia="Arial" w:hAnsi="Arial"/>
          <w:sz w:val="22"/>
          <w:szCs w:val="22"/>
        </w:rPr>
        <w:t xml:space="preserve">StudioBinder — What is a Call Sheet (studiobinder.com/blog)</w:t>
      </w:r>
    </w:p>
    <w:p>
      <w:pPr>
        <w:pStyle w:val="ListParagraph"/>
        <w:numPr>
          <w:ilvl w:val="0"/>
          <w:numId w:val="2"/>
        </w:numPr>
        <w:spacing w:after="60" w:line="280"/>
      </w:pPr>
      <w:r>
        <w:rPr>
          <w:rFonts w:ascii="Arial" w:cs="Arial" w:eastAsia="Arial" w:hAnsi="Arial"/>
          <w:sz w:val="22"/>
          <w:szCs w:val="22"/>
        </w:rPr>
        <w:t xml:space="preserve">Ancine — Manual de Prestação de Contas / FSA Manual de Acompanhamento (fsa.ancine.gov.br)</w:t>
      </w:r>
    </w:p>
    <w:p>
      <w:pPr>
        <w:pStyle w:val="ListParagraph"/>
        <w:numPr>
          <w:ilvl w:val="0"/>
          <w:numId w:val="2"/>
        </w:numPr>
        <w:spacing w:after="60" w:line="280"/>
      </w:pPr>
      <w:r>
        <w:rPr>
          <w:rFonts w:ascii="Arial" w:cs="Arial" w:eastAsia="Arial" w:hAnsi="Arial"/>
          <w:sz w:val="22"/>
          <w:szCs w:val="22"/>
        </w:rPr>
        <w:t xml:space="preserve">BRDE — Guia de Acompanhamento de Projetos FSA</w:t>
      </w:r>
    </w:p>
    <w:p>
      <w:pPr>
        <w:pStyle w:val="ListParagraph"/>
        <w:numPr>
          <w:ilvl w:val="0"/>
          <w:numId w:val="2"/>
        </w:numPr>
        <w:spacing w:after="60" w:line="280"/>
      </w:pPr>
      <w:r>
        <w:rPr>
          <w:rFonts w:ascii="Arial" w:cs="Arial" w:eastAsia="Arial" w:hAnsi="Arial"/>
          <w:sz w:val="22"/>
          <w:szCs w:val="22"/>
        </w:rPr>
        <w:t xml:space="preserve">Funcultura PE — Manual de Prestação de Contas do Funcultura 2024 (cultura.pe.gov.br)</w:t>
      </w:r>
    </w:p>
    <w:p>
      <w:pPr>
        <w:pStyle w:val="ListParagraph"/>
        <w:numPr>
          <w:ilvl w:val="0"/>
          <w:numId w:val="2"/>
        </w:numPr>
        <w:spacing w:after="60" w:line="280"/>
      </w:pPr>
      <w:r>
        <w:rPr>
          <w:rFonts w:ascii="Arial" w:cs="Arial" w:eastAsia="Arial" w:hAnsi="Arial"/>
          <w:sz w:val="22"/>
          <w:szCs w:val="22"/>
        </w:rPr>
        <w:t xml:space="preserve">MinC — Perguntas frequentes Lei Paulo Gustavo (gov.br/cultura)</w:t>
      </w:r>
    </w:p>
    <w:p>
      <w:pPr>
        <w:pStyle w:val="ListParagraph"/>
        <w:numPr>
          <w:ilvl w:val="0"/>
          <w:numId w:val="2"/>
        </w:numPr>
        <w:spacing w:after="60" w:line="280"/>
      </w:pPr>
      <w:r>
        <w:rPr>
          <w:rFonts w:ascii="Arial" w:cs="Arial" w:eastAsia="Arial" w:hAnsi="Arial"/>
          <w:sz w:val="22"/>
          <w:szCs w:val="22"/>
        </w:rPr>
        <w:t xml:space="preserve">Cultura Recife — Manual de Prestação de Contas LPG (culturarecife.com.br)</w:t>
      </w:r>
    </w:p>
    <w:p>
      <w:pPr>
        <w:pStyle w:val="ListParagraph"/>
        <w:numPr>
          <w:ilvl w:val="0"/>
          <w:numId w:val="2"/>
        </w:numPr>
        <w:spacing w:after="60" w:line="280"/>
      </w:pPr>
      <w:r>
        <w:rPr>
          <w:rFonts w:ascii="Arial" w:cs="Arial" w:eastAsia="Arial" w:hAnsi="Arial"/>
          <w:sz w:val="22"/>
          <w:szCs w:val="22"/>
        </w:rPr>
        <w:t xml:space="preserve">Veryfi / Mindee — Comparativos OCR de NF 2026</w:t>
      </w:r>
    </w:p>
    <w:p>
      <w:pPr>
        <w:pStyle w:val="ListParagraph"/>
        <w:numPr>
          <w:ilvl w:val="0"/>
          <w:numId w:val="2"/>
        </w:numPr>
        <w:spacing w:after="60" w:line="280"/>
      </w:pPr>
      <w:r>
        <w:rPr>
          <w:rFonts w:ascii="Arial" w:cs="Arial" w:eastAsia="Arial" w:hAnsi="Arial"/>
          <w:sz w:val="22"/>
          <w:szCs w:val="22"/>
        </w:rPr>
        <w:t xml:space="preserve">AWS — Textract Pricing 2026</w:t>
      </w:r>
    </w:p>
    <w:p>
      <w:pPr>
        <w:pStyle w:val="ListParagraph"/>
        <w:numPr>
          <w:ilvl w:val="0"/>
          <w:numId w:val="2"/>
        </w:numPr>
        <w:spacing w:after="60" w:line="280"/>
      </w:pPr>
      <w:r>
        <w:rPr>
          <w:rFonts w:ascii="Arial" w:cs="Arial" w:eastAsia="Arial" w:hAnsi="Arial"/>
          <w:sz w:val="22"/>
          <w:szCs w:val="22"/>
        </w:rPr>
        <w:t xml:space="preserve">Zello / Voxer / Talker.network — PTT walkie-talkie apps</w:t>
      </w:r>
    </w:p>
    <w:p>
      <w:pPr>
        <w:pStyle w:val="ListParagraph"/>
        <w:numPr>
          <w:ilvl w:val="0"/>
          <w:numId w:val="2"/>
        </w:numPr>
        <w:spacing w:after="60" w:line="280"/>
      </w:pPr>
      <w:r>
        <w:rPr>
          <w:rFonts w:ascii="Arial" w:cs="Arial" w:eastAsia="Arial" w:hAnsi="Arial"/>
          <w:sz w:val="22"/>
          <w:szCs w:val="22"/>
        </w:rPr>
        <w:t xml:space="preserve">Pesquisa primária CINEFLOW (n=22) — mai/2026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808080"/>
        <w:sz w:val="18"/>
        <w:szCs w:val="18"/>
      </w:rPr>
      <w:t xml:space="preserve">CINEFLOW — Documento Técnico do MVP | Tech Spec v1.0</w:t>
    </w:r>
    <w:r>
      <w:t xml:space="preserve">	</w:t>
    </w:r>
    <w:r>
      <w:rPr>
        <w:rFonts w:ascii="Arial" w:cs="Arial" w:eastAsia="Arial" w:hAnsi="Arial"/>
        <w:color w:val="808080"/>
        <w:sz w:val="18"/>
        <w:szCs w:val="18"/>
      </w:rPr>
      <w:t xml:space="preserve">Página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CINEFLOW — Documento Técnico do MVP</dc:title>
  <dc:creator>CINEFLOW Tech Lead</dc:creator>
  <cp:lastModifiedBy>Un-named</cp:lastModifiedBy>
  <cp:revision>1</cp:revision>
  <dcterms:created xsi:type="dcterms:W3CDTF">2026-05-21T01:23:54.142Z</dcterms:created>
  <dcterms:modified xsi:type="dcterms:W3CDTF">2026-05-21T01:23:54.146Z</dcterms:modified>
</cp:coreProperties>
</file>

<file path=docProps/custom.xml><?xml version="1.0" encoding="utf-8"?>
<Properties xmlns="http://schemas.openxmlformats.org/officeDocument/2006/custom-properties" xmlns:vt="http://schemas.openxmlformats.org/officeDocument/2006/docPropsVTypes"/>
</file>