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THE FOUNDER'S DILEMMAS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Noam Wasserman — Guia de leitura em português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12" w:space="1"/>
        </w:pBdr>
        <w:jc w:val="center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Anticipating and Avoiding the Pitfalls That Can Sink a Startup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 Tese Central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Baseado em dados de quase 10.000 fundadores nas indústrias de tecnologia e ciências da vida, Noam Wasserman mapeia as armadilhas mais comuns que derrubam startups — não por falta de mercado, mas por decisões mal tomadas pelos próprios fundadores.</w:t>
      </w:r>
    </w:p>
    <w:p>
      <w:pPr>
        <w:spacing w:after="8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maioria das decisões críticas é tomada por impulso ou por padrão social, não por design. O livro ensina a tomá-las conscientemente.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65%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das falhas: problemas no time de gestão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61%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dos problemas: questões dentro do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50%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dos times omitem cláusulas dinâmicas de equity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O maior erro dos fundadores: tomar as decisões mais comuns — cofundar com amigos, dividir equity igual — sem perceber que são justamente as mais perigosas.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Sequência de Dilemas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As decisões críticas seguem uma ordem cronológica na vida da startup: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Dilema de carreira — Quando e como dar o salto?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Solo vs. time — Fundar sozinho ou buscar cofundadores?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Relacionamentos — Quem convidar? Amigos, colegas, desconhecidos?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Papéis e equity — Como dividir responsabilidades e participação?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Contratação — Quem contratar e quando?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Investidores — Que tipo de capital aceitar?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Controle vs. riqueza — Ser 'Rei' ou ser 'Rico'?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Dilema de Carreira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Capítulo 2 — Career Dilemmas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Potenciais fundadores enfrentam armadilhas ao decidir se, quando e como fundar uma startup. Alguns mergulham sem pensar se têm as habilidades necessárias. Outros esperam tanto que ficam 'acorrentados' por um estilo de vida caro e um salário fixo.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Os 3 Fatores de Prontidão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Não existe o momento perfeito. Wasserman identifica três fatores que devem se alinhar: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 Você tem as habilidades, experiência e rede para esse mercado?</w:t>
      </w:r>
      <w:r>
        <w:rPr>
          <w:rFonts w:ascii="Arial" w:cs="Arial" w:eastAsia="Arial" w:hAnsi="Arial"/>
          <w:sz w:val="22"/>
          <w:szCs w:val="22"/>
        </w:rPr>
        <w:t xml:space="preserve">Circunstância de carreira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 Sua vida (família, finanças, saúde) suporta o risco agora?</w:t>
      </w:r>
      <w:r>
        <w:rPr>
          <w:rFonts w:ascii="Arial" w:cs="Arial" w:eastAsia="Arial" w:hAnsi="Arial"/>
          <w:sz w:val="22"/>
          <w:szCs w:val="22"/>
        </w:rPr>
        <w:t xml:space="preserve">Circunstância pessoal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 Existe uma janela de oportunidade clara?</w:t>
      </w:r>
      <w:r>
        <w:rPr>
          <w:rFonts w:ascii="Arial" w:cs="Arial" w:eastAsia="Arial" w:hAnsi="Arial"/>
          <w:sz w:val="22"/>
          <w:szCs w:val="22"/>
        </w:rPr>
        <w:t xml:space="preserve">Circunstância de mercado 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75623"/>
                <w:sz w:val="22"/>
                <w:szCs w:val="22"/>
              </w:rPr>
              <w:t xml:space="preserve">Dica prática: Se dois dos três fatores são favoráveis mas um não é, mapeie qual precisa melhorar e trabalhe nisso ativamente — não espere em paralisia. O alvo se move enquanto você espera.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C00000"/>
                <w:sz w:val="22"/>
                <w:szCs w:val="22"/>
              </w:rPr>
              <w:t xml:space="preserve">Atenção: Pular cedo demais pode ser fatal. Esperar demais cria 'algemas douradas' — salário alto e lifestyle caro que impedem a decisão. Avalie friamente os três fatores.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Dilemas do Time Fundador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Capítulos 3–7 — Solo vs. Team, Relationship, Role, Reward &amp; The Three Rs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As decisões sobre cofundadores são as mais determinantes — e as que os fundadores tomam com menos cuidado.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Solo vs. Cofundadores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3131"/>
                <w:sz w:val="22"/>
                <w:szCs w:val="22"/>
              </w:rPr>
              <w:t xml:space="preserve">Solo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3131"/>
                <w:sz w:val="20"/>
                <w:szCs w:val="20"/>
              </w:rPr>
              <w:t xml:space="preserve">Controle total, decisão rápida. Porém capital humano limitado, maior estresse e mais difícil convencer investidores.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C4587"/>
                <w:sz w:val="22"/>
                <w:szCs w:val="22"/>
              </w:rPr>
              <w:t xml:space="preserve">Com cofundadores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1C4587"/>
                <w:sz w:val="20"/>
                <w:szCs w:val="20"/>
              </w:rPr>
              <w:t xml:space="preserve">Habilidades complementares, mais resiliência. Mas exige alinhamento de valores, papéis e expectativas desde o início.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 Quem Fundar?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Fundar com amigos ou família parece natural — e é a escolha mais comum. Mas também é a mais arriscada.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C00000"/>
                <w:sz w:val="22"/>
                <w:szCs w:val="22"/>
              </w:rPr>
              <w:t xml:space="preserve">Amigos tendem a ter perfis semelhantes (mesmo gap de habilidades), evitam conversas difíceis e têm dificuldade de separar amizade de negócios. Steve Wozniak e Steve Jobs, por exemplo, eram ótimos amigos com habilidades complementares — mas valores diferentes que eventualmente erodiu a confiança.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75623"/>
                <w:sz w:val="22"/>
                <w:szCs w:val="22"/>
              </w:rPr>
              <w:t xml:space="preserve">Cofundadores ideais: habilidades complementares + valores alinhados + histórico de trabalho conjunto. Veja o relacionamento como um 'casamento profissional' — faça a seleção com cuidado.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Dilema de Equity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Dividir igualmente (50/50) parece justo — e é a decisão mais comum. Mas geralmente é a pior.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O problema do split estático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As contribuições mudam ao longo do tempo. Um fundador pode ter um filho, adoecer ou perder o fôlego. O split fixo congelado no início ignora essa realidade.</w:t>
      </w:r>
    </w:p>
    <w:p>
      <w:pPr>
        <w:spacing w:after="8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Zipcar fez um aperto de mão 50/50 — e pagou caro quando as contribuições se tornaram desiguais. A govWorks.com teve que desembolsar $700.000 para recomprar a participação de um cofundador inativo.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C55A00"/>
                <w:sz w:val="22"/>
                <w:szCs w:val="22"/>
              </w:rPr>
              <w:t xml:space="preserve">Solução: Use splits dinâmicos com cláusulas de vesting (aquisição gradual) e mecanismos de recompra. Assuma que as contribuições vão mudar — porque vão. 50% dos times no estudo não incluíram nenhum elemento dinâmico no acordo de equity.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 Sistema dos 3 Rs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Para manter o time alinhado, três elementos precisam estar em equilíbrio constante: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Relacionamentos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 confiança e dinâmica entre cofundadores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Papéis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Responsabilidades e estrutura de decisão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Recompensas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Equity, salário e outros benefícios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um dos três muda (ex: um cofundador não consegue visto de trabalho), os outros dois precisam ser reajustados — ou o sistema entra em crise.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Dilemas de Contratação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Capítulo 8 — Hiring Dilemmas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Quem contratar no estágio inicial define a cultura, a velocidade e os limites da startup.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 Armadilha do 'Superstar' Prematuro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Contratar profissionais experientes e caros cedo demais consome caixa e gera desalinhamento. Executivos sêniors acostumados com empresas grandes não se adaptam bem ao caos da fase 0.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C00000"/>
                <w:sz w:val="22"/>
                <w:szCs w:val="22"/>
              </w:rPr>
              <w:t xml:space="preserve">Evan Williams cometeu esse erro no Odeo: contratou um time sênior e caro antes da tração, acelerando a necessidade de captar VC e perdendo controle da empresa. No Blogger, fez o oposto — e manteve 80% do cap.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Timing Certo de Contratação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generalistas que toleram ambiguidade e aceitam equity como compensação.</w:t>
      </w:r>
      <w:r>
        <w:rPr>
          <w:rFonts w:ascii="Arial" w:cs="Arial" w:eastAsia="Arial" w:hAnsi="Arial"/>
          <w:sz w:val="22"/>
          <w:szCs w:val="22"/>
        </w:rPr>
        <w:t xml:space="preserve">Early stage: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especialistas e gestores com experiência em escala.</w:t>
      </w:r>
      <w:r>
        <w:rPr>
          <w:rFonts w:ascii="Arial" w:cs="Arial" w:eastAsia="Arial" w:hAnsi="Arial"/>
          <w:sz w:val="22"/>
          <w:szCs w:val="22"/>
        </w:rPr>
        <w:t xml:space="preserve">Growth stage: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vesting para alinhar incentivos de longo prazo com todos os colaboradores.</w:t>
      </w:r>
      <w:r>
        <w:rPr>
          <w:rFonts w:ascii="Arial" w:cs="Arial" w:eastAsia="Arial" w:hAnsi="Arial"/>
          <w:sz w:val="22"/>
          <w:szCs w:val="22"/>
        </w:rPr>
        <w:t xml:space="preserve">Sempre: 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Sucessão do CEO Fundador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À medida que a startup cresce, o conselho e os investidores frequentemente substituem o fundador-CEO por um executivo profissional. Isso não é fracasso — é previsível.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75623"/>
                <w:sz w:val="22"/>
                <w:szCs w:val="22"/>
              </w:rPr>
              <w:t xml:space="preserve">Fundadores que entendem isso com antecedência negociam melhores termos, mantêm posições relevantes (chairman, CPO) e criam menos trauma no momento da transição.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Dilemas de Investidores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Capítulo 9 — Investor Dilemmas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Aceitar capital externo não é apenas dinheiro — é trocar autonomia por recursos. Cada tipo de investidor tem um perfil diferente de risco, envolvimento e expectativa de retorno.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Comparativo de Fontes de Capital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Vantagens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Desvantagens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Bootstrapping / clientes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controle, sem diluição.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Crescimento lento, capital limitado.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Angels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Flexíveis, menos exigentes em governança, boa rede.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limitado, menos experiência operacional.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20"/>
                <w:szCs w:val="20"/>
              </w:rPr>
              <w:t xml:space="preserve">Venture Capital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capital, validação, rede poderosa.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Pressão por crescimento explosivo, assentos no board, possível troca de CEO.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C55A00"/>
                <w:sz w:val="22"/>
                <w:szCs w:val="22"/>
              </w:rPr>
              <w:t xml:space="preserve">Atenção: VC não é a única nem necessariamente a melhor escolha. Evan Williams optou por angels no Blogger para manter 80% da empresa — e só foi ao VC no Odeo depois de já ter credibilidade como fundador.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 Que Negociar Além do Valuation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Muitos fundadores focam só no número e ignoram o controle que cedem nas letras miúdas: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Preferências de liquidação (liquidation preferences)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Composição do board de diretores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Cláusulas anti-diluição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Direitos de veto e proteção do fundador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Controle vs. Riqueza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Capítulo 11 — Wealth-versus-Control Dilemmas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Todo fundador enfrenta, em algum momento, um trade-off central: maximizar a riqueza ou maximizar o controle. As duas coisas raramente andam juntas.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Rei vs. Rico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3131"/>
                <w:sz w:val="22"/>
                <w:szCs w:val="22"/>
              </w:rPr>
              <w:t xml:space="preserve">Ser Rei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3131"/>
                <w:sz w:val="20"/>
                <w:szCs w:val="20"/>
              </w:rPr>
              <w:t xml:space="preserve">Manter controle da empresa. Crescer devagar. Evitar diluição. Permanecer CEO. Resultado: empresa menor, mas você no comando.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Ser Rico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Aceitar diluição e perda de controle em troca de crescimento acelerado. Resultado: participação menor numa empresa muito mais valiosa.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Não há resposta certa — mas há uma resposta honesta para cada fundador. O problema é quando os fundadores querem as duas coisas ao mesmo tempo e tomam decisões inconsistentes.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Como Essa Escolha Contamina Tudo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decisão Rei vs. Rico impacta cada dilema anterior: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Quero controle → cresça mais devagar → não precisa de VC → mantém equity e board.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Quero maximizar valor → aceite capital agressivo → prepare-se para ser substituído como CEO.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C55A00"/>
                <w:sz w:val="22"/>
                <w:szCs w:val="22"/>
              </w:rPr>
              <w:t xml:space="preserve">Dado do estudo: fundadores que mantiveram controle tiveram, em média, empresas menos valiosas. Mas muitos preferem isso — e tudo bem. O erro é não escolher conscientemente.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Resumo Final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Founder's Dilemmas pode ser sintetizado em uma frase: as startups não morrem pelo que está fora — morrem pelo que está dentro. As decisões que parecem óbvias, rápidas e socialmente fáceis são exatamente as que mais destróem valor.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Carreira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Avalie 3 fatores (carreira, pessoal, mercado) antes de dar o salto.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Cofundadores complementares + equity dinâmico com vesting.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Contratação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Generalistas no início, especialistas na escala.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Investidores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Entenda o que cede além do valuation: board, veto, sucesso de CEO.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Controle vs. Riqueza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Decida conscientemente: Rei ou Rico. Não tente os dois.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A mensagem central do livro: decisoes de fundação precisam ser tomadas por design, não por default. Cada decisão requer avaliar múltiplas opções. As mais comuns são frequentemente as mais perigosas.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2026-04-30T01:22:29.299Z</dcterms:created>
  <dcterms:modified xsi:type="dcterms:W3CDTF">2026-04-30T01:22:29.300Z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