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08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1fob9te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Regras de Comunicação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 ponto focal para comunicação será o Erick, funcionário da empresa. Qualquer comunicação além das pré-programadas, deve ser através do Erick em momentos que não atrapalhe o desenvolvimento do seu trabalho na empresa.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Semanalmente o Erick terá um horário com o Gestor Ademir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ademir.partycoberturas@gmail.com</w:t>
        </w:r>
      </w:hyperlink>
      <w:r w:rsidDel="00000000" w:rsidR="00000000" w:rsidRPr="00000000">
        <w:rPr>
          <w:rtl w:val="0"/>
        </w:rPr>
        <w:t xml:space="preserve">) para falar sobre o desenvolvimento da documentação do sistema e de possíveis dúvidas.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Antes de toda comunicação do Erick com o Gestor Ademir a equipe do projeto pré definirá a pauta e revisará todos os pontos de forma a evitar questionar o mesmo ponto diversas vezes.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 grupo terá 2 reuniões na empresa, uma inicial para conhecer a empresa e os processos e uma no meio do processo para retomada e retirada de dúvidas. As duas reuniões devem ser agendadas com pelo menos 1 semana de antecedência.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>
        <w:spacing w:line="360" w:lineRule="auto"/>
        <w:ind w:firstLine="708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color w:val="00000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240" w:before="240" w:line="24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b w:val="1"/>
      <w:color w:val="000000"/>
      <w:w w:val="100"/>
      <w:position w:val="-1"/>
      <w:sz w:val="36"/>
      <w:szCs w:val="32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360"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b w:val="1"/>
      <w:color w:val="000000"/>
      <w:w w:val="100"/>
      <w:position w:val="-1"/>
      <w:sz w:val="36"/>
      <w:szCs w:val="36"/>
      <w:effect w:val="none"/>
      <w:vertAlign w:val="baseline"/>
      <w:cs w:val="0"/>
      <w:em w:val="none"/>
      <w:lang w:bidi="ar-SA" w:eastAsia="pt-BR" w:val="pt-BR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280"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b w:val="1"/>
      <w:color w:val="000000"/>
      <w:w w:val="100"/>
      <w:position w:val="-1"/>
      <w:sz w:val="28"/>
      <w:szCs w:val="28"/>
      <w:effect w:val="none"/>
      <w:vertAlign w:val="baseline"/>
      <w:cs w:val="0"/>
      <w:em w:val="none"/>
      <w:lang w:bidi="ar-SA" w:eastAsia="pt-BR" w:val="pt-BR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40" w:before="240"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b w:val="1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40" w:before="220"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b w:val="1"/>
      <w:color w:val="000000"/>
      <w:w w:val="100"/>
      <w:position w:val="-1"/>
      <w:sz w:val="22"/>
      <w:szCs w:val="22"/>
      <w:effect w:val="none"/>
      <w:vertAlign w:val="baseline"/>
      <w:cs w:val="0"/>
      <w:em w:val="none"/>
      <w:lang w:bidi="ar-SA" w:eastAsia="pt-BR" w:val="pt-BR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40" w:before="200"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b w:val="1"/>
      <w:color w:val="000000"/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  <w:tblPr>
      <w:tblStyle w:val="TableNormal"/>
      <w:jc w:val="left"/>
    </w:tblPr>
  </w:style>
  <w:style w:type="paragraph" w:styleId="Título">
    <w:name w:val="Título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60" w:line="276" w:lineRule="auto"/>
      <w:ind w:leftChars="-1" w:rightChars="0" w:firstLine="708" w:firstLineChars="-1"/>
      <w:jc w:val="both"/>
      <w:textDirection w:val="btLr"/>
      <w:textAlignment w:val="top"/>
      <w:outlineLvl w:val="0"/>
    </w:pPr>
    <w:rPr>
      <w:rFonts w:ascii="Arial" w:cs="Arial" w:eastAsia="Arial" w:hAnsi="Arial"/>
      <w:color w:val="000000"/>
      <w:w w:val="100"/>
      <w:position w:val="-1"/>
      <w:sz w:val="52"/>
      <w:szCs w:val="52"/>
      <w:effect w:val="none"/>
      <w:vertAlign w:val="baseline"/>
      <w:cs w:val="0"/>
      <w:em w:val="none"/>
      <w:lang w:bidi="ar-SA" w:eastAsia="pt-BR" w:val="pt-BR"/>
    </w:rPr>
  </w:style>
  <w:style w:type="paragraph" w:styleId="Cabeçalho">
    <w:name w:val="Cabeçalho"/>
    <w:basedOn w:val="Normal"/>
    <w:next w:val="Cabeçalho"/>
    <w:autoRedefine w:val="0"/>
    <w:hidden w:val="0"/>
    <w:qFormat w:val="1"/>
    <w:pPr>
      <w:suppressAutoHyphens w:val="1"/>
      <w:spacing w:line="24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color w:val="00000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character" w:styleId="CabeçalhoChar">
    <w:name w:val="Cabeçalho Char"/>
    <w:basedOn w:val="Fonteparág.padrão"/>
    <w:next w:val="Cabeçalho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Rodapé">
    <w:name w:val="Rodapé"/>
    <w:basedOn w:val="Normal"/>
    <w:next w:val="Rodapé"/>
    <w:autoRedefine w:val="0"/>
    <w:hidden w:val="0"/>
    <w:qFormat w:val="1"/>
    <w:pPr>
      <w:suppressAutoHyphens w:val="1"/>
      <w:spacing w:line="24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color w:val="00000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character" w:styleId="RodapéChar">
    <w:name w:val="Rodapé Char"/>
    <w:basedOn w:val="Fonteparág.padrão"/>
    <w:next w:val="Rodapé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ítulo1Char">
    <w:name w:val="Título 1 Char"/>
    <w:next w:val="Título1Char"/>
    <w:autoRedefine w:val="0"/>
    <w:hidden w:val="0"/>
    <w:qFormat w:val="0"/>
    <w:rPr>
      <w:b w:val="1"/>
      <w:color w:val="000000"/>
      <w:w w:val="100"/>
      <w:position w:val="-1"/>
      <w:sz w:val="36"/>
      <w:szCs w:val="32"/>
      <w:effect w:val="none"/>
      <w:vertAlign w:val="baseline"/>
      <w:cs w:val="0"/>
      <w:em w:val="none"/>
      <w:lang w:eastAsia="pt-BR"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rFonts w:ascii="Times New Roman" w:cs="Times New Roman" w:eastAsia="Times New Roman" w:hAnsi="Times New Roman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TítuloChar">
    <w:name w:val="Título Char"/>
    <w:next w:val="TítuloChar"/>
    <w:autoRedefine w:val="0"/>
    <w:hidden w:val="0"/>
    <w:qFormat w:val="0"/>
    <w:rPr>
      <w:rFonts w:ascii="Arial" w:cs="Arial" w:eastAsia="Arial" w:hAnsi="Arial"/>
      <w:w w:val="100"/>
      <w:position w:val="-1"/>
      <w:sz w:val="52"/>
      <w:szCs w:val="52"/>
      <w:effect w:val="none"/>
      <w:vertAlign w:val="baseline"/>
      <w:cs w:val="0"/>
      <w:em w:val="none"/>
      <w:lang w:eastAsia="pt-BR"/>
    </w:r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suppressAutoHyphens w:val="1"/>
      <w:spacing w:line="360" w:lineRule="auto"/>
      <w:ind w:left="720" w:leftChars="-1" w:rightChars="0" w:firstLine="708" w:firstLineChars="-1"/>
      <w:contextualSpacing w:val="1"/>
      <w:jc w:val="both"/>
      <w:textDirection w:val="btLr"/>
      <w:textAlignment w:val="top"/>
      <w:outlineLvl w:val="0"/>
    </w:pPr>
    <w:rPr>
      <w:color w:val="00000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CabeçalhodoSumário">
    <w:name w:val="Cabeçalho do Sumário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before="240" w:line="259" w:lineRule="auto"/>
      <w:ind w:leftChars="-1" w:rightChars="0" w:firstLine="708" w:firstLineChars="-1"/>
      <w:jc w:val="both"/>
      <w:textDirection w:val="btLr"/>
      <w:textAlignment w:val="top"/>
      <w:outlineLvl w:val="9"/>
    </w:pPr>
    <w:rPr>
      <w:rFonts w:ascii="Calibri Light" w:cs="Times New Roman" w:eastAsia="Times New Roman" w:hAnsi="Calibri Light"/>
      <w:b w:val="0"/>
      <w:color w:val="2e74b5"/>
      <w:w w:val="100"/>
      <w:position w:val="-1"/>
      <w:sz w:val="32"/>
      <w:szCs w:val="32"/>
      <w:effect w:val="none"/>
      <w:vertAlign w:val="baseline"/>
      <w:cs w:val="0"/>
      <w:em w:val="none"/>
      <w:lang w:bidi="ar-SA" w:eastAsia="pt-BR" w:val="pt-BR"/>
    </w:rPr>
  </w:style>
  <w:style w:type="paragraph" w:styleId="Sumário1">
    <w:name w:val="Sumário 1"/>
    <w:basedOn w:val="Normal"/>
    <w:next w:val="Normal"/>
    <w:autoRedefine w:val="0"/>
    <w:hidden w:val="0"/>
    <w:qFormat w:val="1"/>
    <w:pPr>
      <w:suppressAutoHyphens w:val="1"/>
      <w:spacing w:after="100"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color w:val="00000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character" w:styleId="Hyperlink">
    <w:name w:val="Hyperlink"/>
    <w:next w:val="Hyperlink"/>
    <w:autoRedefine w:val="0"/>
    <w:hidden w:val="0"/>
    <w:qFormat w:val="1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Forte">
    <w:name w:val="Forte"/>
    <w:next w:val="Forte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Subtítulo">
    <w:name w:val="Subtítulo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360"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pt-BR" w:val="pt-BR"/>
    </w:rPr>
  </w:style>
  <w:style w:type="table" w:styleId="0">
    <w:name w:val=""/>
    <w:basedOn w:val="TableNormal"/>
    <w:next w:val="0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  <w:tblPr>
      <w:tblStyle w:val="0"/>
      <w:tblStyleRowBandSize w:val="1"/>
      <w:tblStyleColBandSize w:val="1"/>
      <w:jc w:val="left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1">
    <w:name w:val=""/>
    <w:basedOn w:val="TableNormal"/>
    <w:next w:val="1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  <w:tblPr>
      <w:tblStyle w:val="1"/>
      <w:tblStyleRowBandSize w:val="1"/>
      <w:tblStyleColBandSize w:val="1"/>
      <w:jc w:val="left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2">
    <w:name w:val=""/>
    <w:basedOn w:val="TableNormal"/>
    <w:next w:val="2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  <w:tblPr>
      <w:tblStyle w:val="2"/>
      <w:tblStyleRowBandSize w:val="1"/>
      <w:tblStyleColBandSize w:val="1"/>
      <w:jc w:val="left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3">
    <w:name w:val=""/>
    <w:basedOn w:val="TableNormal"/>
    <w:next w:val="3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  <w:tblPr>
      <w:tblStyle w:val="3"/>
      <w:tblStyleRowBandSize w:val="1"/>
      <w:tblStyleColBandSize w:val="1"/>
      <w:jc w:val="left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4">
    <w:name w:val=""/>
    <w:basedOn w:val="TableNormal"/>
    <w:next w:val="4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  <w:tblPr>
      <w:tblStyle w:val="4"/>
      <w:tblStyleRowBandSize w:val="1"/>
      <w:tblStyleColBandSize w:val="1"/>
      <w:jc w:val="left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5">
    <w:name w:val=""/>
    <w:basedOn w:val="TableNormal"/>
    <w:next w:val="5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  <w:tblPr>
      <w:tblStyle w:val="5"/>
      <w:tblStyleRowBandSize w:val="1"/>
      <w:tblStyleColBandSize w:val="1"/>
      <w:jc w:val="left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6">
    <w:name w:val=""/>
    <w:basedOn w:val="TableNormal"/>
    <w:next w:val="6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  <w:tblPr>
      <w:tblStyle w:val="6"/>
      <w:tblStyleRowBandSize w:val="1"/>
      <w:tblStyleColBandSize w:val="1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table" w:styleId="7">
    <w:name w:val=""/>
    <w:basedOn w:val="TableNormal"/>
    <w:next w:val="7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  <w:tblPr>
      <w:tblStyle w:val="7"/>
      <w:tblStyleRowBandSize w:val="1"/>
      <w:tblStyleColBandSize w:val="1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table" w:styleId="">
    <w:name w:val=""/>
    <w:basedOn w:val="TableNormal"/>
    <w:next w:val="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  <w:tblPr>
      <w:tblStyle w:val=""/>
      <w:tblStyleRowBandSize w:val="1"/>
      <w:tblStyleColBandSize w:val="1"/>
      <w:jc w:val="left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demir.partycobertura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n61YXzT6pGt2MGpBm8T7v1yijA==">AMUW2mVe/F3WevMVjN/+y1K3ypbd2V76IQHJ2oFIZBvwru2LlqPk6wcZWzm/VbmwtvT5R3m2S/IrRU2/CSZ53Hy1rD58J2bX5kIoZh4DMfo+0QeUwsnyDQdlQ9hXu2Fi4t6UNPC4iAeL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2020-02-12T23:57:00Z</dcterms:created>
  <dc:creator>THIAGO TAVARES</dc:creator>
</cp:coreProperties>
</file>