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01012" w:rsidRDefault="00CF11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2" w:hanging="4"/>
        <w:rPr>
          <w:b/>
          <w:sz w:val="36"/>
          <w:szCs w:val="36"/>
        </w:rPr>
      </w:pPr>
      <w:bookmarkStart w:id="0" w:name="_heading=h.3dy6vkm" w:colFirst="0" w:colLast="0"/>
      <w:bookmarkEnd w:id="0"/>
      <w:r>
        <w:rPr>
          <w:b/>
          <w:sz w:val="36"/>
          <w:szCs w:val="36"/>
        </w:rPr>
        <w:t>Declaração do Problema</w:t>
      </w:r>
    </w:p>
    <w:p w14:paraId="00000002" w14:textId="77777777" w:rsidR="00001012" w:rsidRDefault="00001012">
      <w:pPr>
        <w:ind w:left="0" w:hanging="2"/>
      </w:pPr>
    </w:p>
    <w:p w14:paraId="00000003" w14:textId="221A7DAB" w:rsidR="00001012" w:rsidRDefault="00CF11F4">
      <w:pPr>
        <w:ind w:left="0" w:hanging="2"/>
      </w:pPr>
      <w:r>
        <w:rPr>
          <w:b/>
        </w:rPr>
        <w:t>O problema</w:t>
      </w:r>
      <w:r>
        <w:t xml:space="preserve"> </w:t>
      </w:r>
      <w:r>
        <w:t>d</w:t>
      </w:r>
      <w:r>
        <w:t>a dificuldade</w:t>
      </w:r>
      <w:r>
        <w:t xml:space="preserve"> e demora na elaboração de orçamentos</w:t>
      </w:r>
      <w:r>
        <w:rPr>
          <w:b/>
        </w:rPr>
        <w:t xml:space="preserve"> </w:t>
      </w:r>
      <w:r>
        <w:rPr>
          <w:b/>
        </w:rPr>
        <w:t xml:space="preserve">afeta </w:t>
      </w:r>
      <w:r>
        <w:t xml:space="preserve">os gerentes </w:t>
      </w:r>
      <w:r>
        <w:rPr>
          <w:b/>
        </w:rPr>
        <w:t>devido</w:t>
      </w:r>
      <w:r>
        <w:t xml:space="preserve"> à</w:t>
      </w:r>
      <w:r>
        <w:t xml:space="preserve"> perda de clientes</w:t>
      </w:r>
      <w:r>
        <w:t xml:space="preserve"> por insatisfação.</w:t>
      </w:r>
    </w:p>
    <w:p w14:paraId="00000004" w14:textId="77777777" w:rsidR="00001012" w:rsidRDefault="00001012">
      <w:pPr>
        <w:ind w:left="0" w:hanging="2"/>
      </w:pPr>
    </w:p>
    <w:p w14:paraId="00000005" w14:textId="77777777" w:rsidR="00001012" w:rsidRDefault="00CF11F4">
      <w:pPr>
        <w:ind w:left="0" w:hanging="2"/>
        <w:rPr>
          <w:b/>
        </w:rPr>
      </w:pPr>
      <w:r>
        <w:rPr>
          <w:b/>
        </w:rPr>
        <w:t>Os Benefícios</w:t>
      </w:r>
      <w:r>
        <w:t xml:space="preserve"> do Sistema </w:t>
      </w:r>
      <w:proofErr w:type="spellStart"/>
      <w:r>
        <w:t>OrçaRapido</w:t>
      </w:r>
      <w:proofErr w:type="spellEnd"/>
      <w:r>
        <w:t xml:space="preserve"> são</w:t>
      </w:r>
      <w:r>
        <w:rPr>
          <w:b/>
        </w:rPr>
        <w:t>:</w:t>
      </w:r>
    </w:p>
    <w:p w14:paraId="00000006" w14:textId="77777777" w:rsidR="00001012" w:rsidRDefault="00001012">
      <w:pPr>
        <w:ind w:left="0" w:hanging="2"/>
        <w:rPr>
          <w:b/>
        </w:rPr>
      </w:pPr>
    </w:p>
    <w:p w14:paraId="00000007" w14:textId="77777777" w:rsidR="00001012" w:rsidRDefault="00CF11F4">
      <w:pPr>
        <w:numPr>
          <w:ilvl w:val="0"/>
          <w:numId w:val="1"/>
        </w:numPr>
        <w:ind w:left="0" w:hanging="2"/>
      </w:pPr>
      <w:r>
        <w:t>Maior agilidade na elaboração de orçamentos.</w:t>
      </w:r>
    </w:p>
    <w:p w14:paraId="00000008" w14:textId="77777777" w:rsidR="00001012" w:rsidRDefault="00CF11F4">
      <w:pPr>
        <w:numPr>
          <w:ilvl w:val="0"/>
          <w:numId w:val="1"/>
        </w:numPr>
        <w:ind w:left="0" w:hanging="2"/>
      </w:pPr>
      <w:r>
        <w:t>Facilidade na visualização dos produtos e serviços ofertados pela empresa.</w:t>
      </w:r>
    </w:p>
    <w:p w14:paraId="00000009" w14:textId="77777777" w:rsidR="00001012" w:rsidRDefault="00CF11F4">
      <w:pPr>
        <w:numPr>
          <w:ilvl w:val="0"/>
          <w:numId w:val="1"/>
        </w:numPr>
        <w:ind w:left="0" w:hanging="2"/>
      </w:pPr>
      <w:r>
        <w:t>Maior facilidade na identificação de lentidão nos processos de produção e negociação.</w:t>
      </w:r>
    </w:p>
    <w:p w14:paraId="0000000A" w14:textId="77777777" w:rsidR="00001012" w:rsidRDefault="00CF11F4">
      <w:pPr>
        <w:numPr>
          <w:ilvl w:val="0"/>
          <w:numId w:val="1"/>
        </w:numPr>
        <w:ind w:left="0" w:hanging="2"/>
      </w:pPr>
      <w:r>
        <w:t>Facilidade na identificação dos envolvidos em proc</w:t>
      </w:r>
      <w:r>
        <w:t>essos, facilitando a cobrança e mitigando atrasos.</w:t>
      </w:r>
    </w:p>
    <w:p w14:paraId="0000000B" w14:textId="77777777" w:rsidR="00001012" w:rsidRDefault="00001012">
      <w:pPr>
        <w:ind w:left="0" w:hanging="2"/>
      </w:pPr>
    </w:p>
    <w:p w14:paraId="0000000C" w14:textId="77777777" w:rsidR="00001012" w:rsidRDefault="00001012">
      <w:pPr>
        <w:ind w:left="0" w:hanging="2"/>
      </w:pPr>
    </w:p>
    <w:sectPr w:rsidR="000010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2167E"/>
    <w:multiLevelType w:val="multilevel"/>
    <w:tmpl w:val="456834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12"/>
    <w:rsid w:val="00001012"/>
    <w:rsid w:val="00C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color w:val="000000"/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 w:line="240" w:lineRule="auto"/>
    </w:pPr>
    <w:rPr>
      <w:b/>
      <w:sz w:val="3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table" w:customStyle="1" w:styleId="TableNormal0">
    <w:name w:val="Table Normal"/>
    <w:next w:val="Table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b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tuloChar">
    <w:name w:val="Título Char"/>
    <w:rPr>
      <w:rFonts w:ascii="Arial" w:eastAsia="Arial" w:hAnsi="Arial" w:cs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doSumrio">
    <w:name w:val="TOC Heading"/>
    <w:basedOn w:val="Ttulo1"/>
    <w:next w:val="Normal"/>
    <w:qFormat/>
    <w:pPr>
      <w:spacing w:after="0" w:line="259" w:lineRule="auto"/>
      <w:outlineLvl w:val="9"/>
    </w:pPr>
    <w:rPr>
      <w:rFonts w:ascii="Calibri Light" w:eastAsia="Times New Roman" w:hAnsi="Calibri Light" w:cs="Times New Roman"/>
      <w:b w:val="0"/>
      <w:color w:val="2E74B5"/>
      <w:sz w:val="32"/>
    </w:rPr>
  </w:style>
  <w:style w:type="paragraph" w:styleId="Sumrio1">
    <w:name w:val="toc 1"/>
    <w:basedOn w:val="Normal"/>
    <w:next w:val="Normal"/>
    <w:qFormat/>
    <w:pPr>
      <w:spacing w:after="100"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UmulBMaus3XStBVuzCHkmAJag==">AMUW2mUBIBDFxUovafnew4YQQ4AHjMEaTW9NW5EypaYlgY7hGp5sq1lKwWqPSJ9h2sjrbDzFdGvu7vn/tE214KUvclrgC/t6E5KzMpkItmXaXT+oRZnYb5Frp14mCHr7Vb0eF7gOM3cy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TAVARES</dc:creator>
  <cp:lastModifiedBy>THIAGO TAVARES</cp:lastModifiedBy>
  <cp:revision>2</cp:revision>
  <dcterms:created xsi:type="dcterms:W3CDTF">2020-02-12T23:59:00Z</dcterms:created>
  <dcterms:modified xsi:type="dcterms:W3CDTF">2020-05-27T22:46:00Z</dcterms:modified>
</cp:coreProperties>
</file>