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352B" w14:textId="01126ACF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</w:p>
    <w:p w14:paraId="2DB87FF3" w14:textId="2C03D6E6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96771E">
        <w:rPr>
          <w:rFonts w:ascii="Arial" w:hAnsi="Arial" w:cs="Arial"/>
          <w:b/>
          <w:bCs/>
          <w:snapToGrid w:val="0"/>
        </w:rPr>
        <w:t>5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96771E" w:rsidRPr="0096771E">
        <w:rPr>
          <w:rFonts w:ascii="Arial" w:hAnsi="Arial" w:cs="Arial"/>
          <w:b/>
          <w:bCs/>
          <w:snapToGrid w:val="0"/>
        </w:rPr>
        <w:t>Synchronization using semaphores</w:t>
      </w:r>
      <w:r w:rsidR="00CD70BD">
        <w:rPr>
          <w:rFonts w:ascii="Arial" w:hAnsi="Arial" w:cs="Arial"/>
          <w:b/>
          <w:bCs/>
          <w:snapToGrid w:val="0"/>
        </w:rPr>
        <w:t>, lock, and condition variables</w:t>
      </w:r>
      <w:r w:rsidR="00741413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25B01752" w:rsidR="00433174" w:rsidRPr="0096771E" w:rsidRDefault="00433174" w:rsidP="0096771E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588DFC9" w14:textId="013F7A86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66D6BA6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B55F669" w14:textId="248F4C74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use semaphores</w:t>
      </w:r>
      <w:r w:rsidR="00CD70BD">
        <w:rPr>
          <w:rFonts w:ascii="Arial" w:hAnsi="Arial" w:cs="Arial"/>
          <w:color w:val="000000"/>
          <w:sz w:val="20"/>
          <w:szCs w:val="20"/>
          <w:lang w:val="en"/>
        </w:rPr>
        <w:t>, lock, and condition variables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 for synchronization</w:t>
      </w:r>
    </w:p>
    <w:p w14:paraId="6BDB00DE" w14:textId="7E94FFAC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develop a C program to solve the producer – consumer problem</w:t>
      </w:r>
    </w:p>
    <w:p w14:paraId="4BBD45F9" w14:textId="411F3FA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63998351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7F4A00B" w14:textId="51A838C9" w:rsidR="00240CD2" w:rsidRDefault="00B90434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have learned in class that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threads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run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concurrently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when they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read/write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to a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shared memory,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>program behavior is undefined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This is due to the fact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the CPU scheduler switches rapidly between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 to provide concurrent execution.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O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may only partially complete execution before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is scheduled. </w:t>
      </w:r>
      <w:r>
        <w:rPr>
          <w:rFonts w:ascii="Arial" w:hAnsi="Arial" w:cs="Arial"/>
          <w:color w:val="000000"/>
          <w:sz w:val="20"/>
          <w:szCs w:val="20"/>
          <w:lang w:val="en"/>
        </w:rPr>
        <w:t>Therefore,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thread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may be interrupted at any point in its instruction stream, and the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CPU 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may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be assigned to execute instructions of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, and so the t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hread schedule is non-deterministic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and the resulting output is non-reproducible. To control the non-deterministic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and non-reproducible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behavior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of multi-threaded programs, synchronization is required. </w:t>
      </w:r>
    </w:p>
    <w:p w14:paraId="4A18FB60" w14:textId="1B2E9F68" w:rsidR="00396DD2" w:rsidRDefault="00396DD2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8389F30" w14:textId="3FC1309A" w:rsidR="00C46351" w:rsidRDefault="00396DD2" w:rsidP="00396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has a segment of 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involves data sharing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with one </w:t>
      </w:r>
      <w:r>
        <w:rPr>
          <w:rFonts w:ascii="Arial" w:hAnsi="Arial" w:cs="Arial"/>
          <w:color w:val="000000"/>
          <w:sz w:val="20"/>
          <w:szCs w:val="20"/>
          <w:lang w:val="en"/>
        </w:rPr>
        <w:t>or more threads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"/>
        </w:rPr>
        <w:t>This code segment is referred to as a critical section. Synchronization imposes a rule that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when one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executing in its critical section, no 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allowed to execute in its critical section. 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must request permission to enter its critical section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formally defined as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8" w:anchor="glo362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entry section</w:t>
        </w:r>
      </w:hyperlink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When a thread completes execution in the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critical section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, it leaves through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an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9" w:anchor="glo380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exit section</w:t>
        </w:r>
      </w:hyperlink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to 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he remaining code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of the program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The general structure of synchronization is therefore defined as follows:</w:t>
      </w:r>
    </w:p>
    <w:p w14:paraId="5234310D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4A943E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entry section </w:t>
      </w:r>
    </w:p>
    <w:p w14:paraId="4325E42B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critical section</w:t>
      </w:r>
    </w:p>
    <w:p w14:paraId="1FAF10B4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 section</w:t>
      </w:r>
    </w:p>
    <w:p w14:paraId="1A207D05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remainder section</w:t>
      </w:r>
    </w:p>
    <w:p w14:paraId="488A5A4C" w14:textId="21AFCC0F" w:rsidR="00C46351" w:rsidRPr="00B36610" w:rsidRDefault="002906EF" w:rsidP="00B3661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 w:rsidR="00396DD2" w:rsidRPr="00396DD2">
        <w:rPr>
          <w:rFonts w:ascii="Arial" w:hAnsi="Arial" w:cs="Arial"/>
          <w:sz w:val="20"/>
          <w:szCs w:val="20"/>
          <w:lang w:val="en"/>
        </w:rPr>
        <w:t> </w:t>
      </w:r>
    </w:p>
    <w:p w14:paraId="1C6ADD6C" w14:textId="1406F99E" w:rsidR="00C46351" w:rsidRPr="00C46351" w:rsidRDefault="00C46351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Variety of synchronization tools exit. In this lab, semaphores</w:t>
      </w:r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, mutex lock, and condition variables </w:t>
      </w:r>
      <w:r>
        <w:rPr>
          <w:rFonts w:ascii="Arial" w:hAnsi="Arial" w:cs="Arial"/>
          <w:color w:val="000000"/>
          <w:sz w:val="20"/>
          <w:szCs w:val="20"/>
          <w:lang w:val="en"/>
        </w:rPr>
        <w:t>are used for demonstration. A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emaphore </w:t>
      </w:r>
      <w:r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 considered a generalized lock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it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upports two operations:</w:t>
      </w:r>
    </w:p>
    <w:p w14:paraId="37270B4E" w14:textId="77777777" w:rsid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C46351">
        <w:rPr>
          <w:rFonts w:ascii="Arial" w:hAnsi="Arial" w:cs="Arial"/>
          <w:color w:val="000000"/>
          <w:sz w:val="20"/>
          <w:szCs w:val="20"/>
          <w:lang w:val="en"/>
        </w:rPr>
        <w:t>P(): an atomic operation that waits for semaphore to become positive, then decrements it by 1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wait() operation</w:t>
      </w:r>
    </w:p>
    <w:p w14:paraId="5AFA0079" w14:textId="13A885F6" w:rsidR="00E60258" w:rsidRP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C46351">
        <w:rPr>
          <w:rFonts w:ascii="Arial" w:hAnsi="Arial" w:cs="Arial"/>
          <w:color w:val="000000"/>
          <w:sz w:val="20"/>
          <w:szCs w:val="20"/>
          <w:lang w:val="en"/>
        </w:rPr>
        <w:t>V(): an atomic operation that increments the semaphore by 1, waking up a waiting P, if any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signal() operation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1EE5FEB4" w14:textId="77777777" w:rsidR="002906EF" w:rsidRDefault="002906EF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F0F6DA" w14:textId="5F3F6A83" w:rsidR="00E60258" w:rsidRDefault="005E254E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46351">
        <w:rPr>
          <w:rFonts w:ascii="Arial" w:hAnsi="Arial" w:cs="Arial"/>
          <w:color w:val="000000"/>
          <w:sz w:val="20"/>
          <w:szCs w:val="20"/>
          <w:lang w:val="en"/>
        </w:rPr>
        <w:t>P() stands for “proberen” (to test) and V() stands for “verhogen” (to increment) in Dutch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Linux provides a high-level APIs for semaphores in the </w:t>
      </w:r>
      <w:r w:rsidR="008C3E5F" w:rsidRPr="008C3E5F">
        <w:rPr>
          <w:rFonts w:ascii="Arial" w:hAnsi="Arial" w:cs="Arial"/>
          <w:color w:val="000000"/>
          <w:sz w:val="20"/>
          <w:szCs w:val="20"/>
        </w:rPr>
        <w:t>&lt;semaphore.h&gt;</w:t>
      </w:r>
      <w:r w:rsidR="008C3E5F">
        <w:rPr>
          <w:rFonts w:ascii="Arial" w:hAnsi="Arial" w:cs="Arial"/>
          <w:color w:val="000000"/>
          <w:sz w:val="20"/>
          <w:szCs w:val="20"/>
        </w:rPr>
        <w:t xml:space="preserve"> library:</w:t>
      </w:r>
    </w:p>
    <w:p w14:paraId="42758A98" w14:textId="0DF47145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sem_init(sem_t *sem,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pshared,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252BC9D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sem_wait(sem_t *sem);</w:t>
      </w:r>
    </w:p>
    <w:p w14:paraId="2B1AB33F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sem_post(sem_t *sem);</w:t>
      </w:r>
    </w:p>
    <w:p w14:paraId="345D6AAF" w14:textId="7241C661" w:rsidR="00B73CCD" w:rsidRPr="002906E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sem_destroy(sem_t *sem);</w:t>
      </w:r>
    </w:p>
    <w:p w14:paraId="7ED2799D" w14:textId="772BA692" w:rsidR="00DD50C5" w:rsidRDefault="00D82664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Note: MacOs does not support sem_init and sem_destroy (unnamed semaphores). If you are using MacOS, use a named semaphore</w:t>
      </w:r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with sem_open, and sem_unlink as follows:</w:t>
      </w:r>
    </w:p>
    <w:p w14:paraId="526C5109" w14:textId="65842CDF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sem_t *sem_open(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oflag, mode_t mode,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36253BD" w14:textId="150E295B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   int</w:t>
      </w:r>
      <w:r>
        <w:rPr>
          <w:rFonts w:ascii="Menlo" w:hAnsi="Menlo" w:cs="Menlo"/>
          <w:color w:val="000000"/>
          <w:sz w:val="18"/>
          <w:szCs w:val="18"/>
        </w:rPr>
        <w:t xml:space="preserve"> sem_unlink(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*name);</w:t>
      </w:r>
    </w:p>
    <w:p w14:paraId="1CCB5957" w14:textId="1AB04C7A" w:rsidR="00D82664" w:rsidRDefault="00D8266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3D23624" w14:textId="77777777" w:rsidR="00017D35" w:rsidRDefault="00017D35" w:rsidP="00017D35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Mutex lock is a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synchronization variable, if one thread holds, no other thread can hold it. </w:t>
      </w:r>
      <w:r>
        <w:rPr>
          <w:rFonts w:ascii="Arial" w:hAnsi="Arial" w:cs="Arial"/>
          <w:color w:val="000000"/>
          <w:sz w:val="20"/>
          <w:szCs w:val="20"/>
          <w:lang w:val="en"/>
        </w:rPr>
        <w:t>A lock has t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wo operations: 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lock  (acquire)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unlock (release)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>
        <w:rPr>
          <w:rFonts w:ascii="Arial" w:hAnsi="Arial" w:cs="Arial"/>
          <w:sz w:val="20"/>
          <w:szCs w:val="20"/>
        </w:rPr>
        <w:t>Linux provides a high-levl API for condition variables in the &lt;pthread.h&gt; library:</w:t>
      </w:r>
    </w:p>
    <w:p w14:paraId="21162D93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pthread_mutex_t</w:t>
      </w:r>
      <w:r>
        <w:rPr>
          <w:rFonts w:ascii="Menlo" w:hAnsi="Menlo" w:cs="Menlo"/>
          <w:color w:val="000000"/>
          <w:sz w:val="18"/>
          <w:szCs w:val="18"/>
        </w:rPr>
        <w:t xml:space="preserve"> lock; </w:t>
      </w:r>
      <w:r>
        <w:rPr>
          <w:rFonts w:ascii="Menlo" w:hAnsi="Menlo" w:cs="Menlo"/>
          <w:color w:val="008000"/>
          <w:sz w:val="18"/>
          <w:szCs w:val="18"/>
        </w:rPr>
        <w:t>//Declare a lock</w:t>
      </w:r>
    </w:p>
    <w:p w14:paraId="6ADF11A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pthread_mutex_init(&amp;lock,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//Create a lock</w:t>
      </w:r>
    </w:p>
    <w:p w14:paraId="0AB4344B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pthread_mutex_lock(&amp;lock); </w:t>
      </w:r>
      <w:r>
        <w:rPr>
          <w:rFonts w:ascii="Menlo" w:hAnsi="Menlo" w:cs="Menlo"/>
          <w:color w:val="008000"/>
          <w:sz w:val="18"/>
          <w:szCs w:val="18"/>
        </w:rPr>
        <w:t>//lock acquire</w:t>
      </w:r>
    </w:p>
    <w:p w14:paraId="3E46DCD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pthread_mutex_unlock(&amp;lock); </w:t>
      </w:r>
      <w:r>
        <w:rPr>
          <w:rFonts w:ascii="Menlo" w:hAnsi="Menlo" w:cs="Menlo"/>
          <w:color w:val="008000"/>
          <w:sz w:val="18"/>
          <w:szCs w:val="18"/>
        </w:rPr>
        <w:t>//lock release</w:t>
      </w:r>
    </w:p>
    <w:p w14:paraId="3F9200E9" w14:textId="2A89AA5F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pthread_mutex_destroy(&amp;</w:t>
      </w:r>
      <w:r w:rsidR="00B40E5B">
        <w:rPr>
          <w:rFonts w:ascii="Menlo" w:hAnsi="Menlo" w:cs="Menlo"/>
          <w:color w:val="000000"/>
          <w:sz w:val="18"/>
          <w:szCs w:val="18"/>
        </w:rPr>
        <w:t>lock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delete lock</w:t>
      </w:r>
    </w:p>
    <w:p w14:paraId="7872B5EA" w14:textId="244F67A7" w:rsidR="00B86AB4" w:rsidRDefault="00F22ABE" w:rsidP="00F055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17D35"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 </w:t>
      </w:r>
      <w:r w:rsidR="00B86AB4" w:rsidRPr="00B86AB4">
        <w:rPr>
          <w:rFonts w:ascii="Arial" w:hAnsi="Arial" w:cs="Arial"/>
          <w:sz w:val="20"/>
          <w:szCs w:val="20"/>
        </w:rPr>
        <w:t>Condition variables provide another way for threads to synchronize. They allow threads to synchronize based upon the actual value of data (note: mutex implement synchronization by controlling thread access to data)</w:t>
      </w:r>
    </w:p>
    <w:p w14:paraId="39835F2B" w14:textId="77777777" w:rsidR="00B86AB4" w:rsidRDefault="00B86AB4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</w:p>
    <w:p w14:paraId="54712731" w14:textId="086F4FDC" w:rsidR="009D2056" w:rsidRDefault="00F22ABE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B86AB4">
        <w:rPr>
          <w:rFonts w:ascii="Arial" w:hAnsi="Arial" w:cs="Arial"/>
          <w:sz w:val="20"/>
          <w:szCs w:val="20"/>
        </w:rPr>
        <w:t>A condition variable is a synchronization object that lets a thread efficiently wait for a change to shared state that is protected by a lock</w:t>
      </w:r>
      <w:r w:rsidR="00B86AB4">
        <w:rPr>
          <w:rFonts w:ascii="Arial" w:hAnsi="Arial" w:cs="Arial"/>
          <w:sz w:val="20"/>
          <w:szCs w:val="20"/>
        </w:rPr>
        <w:t xml:space="preserve">. </w:t>
      </w:r>
      <w:r w:rsidRPr="00B86AB4">
        <w:rPr>
          <w:rFonts w:ascii="Arial" w:hAnsi="Arial" w:cs="Arial"/>
          <w:sz w:val="20"/>
          <w:szCs w:val="20"/>
        </w:rPr>
        <w:t>A condition variable is designed to work in conjunction with locks</w:t>
      </w:r>
      <w:r w:rsidR="00B86AB4">
        <w:rPr>
          <w:rFonts w:ascii="Arial" w:hAnsi="Arial" w:cs="Arial"/>
          <w:sz w:val="20"/>
          <w:szCs w:val="20"/>
        </w:rPr>
        <w:t xml:space="preserve">. Linux provides a high-levl API for condition variables in </w:t>
      </w:r>
      <w:r w:rsidR="00017D35">
        <w:rPr>
          <w:rFonts w:ascii="Arial" w:hAnsi="Arial" w:cs="Arial"/>
          <w:sz w:val="20"/>
          <w:szCs w:val="20"/>
        </w:rPr>
        <w:t>the &lt;pthread.h&gt; library:</w:t>
      </w:r>
    </w:p>
    <w:p w14:paraId="0E70A6F3" w14:textId="203029B8" w:rsid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pthread_cond_wait(</w:t>
      </w:r>
      <w:r>
        <w:rPr>
          <w:rFonts w:ascii="Menlo" w:hAnsi="Menlo" w:cs="Menlo"/>
          <w:color w:val="0000FF"/>
          <w:sz w:val="18"/>
          <w:szCs w:val="18"/>
        </w:rPr>
        <w:t>pthread_cond_t</w:t>
      </w:r>
      <w:r>
        <w:rPr>
          <w:rFonts w:ascii="Menlo" w:hAnsi="Menlo" w:cs="Menlo"/>
          <w:color w:val="000000"/>
          <w:sz w:val="18"/>
          <w:szCs w:val="18"/>
        </w:rPr>
        <w:t xml:space="preserve"> *cond, </w:t>
      </w:r>
      <w:r>
        <w:rPr>
          <w:rFonts w:ascii="Menlo" w:hAnsi="Menlo" w:cs="Menlo"/>
          <w:color w:val="0000FF"/>
          <w:sz w:val="18"/>
          <w:szCs w:val="18"/>
        </w:rPr>
        <w:t>pthread_mutex_t</w:t>
      </w:r>
      <w:r>
        <w:rPr>
          <w:rFonts w:ascii="Menlo" w:hAnsi="Menlo" w:cs="Menlo"/>
          <w:color w:val="000000"/>
          <w:sz w:val="18"/>
          <w:szCs w:val="18"/>
        </w:rPr>
        <w:t xml:space="preserve"> *mutex);</w:t>
      </w:r>
    </w:p>
    <w:p w14:paraId="31575675" w14:textId="51C02701" w:rsidR="00017D35" w:rsidRP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pthread_cond_signal(</w:t>
      </w:r>
      <w:r>
        <w:rPr>
          <w:rFonts w:ascii="Menlo" w:hAnsi="Menlo" w:cs="Menlo"/>
          <w:color w:val="0000FF"/>
          <w:sz w:val="18"/>
          <w:szCs w:val="18"/>
        </w:rPr>
        <w:t>pthread_cond_t</w:t>
      </w:r>
      <w:r>
        <w:rPr>
          <w:rFonts w:ascii="Menlo" w:hAnsi="Menlo" w:cs="Menlo"/>
          <w:color w:val="000000"/>
          <w:sz w:val="18"/>
          <w:szCs w:val="18"/>
        </w:rPr>
        <w:t xml:space="preserve"> *cond);</w:t>
      </w:r>
    </w:p>
    <w:p w14:paraId="79078294" w14:textId="77777777" w:rsidR="00B86AB4" w:rsidRDefault="00B86AB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B906528" w14:textId="75AA2E9E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 Program with</w:t>
      </w:r>
      <w:r w:rsidR="002906EF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semaphores</w:t>
      </w:r>
    </w:p>
    <w:p w14:paraId="1D85A9BE" w14:textId="1D2B8266" w:rsidR="004366A3" w:rsidRDefault="00B36610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4, theadHello.c program was demonstrated. In this lab, the program is implemented with semaphores.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6CBC4740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5F78C8">
        <w:rPr>
          <w:rFonts w:ascii="Arial" w:hAnsi="Arial" w:cs="Arial"/>
          <w:color w:val="000000"/>
          <w:sz w:val="20"/>
          <w:szCs w:val="20"/>
          <w:lang w:val="en"/>
        </w:rPr>
        <w:t>hreadSync</w:t>
      </w:r>
      <w:r>
        <w:rPr>
          <w:rFonts w:ascii="Arial" w:hAnsi="Arial" w:cs="Arial"/>
          <w:color w:val="000000"/>
          <w:sz w:val="20"/>
          <w:szCs w:val="20"/>
          <w:lang w:val="en"/>
        </w:rPr>
        <w:t>.c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53A539AA" w:rsidR="00505346" w:rsidRDefault="00495D96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5F78C8">
        <w:rPr>
          <w:rFonts w:ascii="Arial" w:hAnsi="Arial" w:cs="Arial"/>
          <w:color w:val="000000"/>
          <w:sz w:val="20"/>
          <w:szCs w:val="20"/>
          <w:lang w:val="en"/>
        </w:rPr>
        <w:t xml:space="preserve">threadSync.c 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program? </w:t>
      </w:r>
      <w:r w:rsidR="00B36610">
        <w:rPr>
          <w:rFonts w:ascii="Arial" w:hAnsi="Arial" w:cs="Arial"/>
          <w:color w:val="000000"/>
          <w:sz w:val="20"/>
          <w:szCs w:val="20"/>
          <w:lang w:val="en"/>
        </w:rPr>
        <w:t>How does this program differ from theadHello.c program.</w:t>
      </w:r>
    </w:p>
    <w:p w14:paraId="04A2029B" w14:textId="564AB199" w:rsidR="00017D35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A8C2AC1" w14:textId="7A8800F9" w:rsidR="00017D35" w:rsidRDefault="00017D35" w:rsidP="00D91C3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Modify threadSync.c in Step1 using </w:t>
      </w:r>
      <w:r w:rsidR="00D91C36">
        <w:rPr>
          <w:rFonts w:ascii="Arial" w:hAnsi="Arial" w:cs="Arial"/>
          <w:color w:val="000000"/>
          <w:sz w:val="20"/>
          <w:szCs w:val="20"/>
          <w:lang w:val="en"/>
        </w:rPr>
        <w:t>mutex Locks.</w:t>
      </w:r>
    </w:p>
    <w:p w14:paraId="0B6F06EE" w14:textId="77777777" w:rsidR="00017D35" w:rsidRPr="00B36610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F56C62E" w14:textId="24B695BC" w:rsidR="002D363D" w:rsidRPr="00BE0694" w:rsidRDefault="00B36610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 – Consumer as a classical problem of synchronization</w:t>
      </w:r>
    </w:p>
    <w:p w14:paraId="592BF957" w14:textId="384D945C" w:rsidR="00B36610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B36610">
        <w:rPr>
          <w:rFonts w:ascii="Arial" w:hAnsi="Arial" w:cs="Arial"/>
          <w:sz w:val="20"/>
          <w:szCs w:val="20"/>
        </w:rPr>
        <w:t>solves the producer - consumer problem</w:t>
      </w:r>
      <w:r w:rsidR="00D91C36">
        <w:rPr>
          <w:rFonts w:ascii="Arial" w:hAnsi="Arial" w:cs="Arial"/>
          <w:sz w:val="20"/>
          <w:szCs w:val="20"/>
        </w:rPr>
        <w:t xml:space="preserve"> using semaphores</w:t>
      </w:r>
      <w:r w:rsidR="00B36610">
        <w:rPr>
          <w:rFonts w:ascii="Arial" w:hAnsi="Arial" w:cs="Arial"/>
          <w:sz w:val="20"/>
          <w:szCs w:val="20"/>
        </w:rPr>
        <w:t>. You may use the following pseudo code for implementation.</w:t>
      </w:r>
    </w:p>
    <w:p w14:paraId="196D823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//Shared data: semaphore full, empty, mutex;</w:t>
      </w:r>
    </w:p>
    <w:p w14:paraId="1929A3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//pool of n buffers, each can hold one item</w:t>
      </w:r>
    </w:p>
    <w:p w14:paraId="6D80495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//mutex provides mutual exclusion to the buffer pool</w:t>
      </w:r>
    </w:p>
    <w:p w14:paraId="6D8AC30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//empty and full count the number of empty and full buffers</w:t>
      </w:r>
    </w:p>
    <w:p w14:paraId="7F68F2B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//Initially: full = 0, empty = n, mutex = 1</w:t>
      </w:r>
    </w:p>
    <w:p w14:paraId="7834CE4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1CD9FAE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717BD8B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3735F26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2BA0E7B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6E6BF0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3A93E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wait(empty);</w:t>
      </w:r>
    </w:p>
    <w:p w14:paraId="7B48FF7F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wait(mutex);</w:t>
      </w:r>
    </w:p>
    <w:p w14:paraId="3A7EB1A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29716F7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7FCEEDD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088473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signal(mutex);</w:t>
      </w:r>
    </w:p>
    <w:p w14:paraId="47212D0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signal(full);</w:t>
      </w:r>
    </w:p>
    <w:p w14:paraId="5EC823E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3F172D8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7739E27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2B0D97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592E6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wait(full)</w:t>
      </w:r>
    </w:p>
    <w:p w14:paraId="7FAFC78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wait(mutex);</w:t>
      </w:r>
    </w:p>
    <w:p w14:paraId="1586D16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01C0EF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7F78176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3D27222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signal(mutex);</w:t>
      </w:r>
    </w:p>
    <w:p w14:paraId="2155707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signal(empty);</w:t>
      </w:r>
    </w:p>
    <w:p w14:paraId="65C806E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5BCBF6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lastRenderedPageBreak/>
        <w:t>    consume the item</w:t>
      </w:r>
    </w:p>
    <w:p w14:paraId="7508A2B1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756684B" w14:textId="4B8DFA5C" w:rsid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20CA71AB" w14:textId="2E839DB0" w:rsidR="00B86AB4" w:rsidRDefault="00B86AB4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DBBF72D" w14:textId="3EB6B5B4" w:rsidR="00D91C36" w:rsidRDefault="00D91C36" w:rsidP="00D91C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>
        <w:rPr>
          <w:rFonts w:ascii="Arial" w:hAnsi="Arial" w:cs="Arial"/>
          <w:sz w:val="20"/>
          <w:szCs w:val="20"/>
        </w:rPr>
        <w:t>solves the producer - consumer problem using condition variables. You may use the following pseudo code for implementation.</w:t>
      </w:r>
    </w:p>
    <w:p w14:paraId="0A452C87" w14:textId="6C50C305" w:rsidR="00B86AB4" w:rsidRDefault="00B86AB4" w:rsidP="00D91C36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05F944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3DC8DCB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DC8E9D1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7FBEE8B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9F3977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0787ED" w14:textId="4284CAA8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6701CDB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while (buffer is full)</w:t>
      </w:r>
    </w:p>
    <w:p w14:paraId="48F6700E" w14:textId="135306B3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wait(</w:t>
      </w:r>
      <w:r>
        <w:rPr>
          <w:rFonts w:ascii="Menlo" w:hAnsi="Menlo" w:cs="Menlo"/>
          <w:color w:val="000000"/>
          <w:sz w:val="18"/>
          <w:szCs w:val="18"/>
        </w:rPr>
        <w:t xml:space="preserve">empty, </w:t>
      </w:r>
      <w:r w:rsidRPr="00B36610">
        <w:rPr>
          <w:rFonts w:ascii="Menlo" w:hAnsi="Menlo" w:cs="Menlo"/>
          <w:color w:val="000000"/>
          <w:sz w:val="18"/>
          <w:szCs w:val="18"/>
        </w:rPr>
        <w:t>mutex);</w:t>
      </w:r>
    </w:p>
    <w:p w14:paraId="3135A4B9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FD2CA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18A75F5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801172B" w14:textId="0D130A50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signal(</w:t>
      </w:r>
      <w:r>
        <w:rPr>
          <w:rFonts w:ascii="Menlo" w:hAnsi="Menlo" w:cs="Menlo"/>
          <w:color w:val="000000"/>
          <w:sz w:val="18"/>
          <w:szCs w:val="18"/>
        </w:rPr>
        <w:t>full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0CE2BDEB" w14:textId="1423F543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719C860F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1CCFD54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6C36BB8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AC4C14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4E8C8702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lock(mutex)</w:t>
      </w:r>
    </w:p>
    <w:p w14:paraId="3671BCE8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while (buffer is empty)</w:t>
      </w:r>
    </w:p>
    <w:p w14:paraId="1B807A43" w14:textId="0FE2FE1B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wait(full</w:t>
      </w:r>
      <w:r>
        <w:rPr>
          <w:rFonts w:ascii="Menlo" w:hAnsi="Menlo" w:cs="Menlo"/>
          <w:color w:val="000000"/>
          <w:sz w:val="18"/>
          <w:szCs w:val="18"/>
        </w:rPr>
        <w:t>, mutex</w:t>
      </w:r>
      <w:r w:rsidRPr="00B36610">
        <w:rPr>
          <w:rFonts w:ascii="Menlo" w:hAnsi="Menlo" w:cs="Menlo"/>
          <w:color w:val="000000"/>
          <w:sz w:val="18"/>
          <w:szCs w:val="18"/>
        </w:rPr>
        <w:t>)</w:t>
      </w:r>
    </w:p>
    <w:p w14:paraId="2ADF2E8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F09219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2C59DC2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0E5F45D2" w14:textId="1DC1249E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signal(</w:t>
      </w:r>
      <w:r>
        <w:rPr>
          <w:rFonts w:ascii="Menlo" w:hAnsi="Menlo" w:cs="Menlo"/>
          <w:color w:val="000000"/>
          <w:sz w:val="18"/>
          <w:szCs w:val="18"/>
        </w:rPr>
        <w:t>empty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78063C9D" w14:textId="35AFBA25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22503D2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B4622FB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4CB8EB0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1D181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bookmarkEnd w:id="1"/>
    <w:p w14:paraId="721142EA" w14:textId="77777777" w:rsidR="002A6C25" w:rsidRDefault="002A6C25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A8C128B" w14:textId="2874D762" w:rsidR="00456A60" w:rsidRPr="00CD70BD" w:rsidRDefault="00456A60" w:rsidP="00CD70BD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A3B8B94" w14:textId="7F83815F" w:rsidR="00B708E4" w:rsidRPr="00B36610" w:rsidRDefault="00F41151" w:rsidP="00B36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B36610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3FCB" w14:textId="77777777" w:rsidR="00264087" w:rsidRDefault="00264087">
      <w:r>
        <w:separator/>
      </w:r>
    </w:p>
  </w:endnote>
  <w:endnote w:type="continuationSeparator" w:id="0">
    <w:p w14:paraId="2BF858C4" w14:textId="77777777" w:rsidR="00264087" w:rsidRDefault="0026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4F2" w14:textId="402D19DA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D82664">
      <w:rPr>
        <w:rFonts w:asciiTheme="minorBidi" w:hAnsiTheme="minorBidi" w:cstheme="minorBidi"/>
        <w:sz w:val="16"/>
        <w:szCs w:val="16"/>
      </w:rPr>
      <w:t>5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01B0D" w14:textId="77777777" w:rsidR="00264087" w:rsidRDefault="00264087">
      <w:r>
        <w:separator/>
      </w:r>
    </w:p>
  </w:footnote>
  <w:footnote w:type="continuationSeparator" w:id="0">
    <w:p w14:paraId="108779F5" w14:textId="77777777" w:rsidR="00264087" w:rsidRDefault="00264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3327F"/>
    <w:multiLevelType w:val="hybridMultilevel"/>
    <w:tmpl w:val="E8E684F0"/>
    <w:lvl w:ilvl="0" w:tplc="6E0C3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49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8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63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B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8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3172B"/>
    <w:multiLevelType w:val="hybridMultilevel"/>
    <w:tmpl w:val="83C48678"/>
    <w:lvl w:ilvl="0" w:tplc="3A70394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B6797"/>
    <w:multiLevelType w:val="hybridMultilevel"/>
    <w:tmpl w:val="B5507242"/>
    <w:lvl w:ilvl="0" w:tplc="D3E21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B454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DE83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D80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4EF8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C474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B61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4E33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1E31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60C95"/>
    <w:multiLevelType w:val="hybridMultilevel"/>
    <w:tmpl w:val="C4B01FCA"/>
    <w:lvl w:ilvl="0" w:tplc="E7428E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8E3B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60C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307D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12B0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1AD4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F506D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4E74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042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623AB"/>
    <w:multiLevelType w:val="hybridMultilevel"/>
    <w:tmpl w:val="1D26B950"/>
    <w:lvl w:ilvl="0" w:tplc="ACFA8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4A21A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7E5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EE2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0879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74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C01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87C40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687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C6596"/>
    <w:multiLevelType w:val="hybridMultilevel"/>
    <w:tmpl w:val="068C73B4"/>
    <w:lvl w:ilvl="0" w:tplc="543C16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EA20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2CA7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AC21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C030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B264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68CD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4455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76F7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8" w15:restartNumberingAfterBreak="0">
    <w:nsid w:val="4AA9723D"/>
    <w:multiLevelType w:val="hybridMultilevel"/>
    <w:tmpl w:val="DD78C948"/>
    <w:lvl w:ilvl="0" w:tplc="44FAB8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F025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E27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7E6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484A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CA8A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A64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F0CA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E0C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3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EF8"/>
    <w:multiLevelType w:val="hybridMultilevel"/>
    <w:tmpl w:val="747888F2"/>
    <w:lvl w:ilvl="0" w:tplc="33B87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7E1F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99A04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20F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0A93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E6BD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0C7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F66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418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0EB4574"/>
    <w:multiLevelType w:val="hybridMultilevel"/>
    <w:tmpl w:val="84B474EC"/>
    <w:lvl w:ilvl="0" w:tplc="E3386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2C42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FAB9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787C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4CB0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46B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A2E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FBA9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985A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0"/>
  </w:num>
  <w:num w:numId="4">
    <w:abstractNumId w:val="32"/>
  </w:num>
  <w:num w:numId="5">
    <w:abstractNumId w:val="27"/>
  </w:num>
  <w:num w:numId="6">
    <w:abstractNumId w:val="14"/>
  </w:num>
  <w:num w:numId="7">
    <w:abstractNumId w:val="10"/>
  </w:num>
  <w:num w:numId="8">
    <w:abstractNumId w:val="45"/>
  </w:num>
  <w:num w:numId="9">
    <w:abstractNumId w:val="20"/>
  </w:num>
  <w:num w:numId="10">
    <w:abstractNumId w:val="37"/>
  </w:num>
  <w:num w:numId="11">
    <w:abstractNumId w:val="21"/>
  </w:num>
  <w:num w:numId="12">
    <w:abstractNumId w:val="11"/>
  </w:num>
  <w:num w:numId="13">
    <w:abstractNumId w:val="38"/>
  </w:num>
  <w:num w:numId="14">
    <w:abstractNumId w:val="22"/>
  </w:num>
  <w:num w:numId="15">
    <w:abstractNumId w:val="17"/>
  </w:num>
  <w:num w:numId="16">
    <w:abstractNumId w:val="1"/>
  </w:num>
  <w:num w:numId="17">
    <w:abstractNumId w:val="23"/>
  </w:num>
  <w:num w:numId="18">
    <w:abstractNumId w:val="7"/>
  </w:num>
  <w:num w:numId="19">
    <w:abstractNumId w:val="35"/>
  </w:num>
  <w:num w:numId="20">
    <w:abstractNumId w:val="26"/>
  </w:num>
  <w:num w:numId="21">
    <w:abstractNumId w:val="12"/>
  </w:num>
  <w:num w:numId="22">
    <w:abstractNumId w:val="36"/>
  </w:num>
  <w:num w:numId="23">
    <w:abstractNumId w:val="13"/>
  </w:num>
  <w:num w:numId="24">
    <w:abstractNumId w:val="29"/>
  </w:num>
  <w:num w:numId="25">
    <w:abstractNumId w:val="8"/>
  </w:num>
  <w:num w:numId="26">
    <w:abstractNumId w:val="15"/>
  </w:num>
  <w:num w:numId="27">
    <w:abstractNumId w:val="30"/>
  </w:num>
  <w:num w:numId="28">
    <w:abstractNumId w:val="25"/>
  </w:num>
  <w:num w:numId="29">
    <w:abstractNumId w:val="18"/>
  </w:num>
  <w:num w:numId="30">
    <w:abstractNumId w:val="4"/>
  </w:num>
  <w:num w:numId="31">
    <w:abstractNumId w:val="41"/>
  </w:num>
  <w:num w:numId="32">
    <w:abstractNumId w:val="2"/>
  </w:num>
  <w:num w:numId="33">
    <w:abstractNumId w:val="33"/>
  </w:num>
  <w:num w:numId="34">
    <w:abstractNumId w:val="42"/>
  </w:num>
  <w:num w:numId="35">
    <w:abstractNumId w:val="5"/>
  </w:num>
  <w:num w:numId="36">
    <w:abstractNumId w:val="44"/>
  </w:num>
  <w:num w:numId="37">
    <w:abstractNumId w:val="43"/>
  </w:num>
  <w:num w:numId="38">
    <w:abstractNumId w:val="40"/>
  </w:num>
  <w:num w:numId="39">
    <w:abstractNumId w:val="24"/>
  </w:num>
  <w:num w:numId="40">
    <w:abstractNumId w:val="3"/>
  </w:num>
  <w:num w:numId="41">
    <w:abstractNumId w:val="28"/>
  </w:num>
  <w:num w:numId="42">
    <w:abstractNumId w:val="34"/>
  </w:num>
  <w:num w:numId="43">
    <w:abstractNumId w:val="6"/>
  </w:num>
  <w:num w:numId="44">
    <w:abstractNumId w:val="9"/>
  </w:num>
  <w:num w:numId="45">
    <w:abstractNumId w:val="16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17D35"/>
    <w:rsid w:val="000410EE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2863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C1608"/>
    <w:rsid w:val="001E0F6A"/>
    <w:rsid w:val="00222D53"/>
    <w:rsid w:val="00226CFD"/>
    <w:rsid w:val="002302EC"/>
    <w:rsid w:val="002344F2"/>
    <w:rsid w:val="00234946"/>
    <w:rsid w:val="00240CD2"/>
    <w:rsid w:val="00244EF9"/>
    <w:rsid w:val="0024519F"/>
    <w:rsid w:val="00247FC6"/>
    <w:rsid w:val="002511C2"/>
    <w:rsid w:val="00252F22"/>
    <w:rsid w:val="002531A3"/>
    <w:rsid w:val="00253B36"/>
    <w:rsid w:val="00260EC6"/>
    <w:rsid w:val="00264087"/>
    <w:rsid w:val="0026773F"/>
    <w:rsid w:val="00282E64"/>
    <w:rsid w:val="002906EF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849"/>
    <w:rsid w:val="00385F48"/>
    <w:rsid w:val="003863CA"/>
    <w:rsid w:val="0039033F"/>
    <w:rsid w:val="00396432"/>
    <w:rsid w:val="00396DD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214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B33B7"/>
    <w:rsid w:val="005C33F6"/>
    <w:rsid w:val="005E1CEA"/>
    <w:rsid w:val="005E254E"/>
    <w:rsid w:val="005E6335"/>
    <w:rsid w:val="005F04DC"/>
    <w:rsid w:val="005F0F1C"/>
    <w:rsid w:val="005F18E8"/>
    <w:rsid w:val="005F21BB"/>
    <w:rsid w:val="005F78C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3E5F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6771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056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36610"/>
    <w:rsid w:val="00B40E5B"/>
    <w:rsid w:val="00B50E93"/>
    <w:rsid w:val="00B51E72"/>
    <w:rsid w:val="00B56ED3"/>
    <w:rsid w:val="00B57A30"/>
    <w:rsid w:val="00B62EB8"/>
    <w:rsid w:val="00B64372"/>
    <w:rsid w:val="00B708E4"/>
    <w:rsid w:val="00B73CCD"/>
    <w:rsid w:val="00B86AB4"/>
    <w:rsid w:val="00B87A74"/>
    <w:rsid w:val="00B9043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46351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D70BD"/>
    <w:rsid w:val="00CE2F04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459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2664"/>
    <w:rsid w:val="00D85550"/>
    <w:rsid w:val="00D87BF1"/>
    <w:rsid w:val="00D91C36"/>
    <w:rsid w:val="00D9415A"/>
    <w:rsid w:val="00D95D8A"/>
    <w:rsid w:val="00D96890"/>
    <w:rsid w:val="00DA068E"/>
    <w:rsid w:val="00DA1137"/>
    <w:rsid w:val="00DB0DA6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0258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55CB"/>
    <w:rsid w:val="00F07482"/>
    <w:rsid w:val="00F13981"/>
    <w:rsid w:val="00F144ED"/>
    <w:rsid w:val="00F15ADB"/>
    <w:rsid w:val="00F15C8B"/>
    <w:rsid w:val="00F22ABE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017D35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bluee1">
    <w:name w:val="bluee1"/>
    <w:basedOn w:val="DefaultParagraphFont"/>
    <w:rsid w:val="0039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79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7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0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79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8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9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1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70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48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07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glossary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gsaw.vitalsource.com/books/9781119320913/epub/OPS/glossary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9E8D2EF-7609-304A-929A-EAF4DC37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6733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Juliana Shihadeh</cp:lastModifiedBy>
  <cp:revision>15</cp:revision>
  <cp:lastPrinted>2015-02-24T20:58:00Z</cp:lastPrinted>
  <dcterms:created xsi:type="dcterms:W3CDTF">2019-01-28T20:56:00Z</dcterms:created>
  <dcterms:modified xsi:type="dcterms:W3CDTF">2021-02-02T04:46:00Z</dcterms:modified>
  <cp:category/>
</cp:coreProperties>
</file>