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814" w:rsidRDefault="00797EE4">
      <w:pPr>
        <w:rPr>
          <w:rFonts w:ascii="Times New Roman" w:hAnsi="Times New Roman" w:cs="Times New Roman"/>
          <w:sz w:val="48"/>
          <w:szCs w:val="48"/>
          <w:lang w:val="vi-VN"/>
        </w:rPr>
      </w:pPr>
      <w:bookmarkStart w:id="0" w:name="_GoBack"/>
      <w:r w:rsidRPr="00797EE4">
        <w:rPr>
          <w:rFonts w:ascii="Times New Roman" w:hAnsi="Times New Roman" w:cs="Times New Roman"/>
          <w:sz w:val="48"/>
          <w:szCs w:val="48"/>
          <w:lang w:val="vi-VN"/>
        </w:rPr>
        <w:t>Scrip so sánh</w:t>
      </w:r>
      <w:r>
        <w:rPr>
          <w:rFonts w:ascii="Times New Roman" w:hAnsi="Times New Roman" w:cs="Times New Roman"/>
          <w:sz w:val="48"/>
          <w:szCs w:val="48"/>
          <w:lang w:val="vi-VN"/>
        </w:rPr>
        <w:t xml:space="preserve"> by tt</w:t>
      </w:r>
    </w:p>
    <w:p w:rsidR="00797EE4" w:rsidRDefault="00797EE4">
      <w:pPr>
        <w:rPr>
          <w:rStyle w:val="Strong"/>
          <w:rFonts w:ascii="MS Gothic" w:eastAsia="MS Gothic" w:hAnsi="MS Gothic" w:cs="MS Gothic"/>
        </w:rPr>
      </w:pPr>
      <w:proofErr w:type="spellStart"/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この比較表は、</w:t>
      </w:r>
      <w:r w:rsidRPr="00797EE4">
        <w:rPr>
          <w:rStyle w:val="Strong"/>
          <w:rFonts w:ascii="Times New Roman" w:hAnsi="Times New Roman" w:cs="Times New Roman"/>
          <w:b w:val="0"/>
          <w:sz w:val="32"/>
          <w:szCs w:val="32"/>
        </w:rPr>
        <w:t>IaaS</w:t>
      </w:r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・</w:t>
      </w:r>
      <w:r w:rsidRPr="00797EE4">
        <w:rPr>
          <w:rStyle w:val="Strong"/>
          <w:rFonts w:ascii="Times New Roman" w:hAnsi="Times New Roman" w:cs="Times New Roman"/>
          <w:b w:val="0"/>
          <w:sz w:val="32"/>
          <w:szCs w:val="32"/>
        </w:rPr>
        <w:t>PaaS</w:t>
      </w:r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・</w:t>
      </w:r>
      <w:r w:rsidRPr="00797EE4">
        <w:rPr>
          <w:rStyle w:val="Strong"/>
          <w:rFonts w:ascii="Times New Roman" w:hAnsi="Times New Roman" w:cs="Times New Roman"/>
          <w:b w:val="0"/>
          <w:sz w:val="32"/>
          <w:szCs w:val="32"/>
        </w:rPr>
        <w:t>SaaS</w:t>
      </w:r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の違いを、管理範囲、自由度、導入のしやすさの観点から示しています</w:t>
      </w:r>
      <w:proofErr w:type="spellEnd"/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。</w:t>
      </w:r>
      <w:r w:rsidRPr="00797EE4">
        <w:rPr>
          <w:rFonts w:ascii="Times New Roman" w:hAnsi="Times New Roman" w:cs="Times New Roman"/>
          <w:b/>
          <w:sz w:val="32"/>
          <w:szCs w:val="32"/>
        </w:rPr>
        <w:br/>
      </w:r>
      <w:proofErr w:type="spellStart"/>
      <w:r w:rsidRPr="00797EE4">
        <w:rPr>
          <w:rStyle w:val="Strong"/>
          <w:rFonts w:ascii="Times New Roman" w:hAnsi="Times New Roman" w:cs="Times New Roman"/>
          <w:b w:val="0"/>
          <w:sz w:val="32"/>
          <w:szCs w:val="32"/>
        </w:rPr>
        <w:t>IaaS</w:t>
      </w:r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は管理範囲が広く、柔軟性が高い一方で、運用の負担が大きいという特徴があります</w:t>
      </w:r>
      <w:proofErr w:type="spellEnd"/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。</w:t>
      </w:r>
      <w:r w:rsidRPr="00797EE4">
        <w:rPr>
          <w:rFonts w:ascii="Times New Roman" w:hAnsi="Times New Roman" w:cs="Times New Roman"/>
          <w:b/>
          <w:sz w:val="32"/>
          <w:szCs w:val="32"/>
        </w:rPr>
        <w:br/>
      </w:r>
      <w:proofErr w:type="spellStart"/>
      <w:r w:rsidRPr="00797EE4">
        <w:rPr>
          <w:rStyle w:val="Strong"/>
          <w:rFonts w:ascii="Times New Roman" w:hAnsi="Times New Roman" w:cs="Times New Roman"/>
          <w:b w:val="0"/>
          <w:sz w:val="32"/>
          <w:szCs w:val="32"/>
        </w:rPr>
        <w:t>PaaS</w:t>
      </w:r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は管理と利便性のバランスが取れており、アプリケーション開発の効率を高めます</w:t>
      </w:r>
      <w:proofErr w:type="spellEnd"/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。</w:t>
      </w:r>
      <w:r w:rsidRPr="00797EE4">
        <w:rPr>
          <w:rFonts w:ascii="Times New Roman" w:hAnsi="Times New Roman" w:cs="Times New Roman"/>
          <w:b/>
          <w:sz w:val="32"/>
          <w:szCs w:val="32"/>
        </w:rPr>
        <w:br/>
      </w:r>
      <w:proofErr w:type="spellStart"/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一方、</w:t>
      </w:r>
      <w:r w:rsidRPr="00797EE4">
        <w:rPr>
          <w:rStyle w:val="Strong"/>
          <w:rFonts w:ascii="Times New Roman" w:hAnsi="Times New Roman" w:cs="Times New Roman"/>
          <w:b w:val="0"/>
          <w:sz w:val="32"/>
          <w:szCs w:val="32"/>
        </w:rPr>
        <w:t>SaaS</w:t>
      </w:r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は管理範囲が狭く、導入が容易で、業務ツールに適しています</w:t>
      </w:r>
      <w:proofErr w:type="spellEnd"/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。</w:t>
      </w:r>
      <w:r w:rsidRPr="00797EE4">
        <w:rPr>
          <w:rFonts w:ascii="Times New Roman" w:hAnsi="Times New Roman" w:cs="Times New Roman"/>
          <w:b/>
          <w:sz w:val="32"/>
          <w:szCs w:val="32"/>
        </w:rPr>
        <w:br/>
      </w:r>
      <w:proofErr w:type="spellStart"/>
      <w:r w:rsidRPr="00797EE4">
        <w:rPr>
          <w:rStyle w:val="Strong"/>
          <w:rFonts w:ascii="Times New Roman" w:eastAsia="MS Gothic" w:hAnsi="Times New Roman" w:cs="Times New Roman"/>
          <w:b w:val="0"/>
          <w:sz w:val="32"/>
          <w:szCs w:val="32"/>
        </w:rPr>
        <w:t>適切なモデルの選択は、システムの目的や要件に依存します</w:t>
      </w:r>
      <w:proofErr w:type="spellEnd"/>
      <w:r>
        <w:rPr>
          <w:rStyle w:val="Strong"/>
          <w:rFonts w:ascii="MS Gothic" w:eastAsia="MS Gothic" w:hAnsi="MS Gothic" w:cs="MS Gothic" w:hint="eastAsia"/>
        </w:rPr>
        <w:t>。</w:t>
      </w:r>
    </w:p>
    <w:p w:rsidR="00797EE4" w:rsidRDefault="00797EE4">
      <w:pPr>
        <w:rPr>
          <w:rStyle w:val="agcmg"/>
          <w:rFonts w:eastAsia="MS Gothic" w:cs="MS Gothic"/>
          <w:sz w:val="32"/>
          <w:szCs w:val="32"/>
          <w:lang w:val="vi-VN"/>
        </w:rPr>
      </w:pPr>
      <w:r>
        <w:rPr>
          <w:rStyle w:val="agcmg"/>
          <w:rFonts w:ascii="MS Gothic" w:eastAsia="MS Gothic" w:hAnsi="MS Gothic" w:cs="MS Gothic" w:hint="eastAsia"/>
          <w:sz w:val="32"/>
          <w:szCs w:val="32"/>
        </w:rPr>
        <w:t>-</w:t>
      </w:r>
      <w:r>
        <w:rPr>
          <w:rStyle w:val="agcmg"/>
          <w:rFonts w:eastAsia="MS Gothic" w:cs="MS Gothic"/>
          <w:sz w:val="32"/>
          <w:szCs w:val="32"/>
          <w:lang w:val="vi-VN"/>
        </w:rPr>
        <w:t>&gt;</w:t>
      </w:r>
    </w:p>
    <w:p w:rsidR="00797EE4" w:rsidRPr="00797EE4" w:rsidRDefault="00797EE4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 w:rsidRPr="00797EE4">
        <w:rPr>
          <w:rStyle w:val="agcmg"/>
          <w:rFonts w:ascii="MS Gothic" w:eastAsia="MS Gothic" w:hAnsi="MS Gothic" w:cs="MS Gothic" w:hint="eastAsia"/>
          <w:sz w:val="32"/>
          <w:szCs w:val="32"/>
        </w:rPr>
        <w:t>システムの目的や利用シーンによって、適切なクラウドサービスは異なります</w:t>
      </w:r>
      <w:proofErr w:type="spellEnd"/>
      <w:r w:rsidRPr="00797EE4">
        <w:rPr>
          <w:rStyle w:val="agcmg"/>
          <w:rFonts w:ascii="MS Gothic" w:eastAsia="MS Gothic" w:hAnsi="MS Gothic" w:cs="MS Gothic" w:hint="eastAsia"/>
          <w:sz w:val="32"/>
          <w:szCs w:val="32"/>
        </w:rPr>
        <w:t>。</w:t>
      </w:r>
      <w:bookmarkEnd w:id="0"/>
    </w:p>
    <w:sectPr w:rsidR="00797EE4" w:rsidRPr="00797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EE4"/>
    <w:rsid w:val="00422C9F"/>
    <w:rsid w:val="00797EE4"/>
    <w:rsid w:val="00BF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C85B"/>
  <w15:chartTrackingRefBased/>
  <w15:docId w15:val="{4A21050A-14B6-4D32-971A-FB3BF40F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97EE4"/>
    <w:rPr>
      <w:b/>
      <w:bCs/>
    </w:rPr>
  </w:style>
  <w:style w:type="character" w:customStyle="1" w:styleId="agcmg">
    <w:name w:val="a_gcmg"/>
    <w:basedOn w:val="DefaultParagraphFont"/>
    <w:rsid w:val="00797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2026-02-02T07:16:00Z</dcterms:created>
  <dcterms:modified xsi:type="dcterms:W3CDTF">2026-02-02T07:18:00Z</dcterms:modified>
</cp:coreProperties>
</file>