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overPara"/>
      </w:pPr>
      <w:r>
        <w:t xml:space="preserve">${cover_logo}</w:t>
      </w:r>
    </w:p>
    <w:p>
      <w:pPr>
        <w:pStyle w:val="CoverPara"/>
      </w:pPr>
      <w:r>
        <w:rPr>
          <w:rStyle w:val="CoverTitleFont"/>
        </w:rPr>
        <w:t xml:space="preserve">${report_title}</w:t>
      </w: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pStyle w:val="CoverPara"/>
      </w:pPr>
      <w:r>
        <w:rPr>
          <w:rStyle w:val="CoverFont"/>
        </w:rPr>
        <w:t xml:space="preserve">${report_author}</w:t>
      </w:r>
    </w:p>
    <w:p>
      <w:pPr>
        <w:pStyle w:val="CoverPara"/>
      </w:pPr>
      <w:r>
        <w:rPr>
          <w:rStyle w:val="CoverFont"/>
        </w:rPr>
        <w:t xml:space="preserve">${report_student_ids}</w:t>
      </w: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pStyle w:val="CoverPara"/>
      </w:pPr>
      <w:r>
        <w:rPr>
          <w:rStyle w:val="CoverFont"/>
        </w:rPr>
        <w:t xml:space="preserve">${report_course}</w:t>
      </w:r>
    </w:p>
    <w:p>
      <w:pPr>
        <w:pStyle w:val="CoverPara"/>
      </w:pPr>
      <w:r>
        <w:rPr>
          <w:rStyle w:val="CoverFont"/>
        </w:rPr>
        <w:t xml:space="preserve">${report_department}</w:t>
      </w:r>
    </w:p>
    <w:p>
      <w:pPr>
        <w:pStyle w:val="CoverPara"/>
      </w:pPr>
      <w:r>
        <w:rPr>
          <w:rStyle w:val="CoverFont"/>
        </w:rPr>
        <w:t xml:space="preserve">${report_institution}</w:t>
      </w:r>
    </w:p>
    <w:p>
      <w:pPr>
        <w:pStyle w:val="CoverPara"/>
      </w:pPr>
      <w:r>
        <w:rPr>
          <w:rStyle w:val="CoverFont"/>
        </w:rPr>
        <w:t xml:space="preserve">ภาคการศึกษาที่ ${report_semester} ปีการศึกษา ${report_year}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CoverPara"/>
      </w:pPr>
      <w:r>
        <w:t xml:space="preserve">${cover_logo}</w:t>
      </w:r>
    </w:p>
    <w:p>
      <w:pPr>
        <w:pStyle w:val="CoverPara"/>
      </w:pPr>
      <w:r>
        <w:rPr>
          <w:rStyle w:val="CoverTitleFont"/>
        </w:rPr>
        <w:t xml:space="preserve">${report_title}</w:t>
      </w: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pStyle w:val="CoverPara"/>
      </w:pPr>
      <w:r>
        <w:rPr>
          <w:rStyle w:val="CoverFont"/>
        </w:rPr>
        <w:t xml:space="preserve">${report_author}</w:t>
      </w:r>
    </w:p>
    <w:p>
      <w:pPr>
        <w:pStyle w:val="CoverPara"/>
      </w:pPr>
      <w:r>
        <w:rPr>
          <w:rStyle w:val="CoverFont"/>
        </w:rPr>
        <w:t xml:space="preserve">${report_student_ids}</w:t>
      </w: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pStyle w:val="CoverPara"/>
      </w:pPr>
      <w:r>
        <w:rPr>
          <w:rStyle w:val="CoverFont"/>
        </w:rPr>
        <w:t xml:space="preserve">${report_course}</w:t>
      </w:r>
    </w:p>
    <w:p>
      <w:pPr>
        <w:pStyle w:val="CoverPara"/>
      </w:pPr>
      <w:r>
        <w:rPr>
          <w:rStyle w:val="CoverFont"/>
        </w:rPr>
        <w:t xml:space="preserve">${report_department}</w:t>
      </w:r>
    </w:p>
    <w:p>
      <w:pPr>
        <w:pStyle w:val="CoverPara"/>
      </w:pPr>
      <w:r>
        <w:rPr>
          <w:rStyle w:val="CoverFont"/>
        </w:rPr>
        <w:t xml:space="preserve">${report_institution}</w:t>
      </w:r>
    </w:p>
    <w:p>
      <w:pPr>
        <w:pStyle w:val="CoverPara"/>
      </w:pPr>
      <w:r>
        <w:rPr>
          <w:rStyle w:val="CoverFont"/>
        </w:rPr>
        <w:t xml:space="preserve">ภาคการศึกษาที่ ${report_semester} ปีการศึกษา ${report_year}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PrefaceParaTitle"/>
      </w:pPr>
      <w:r>
        <w:rPr>
          <w:rStyle w:val="PrefaceTitleFont"/>
        </w:rPr>
        <w:t xml:space="preserve">คำนำ</w:t>
      </w:r>
    </w:p>
    <w:p>
      <w:pPr>
        <w:rPr>
          <w:sz w:val="32"/>
          <w:szCs w:val="32"/>
        </w:rPr>
      </w:pPr>
    </w:p>
    <w:p>
      <w:pPr/>
      <w:r>
        <w:rPr/>
        <w:t xml:space="preserve">${preface_paragraphs}</w:t>
      </w:r>
    </w:p>
    <w:p>
      <w:pPr>
        <w:pStyle w:val="PrefaceParaContent"/>
      </w:pPr>
      <w:r>
        <w:rPr>
          <w:rStyle w:val="PrefaceContentFont"/>
        </w:rPr>
        <w:t xml:space="preserve">${preface_content}</w:t>
      </w:r>
    </w:p>
    <w:p>
      <w:pPr/>
      <w:r>
        <w:rPr/>
        <w:t xml:space="preserve">${/preface_paragraphs}</w:t>
      </w:r>
    </w:p>
    <w:p>
      <w:pPr>
        <w:rPr>
          <w:sz w:val="32"/>
          <w:szCs w:val="32"/>
        </w:rPr>
      </w:pPr>
    </w:p>
    <w:p>
      <w:pPr>
        <w:pStyle w:val="PrefaceParaSign"/>
      </w:pPr>
      <w:r>
        <w:rPr>
          <w:rStyle w:val="PrefaceContentFont"/>
        </w:rPr>
        <w:t xml:space="preserve">${preface_signer}</w:t>
      </w:r>
    </w:p>
    <w:p>
      <w:pPr>
        <w:pStyle w:val="PrefaceParaSign"/>
      </w:pPr>
      <w:r>
        <w:rPr>
          <w:rStyle w:val="PrefaceContentFont"/>
        </w:rPr>
        <w:t xml:space="preserve">${preface_date}</w:t>
      </w:r>
    </w:p>
    <w:p>
      <w:r>
        <w:br w:type="page"/>
      </w:r>
    </w:p>
    <w:p>
      <w:pPr>
        <w:pStyle w:val="TOCParaTitle"/>
      </w:pPr>
      <w:r>
        <w:rPr>
          <w:rStyle w:val="PrefaceTitleFont"/>
        </w:rPr>
        <w:t xml:space="preserve">สารบัญ</w:t>
      </w:r>
    </w:p>
    <w:p>
      <w:pPr>
        <w:pStyle w:val="TOCParaLabel"/>
      </w:pPr>
      <w:r>
        <w:rPr>
          <w:rStyle w:val="TOCLabelFont"/>
        </w:rPr>
        <w:t xml:space="preserve">หน้า</w:t>
      </w:r>
    </w:p>
    <w:p>
      <w:pPr>
        <w:pStyle w:val="TOCParaItem"/>
      </w:pPr>
      <w:r>
        <w:rPr>
          <w:rStyle w:val="PrefaceContentFont"/>
        </w:rPr>
        <w:t xml:space="preserve">คำนำ	${toc_page_preface}</w:t>
      </w:r>
    </w:p>
    <w:p>
      <w:pPr/>
      <w:r>
        <w:rPr/>
        <w:t xml:space="preserve">${toc_chapters}</w:t>
      </w:r>
    </w:p>
    <w:p>
      <w:pPr>
        <w:pStyle w:val="TOCParaItem"/>
      </w:pPr>
      <w:r>
        <w:rPr>
          <w:rStyle w:val="PrefaceContentFont"/>
        </w:rPr>
        <w:t xml:space="preserve">บทที่ ${toc_chapter_number} ${toc_chapter_title}	${toc_chapter_page}</w:t>
      </w:r>
    </w:p>
    <w:p>
      <w:pPr/>
      <w:r>
        <w:rPr/>
        <w:t xml:space="preserve">${toc_subsections}</w:t>
      </w:r>
    </w:p>
    <w:p>
      <w:pPr>
        <w:pStyle w:val="TOCParaSubItem"/>
      </w:pPr>
      <w:r>
        <w:rPr>
          <w:rStyle w:val="PrefaceContentFont"/>
        </w:rPr>
        <w:t xml:space="preserve">${toc_subsection_number} ${toc_subsection_title}	${toc_subsection_page}</w:t>
      </w:r>
    </w:p>
    <w:p>
      <w:pPr/>
      <w:r>
        <w:rPr/>
        <w:t xml:space="preserve">${/toc_subsections}</w:t>
      </w:r>
    </w:p>
    <w:p>
      <w:pPr/>
      <w:r>
        <w:rPr/>
        <w:t xml:space="preserve">${/toc_chapters}</w:t>
      </w:r>
    </w:p>
    <w:p>
      <w:pPr>
        <w:pStyle w:val="TOCParaItem"/>
      </w:pPr>
      <w:r>
        <w:rPr>
          <w:rStyle w:val="PrefaceContentFont"/>
        </w:rPr>
        <w:t xml:space="preserve">บรรณานุกรม	${toc_page_bib}</w:t>
      </w:r>
    </w:p>
    <w:p>
      <w:pPr>
        <w:pStyle w:val="TOCParaItem"/>
      </w:pPr>
      <w:r>
        <w:rPr>
          <w:rStyle w:val="PrefaceContentFont"/>
        </w:rPr>
        <w:t xml:space="preserve">ภาคผนวก	${toc_page_app}</w:t>
      </w:r>
    </w:p>
    <w:p>
      <w:r>
        <w:br w:type="page"/>
      </w:r>
    </w:p>
    <w:p>
      <w:pPr/>
      <w:r>
        <w:rPr/>
        <w:t xml:space="preserve">${chapters}</w:t>
      </w:r>
    </w:p>
    <w:p>
      <w:pPr>
        <w:pStyle w:val="Heading1"/>
      </w:pPr>
      <w:r>
        <w:rPr>
          <w:rStyle w:val="Heading1Font"/>
        </w:rPr>
        <w:t xml:space="preserve">บทที่ ${chapter_number}</w:t>
      </w:r>
    </w:p>
    <w:p>
      <w:pPr>
        <w:pStyle w:val="Heading1"/>
      </w:pPr>
      <w:r>
        <w:rPr>
          <w:rStyle w:val="Heading1Font"/>
        </w:rPr>
        <w:t xml:space="preserve">${chapter_title}</w:t>
      </w:r>
    </w:p>
    <w:p>
      <w:pPr>
        <w:rPr>
          <w:sz w:val="32"/>
          <w:szCs w:val="32"/>
        </w:rPr>
      </w:pPr>
    </w:p>
    <w:p>
      <w:pPr/>
      <w:r>
        <w:rPr/>
        <w:t xml:space="preserve">${subsections}</w:t>
      </w:r>
    </w:p>
    <w:p>
      <w:pPr>
        <w:spacing w:line="240" w:lineRule="auto"/>
      </w:pPr>
      <w:r>
        <w:rPr>
          <w:rFonts w:ascii="Angsana New" w:hAnsi="Angsana New" w:eastAsia="Angsana New" w:cs="Angsana New" w:hint="cs"/>
          <w:lang w:val="th-TH" w:eastAsia="th-TH" w:bidi="th-TH"/>
          <w:sz w:val="36"/>
          <w:szCs w:val="36"/>
          <w:b w:val="1"/>
          <w:bCs w:val="1"/>
        </w:rPr>
        <w:t xml:space="preserve">${subsection_number} ${subsection_title}</w:t>
      </w:r>
    </w:p>
    <w:p>
      <w:pPr>
        <w:pStyle w:val="AcademicBody"/>
      </w:pPr>
      <w:r>
        <w:rPr>
          <w:rStyle w:val="NormalFont"/>
        </w:rPr>
        <w:t xml:space="preserve">${subsection_content1}</w:t>
      </w:r>
    </w:p>
    <w:p>
      <w:pPr>
        <w:pStyle w:val="AcademicBodyNoIndent"/>
      </w:pPr>
      <w:r>
        <w:rPr>
          <w:rStyle w:val="NormalFont"/>
        </w:rPr>
        <w:t xml:space="preserve">${subsection_content2}</w:t>
      </w:r>
    </w:p>
    <w:p>
      <w:pPr/>
      <w:r>
        <w:rPr/>
        <w:t xml:space="preserve">${/subsections}</w:t>
      </w:r>
    </w:p>
    <w:p>
      <w:r>
        <w:br w:type="page"/>
      </w:r>
    </w:p>
    <w:p>
      <w:pPr/>
      <w:r>
        <w:rPr/>
        <w:t xml:space="preserve">${/chapters}</w:t>
      </w:r>
    </w:p>
    <w:p>
      <w:pPr>
        <w:pStyle w:val="PrefaceParaTitle"/>
      </w:pPr>
      <w:r>
        <w:rPr>
          <w:rStyle w:val="PrefaceTitleFont"/>
        </w:rPr>
        <w:t xml:space="preserve">บรรณานุกรม</w:t>
      </w:r>
    </w:p>
    <w:p>
      <w:pPr>
        <w:rPr>
          <w:sz w:val="32"/>
          <w:szCs w:val="32"/>
        </w:rPr>
      </w:pPr>
    </w:p>
    <w:p>
      <w:pPr/>
      <w:r>
        <w:rPr/>
        <w:t xml:space="preserve">${bibliography_entries}</w:t>
      </w:r>
    </w:p>
    <w:p>
      <w:pPr>
        <w:pStyle w:val="AcademicBody"/>
        <w:ind w:left="720" w:hanging="720"/>
      </w:pPr>
      <w:r>
        <w:rPr>
          <w:rStyle w:val="NormalFont"/>
        </w:rPr>
        <w:t xml:space="preserve">${bib_content}</w:t>
      </w:r>
    </w:p>
    <w:p>
      <w:pPr/>
      <w:r>
        <w:rPr/>
        <w:t xml:space="preserve">${/bibliography_entries}</w:t>
      </w:r>
    </w:p>
    <w:p>
      <w:r>
        <w:br w:type="page"/>
      </w:r>
    </w:p>
    <w:p>
      <w:pPr>
        <w:pStyle w:val="PrefaceParaTitle"/>
      </w:pPr>
      <w:r>
        <w:rPr>
          <w:rStyle w:val="PrefaceTitleFont"/>
        </w:rPr>
        <w:t xml:space="preserve">ภาคผนวก</w:t>
      </w:r>
    </w:p>
    <w:p>
      <w:pPr>
        <w:rPr>
          <w:sz w:val="32"/>
          <w:szCs w:val="32"/>
        </w:rPr>
      </w:pPr>
    </w:p>
    <w:p>
      <w:pPr>
        <w:pStyle w:val="AcademicBody"/>
      </w:pPr>
      <w:r>
        <w:rPr>
          <w:rStyle w:val="NormalFont"/>
        </w:rPr>
        <w:t xml:space="preserve">[ส่วนสำหรับแทรกเนื้อหาภาคผนวก]</w:t>
      </w:r>
    </w:p>
    <w:sectPr>
      <w:pgSz w:orient="portrait" w:w="11905.511811023621703498065471649169921875" w:h="16837.7952755905498634092509746551513671875"/>
      <w:pgMar w:top="2160" w:right="1440" w:bottom="1440" w:left="216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th-TH" w:eastAsia="th-TH" w:bidi="th-TH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ngsana New" w:hAnsi="Angsana New" w:eastAsia="Arial" w:cs="Angsana New"/>
        <w:color w:val="000000"/>
        <w:sz w:val="32"/>
        <w:szCs w:val="32"/>
        <w:lang w:val="th-TH" w:eastAsia="th-TH" w:bidi="th-TH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AcademicBody">
    <w:name w:val="AcademicBody"/>
    <w:basedOn w:val="Normal"/>
    <w:pPr>
      <w:jc w:val="thaiDistribute"/>
      <w:ind w:left="0" w:right="0" w:firstLine="720" w:hanging="0"/>
      <w:spacing w:line="240" w:lineRule="auto"/>
    </w:pPr>
  </w:style>
  <w:style w:type="paragraph" w:customStyle="1" w:styleId="AcademicBodyNoIndent">
    <w:name w:val="AcademicBodyNoIndent"/>
    <w:basedOn w:val="Normal"/>
    <w:pPr>
      <w:jc w:val="thaiDistribute"/>
      <w:ind w:left="0" w:right="0" w:firstLine="0" w:hanging="0"/>
      <w:spacing w:line="240" w:lineRule="auto"/>
    </w:pPr>
  </w:style>
  <w:style w:type="paragraph" w:customStyle="1" w:styleId="Heading1">
    <w:name w:val="Heading1"/>
    <w:basedOn w:val="Normal"/>
    <w:pPr>
      <w:jc w:val="center"/>
      <w:spacing w:line="240" w:lineRule="auto"/>
    </w:pPr>
  </w:style>
  <w:style w:type="paragraph" w:customStyle="1" w:styleId="CoverPara">
    <w:name w:val="CoverPara"/>
    <w:basedOn w:val="Normal"/>
    <w:pPr>
      <w:jc w:val="center"/>
      <w:spacing w:line="240" w:lineRule="auto"/>
    </w:pPr>
  </w:style>
  <w:style w:type="paragraph" w:customStyle="1" w:styleId="PrefaceParaTitle">
    <w:name w:val="PrefaceParaTitle"/>
    <w:basedOn w:val="Normal"/>
    <w:pPr>
      <w:jc w:val="center"/>
      <w:spacing w:line="240" w:lineRule="auto"/>
    </w:pPr>
  </w:style>
  <w:style w:type="paragraph" w:customStyle="1" w:styleId="PrefaceParaContent">
    <w:name w:val="PrefaceParaContent"/>
    <w:basedOn w:val="Normal"/>
    <w:pPr>
      <w:jc w:val="thaiDistribute"/>
      <w:ind w:left="0" w:right="0" w:firstLine="720" w:hanging="0"/>
      <w:spacing w:line="240" w:lineRule="auto"/>
    </w:pPr>
  </w:style>
  <w:style w:type="paragraph" w:customStyle="1" w:styleId="PrefaceParaSign">
    <w:name w:val="PrefaceParaSign"/>
    <w:basedOn w:val="Normal"/>
    <w:pPr>
      <w:jc w:val="right"/>
      <w:spacing w:line="240" w:lineRule="auto"/>
    </w:pPr>
  </w:style>
  <w:style w:type="paragraph" w:customStyle="1" w:styleId="TOCParaTitle">
    <w:name w:val="TOCParaTitle"/>
    <w:basedOn w:val="Normal"/>
    <w:pPr>
      <w:jc w:val="center"/>
      <w:spacing w:line="240" w:lineRule="auto"/>
    </w:pPr>
  </w:style>
  <w:style w:type="paragraph" w:customStyle="1" w:styleId="TOCParaLabel">
    <w:name w:val="TOCParaLabel"/>
    <w:basedOn w:val="Normal"/>
    <w:pPr>
      <w:jc w:val="right"/>
      <w:spacing w:line="240" w:lineRule="auto"/>
    </w:pPr>
  </w:style>
  <w:style w:type="paragraph" w:customStyle="1" w:styleId="TOCParaItem">
    <w:name w:val="TOCParaItem"/>
    <w:basedOn w:val="Normal"/>
    <w:pPr>
      <w:jc w:val="left"/>
      <w:spacing w:line="240" w:lineRule="auto"/>
      <w:tabs>
        <w:tab w:val="right" w:leader="none" w:pos="8300"/>
      </w:tabs>
    </w:pPr>
  </w:style>
  <w:style w:type="paragraph" w:customStyle="1" w:styleId="TOCParaSubItem">
    <w:name w:val="TOCParaSubItem"/>
    <w:basedOn w:val="Normal"/>
    <w:pPr>
      <w:jc w:val="left"/>
      <w:ind w:left="360" w:right="0" w:firstLine="0" w:hanging="0"/>
      <w:spacing w:line="240" w:lineRule="auto"/>
      <w:tabs>
        <w:tab w:val="right" w:leader="none" w:pos="8300"/>
      </w:tabs>
    </w:pPr>
  </w:style>
  <w:style w:type="character">
    <w:name w:val="Heading1Font"/>
    <w:rPr>
      <w:rFonts w:ascii="Angsana New" w:hAnsi="Angsana New" w:eastAsia="Angsana New" w:cs="Angsana New" w:hint="cs"/>
      <w:lang w:val="th-TH" w:eastAsia="th-TH" w:bidi="th-TH"/>
      <w:sz w:val="40"/>
      <w:szCs w:val="40"/>
      <w:b w:val="1"/>
      <w:bCs w:val="1"/>
    </w:rPr>
  </w:style>
  <w:style w:type="character">
    <w:name w:val="CoverTitleFont"/>
    <w:rPr>
      <w:rFonts w:ascii="Angsana New" w:hAnsi="Angsana New" w:eastAsia="Angsana New" w:cs="Angsana New" w:hint="cs"/>
      <w:lang w:val="th-TH" w:eastAsia="th-TH" w:bidi="th-TH"/>
      <w:sz w:val="48"/>
      <w:szCs w:val="48"/>
      <w:b w:val="1"/>
      <w:bCs w:val="1"/>
    </w:rPr>
  </w:style>
  <w:style w:type="character">
    <w:name w:val="CoverFont"/>
    <w:rPr>
      <w:rFonts w:ascii="Angsana New" w:hAnsi="Angsana New" w:eastAsia="Angsana New" w:cs="Angsana New" w:hint="cs"/>
      <w:lang w:val="th-TH" w:eastAsia="th-TH" w:bidi="th-TH"/>
      <w:sz w:val="36"/>
      <w:szCs w:val="36"/>
      <w:b w:val="1"/>
      <w:bCs w:val="1"/>
    </w:rPr>
  </w:style>
  <w:style w:type="character">
    <w:name w:val="NormalFont"/>
    <w:rPr>
      <w:rFonts w:ascii="Angsana New" w:hAnsi="Angsana New" w:eastAsia="Angsana New" w:cs="Angsana New" w:hint="cs"/>
      <w:lang w:val="th-TH" w:eastAsia="th-TH" w:bidi="th-TH"/>
      <w:sz w:val="32"/>
      <w:szCs w:val="32"/>
    </w:rPr>
  </w:style>
  <w:style w:type="character">
    <w:name w:val="PrefaceTitleFont"/>
    <w:rPr>
      <w:rFonts w:ascii="Angsana New" w:hAnsi="Angsana New" w:eastAsia="Angsana New" w:cs="Angsana New" w:hint="cs"/>
      <w:lang w:val="th-TH" w:eastAsia="th-TH" w:bidi="th-TH"/>
      <w:sz w:val="40"/>
      <w:szCs w:val="40"/>
      <w:b w:val="1"/>
      <w:bCs w:val="1"/>
    </w:rPr>
  </w:style>
  <w:style w:type="character">
    <w:name w:val="PrefaceContentFont"/>
    <w:rPr>
      <w:rFonts w:ascii="Angsana New" w:hAnsi="Angsana New" w:eastAsia="Angsana New" w:cs="Angsana New" w:hint="cs"/>
      <w:lang w:val="th-TH" w:eastAsia="th-TH" w:bidi="th-TH"/>
      <w:sz w:val="32"/>
      <w:szCs w:val="32"/>
      <w:b w:val="0"/>
      <w:bCs w:val="0"/>
    </w:rPr>
  </w:style>
  <w:style w:type="character">
    <w:name w:val="TOCLabelFont"/>
    <w:rPr>
      <w:rFonts w:ascii="Angsana New" w:hAnsi="Angsana New" w:eastAsia="Angsana New" w:cs="Angsana New" w:hint="cs"/>
      <w:lang w:val="th-TH" w:eastAsia="th-TH" w:bidi="th-TH"/>
      <w:sz w:val="36"/>
      <w:szCs w:val="3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2026-04-10T21:07:00+02:00</dcterms:created>
  <dcterms:modified xsi:type="dcterms:W3CDTF">2026-04-10T21:07:00+02:00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