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ชื่อเรื่องการศึกษาอิสระ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ผู้เขียน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ปริญญา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${report_degree} ${report_major}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อาจารย์ที่ปรึกษา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/>
    <w:p>
      <w:pPr/>
      <w:r>
        <w:rPr/>
        <w:t xml:space="preserve">${abs_th_paras}</w:t>
      </w:r>
    </w:p>
    <w:p>
      <w:pPr>
        <w:pStyle w:val="AcademicBody"/>
      </w:pPr>
      <w:r>
        <w:rPr>
          <w:rStyle w:val="NormalFont"/>
        </w:rPr>
        <w:t xml:space="preserve">${abs_th_text}</w:t>
      </w:r>
    </w:p>
    <w:p>
      <w:pPr/>
      <w:r>
        <w:rPr/>
        <w:t xml:space="preserve">${/abs_th_paras}</w:t>
      </w:r>
    </w:p>
    <w:p/>
    <w:p>
      <w:pPr>
        <w:pStyle w:val="AcademicBodyNoIndent"/>
      </w:pPr>
      <w:r>
        <w:rPr>
          <w:rStyle w:val="NormalFont"/>
        </w:rPr>
        <w:t xml:space="preserve">คำสำคัญ: ${abstract_thai_keywords}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Independent Study Title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Author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Degree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${report_degree_en} ${report_major_en}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Advisor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${report_instructor_en}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ABSTRACT</w:t>
      </w:r>
    </w:p>
    <w:p/>
    <w:p>
      <w:pPr/>
      <w:r>
        <w:rPr/>
        <w:t xml:space="preserve">${abs_en_paras}</w:t>
      </w:r>
    </w:p>
    <w:p>
      <w:pPr>
        <w:pStyle w:val="AcademicBody"/>
      </w:pPr>
      <w:r>
        <w:rPr>
          <w:rStyle w:val="NormalFont"/>
        </w:rPr>
        <w:t xml:space="preserve">${abs_en_text}</w:t>
      </w:r>
    </w:p>
    <w:p>
      <w:pPr/>
      <w:r>
        <w:rPr/>
        <w:t xml:space="preserve">${/abs_en_paras}</w:t>
      </w:r>
    </w:p>
    <w:p/>
    <w:p>
      <w:pPr>
        <w:pStyle w:val="AcademicBodyNoIndent"/>
      </w:pPr>
      <w:r>
        <w:rPr>
          <w:rStyle w:val="NormalFont"/>
        </w:rPr>
        <w:t xml:space="preserve">Keywords: ${abstract_english_keywords}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${toc_p1_block}</w:t>
      </w:r>
    </w:p>
    <w:p>
      <w:pPr>
        <w:pStyle w:val="TOCParaItem"/>
      </w:pPr>
      <w:r>
        <w:rPr>
          <w:rStyle w:val="NormalFont"/>
        </w:rPr>
        <w:t xml:space="preserve">${toc_p1_indent}${toc_p1_text}${toc_p1_sep}${toc_p1_page}</w:t>
      </w:r>
    </w:p>
    <w:p>
      <w:pPr/>
      <w:r>
        <w:rPr/>
        <w:t xml:space="preserve">${/toc_p1_block}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${toc_p2_visible}</w:t>
      </w:r>
    </w:p>
    <w:p>
      <w:pPr>
        <w:pStyle w:val="TOCParaTitle"/>
      </w:pPr>
      <w:r>
        <w:rPr>
          <w:rStyle w:val="PrefaceTitleFont"/>
        </w:rPr>
        <w:t xml:space="preserve">สารบัญ (ต่อ)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${toc_p2_block}</w:t>
      </w:r>
    </w:p>
    <w:p>
      <w:pPr>
        <w:pStyle w:val="TOCParaItem"/>
      </w:pPr>
      <w:r>
        <w:rPr>
          <w:rStyle w:val="NormalFont"/>
        </w:rPr>
        <w:t xml:space="preserve">${toc_p2_indent}${toc_p2_text}${toc_p2_sep}${toc_p2_page}</w:t>
      </w:r>
    </w:p>
    <w:p>
      <w:pPr/>
      <w:r>
        <w:rPr/>
        <w:t xml:space="preserve">${/toc_p2_block}</w:t>
      </w:r>
    </w:p>
    <w:p>
      <w:pPr/>
      <w:r>
        <w:rPr/>
        <w:t xml:space="preserve">${/toc_p2_visible}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ภาพที่	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ตารางที่	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pStyle w:val="AcademicBody"/>
      </w:pPr>
      <w:r>
        <w:rPr>
          <w:rStyle w:val="NormalFont"/>
        </w:rPr>
        <w:t xml:space="preserve">${chapter_intro}</w:t>
      </w:r>
    </w:p>
    <w:p>
      <w:pPr/>
      <w:r>
        <w:rPr/>
        <w:t xml:space="preserve">${subsections}</w:t>
      </w:r>
    </w:p>
    <w:p>
      <w:pPr>
        <w:pStyle w:val="SubsectionHeading"/>
      </w:pPr>
      <w:r>
        <w:rPr>
          <w:rStyle w:val="SubsectionTitleFont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BibliographyEntry"/>
      </w:pPr>
      <w:r>
        <w:rPr>
          <w:rStyle w:val="Bibliography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/>
    <w:p/>
    <w:p/>
    <w:p/>
    <w:p/>
    <w:p/>
    <w:p/>
    <w:p/>
    <w:p/>
    <w:p/>
    <w:p>
      <w:pPr>
        <w:pStyle w:val="AppendixCenterPara"/>
      </w:pPr>
      <w:r>
        <w:rPr>
          <w:rStyle w:val="AppendixItemFont"/>
        </w:rPr>
        <w:t xml:space="preserve">ภาคผนวก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/>
    <w:p/>
    <w:p/>
    <w:p/>
    <w:p/>
    <w:p/>
    <w:p/>
    <w:p/>
    <w:p/>
    <w:p/>
    <w:p>
      <w:pPr>
        <w:pStyle w:val="AppendixCenterPara"/>
      </w:pPr>
      <w:r>
        <w:rPr>
          <w:rStyle w:val="AppendixItemFont"/>
        </w:rPr>
        <w:t xml:space="preserve">${appendix_a_title}</w:t>
      </w:r>
    </w:p>
    <w:p/>
    <w:p>
      <w:pPr>
        <w:pStyle w:val="AppendixCenterPara"/>
      </w:pPr>
      <w:r>
        <w:rPr>
          <w:rStyle w:val="AppendixItemFont"/>
        </w:rPr>
        <w:t xml:space="preserve">${appendix_a_content}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/>
    <w:p/>
    <w:p/>
    <w:p/>
    <w:p/>
    <w:p/>
    <w:p/>
    <w:p/>
    <w:p/>
    <w:p/>
    <w:p>
      <w:pPr>
        <w:pStyle w:val="AppendixCenterPara"/>
      </w:pPr>
      <w:r>
        <w:rPr>
          <w:rStyle w:val="AppendixItemFont"/>
        </w:rPr>
        <w:t xml:space="preserve">${appendix_b_title}</w:t>
      </w:r>
    </w:p>
    <w:p/>
    <w:p>
      <w:pPr>
        <w:pStyle w:val="AppendixCenterPara"/>
      </w:pPr>
      <w:r>
        <w:rPr>
          <w:rStyle w:val="AppendixItemFont"/>
        </w:rPr>
        <w:t xml:space="preserve">${appendix_b_content}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ประวัติผู้ศึกษา</w:t>
      </w:r>
    </w:p>
    <w:p/>
    <w:tbl>
      <w:tblGrid>
        <w:gridCol w:w="2000" w:type="dxa"/>
        <w:gridCol w:w="7500" w:type="dxa"/>
      </w:tblGrid>
      <w:tblPr>
        <w:jc w:val="start"/>
        <w:tblW w:w="0" w:type="auto"/>
        <w:tblLayout w:type="autofit"/>
      </w:tblPr>
      <w:tr>
        <w:trPr/>
        <w:tc>
          <w:tcPr>
            <w:tcW w:w="2000" w:type="dxa"/>
            <w:noWrap/>
          </w:tcPr>
          <w:p>
            <w:pPr>
              <w:spacing w:after="180"/>
            </w:pPr>
            <w:r>
              <w:rPr>
                <w:rStyle w:val="NormalBoldFont"/>
              </w:rPr>
              <w:t xml:space="preserve">ชื่อ-นามสกุล:</w:t>
            </w:r>
          </w:p>
        </w:tc>
        <w:tc>
          <w:tcPr>
            <w:tcW w:w="7500" w:type="dxa"/>
            <w:noWrap/>
          </w:tcPr>
          <w:p>
            <w:pPr>
              <w:spacing w:after="180"/>
            </w:pPr>
            <w:r>
              <w:rPr>
                <w:rStyle w:val="NormalFont"/>
              </w:rPr>
              <w:t xml:space="preserve">${bio_name}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spacing w:after="180"/>
            </w:pPr>
            <w:r>
              <w:rPr>
                <w:rStyle w:val="NormalBoldFont"/>
              </w:rPr>
              <w:t xml:space="preserve">วัน/เดือน/ปีเกิด:</w:t>
            </w:r>
          </w:p>
        </w:tc>
        <w:tc>
          <w:tcPr>
            <w:tcW w:w="7500" w:type="dxa"/>
            <w:noWrap/>
          </w:tcPr>
          <w:p>
            <w:pPr>
              <w:spacing w:after="180"/>
            </w:pPr>
            <w:r>
              <w:rPr>
                <w:rStyle w:val="NormalFont"/>
              </w:rPr>
              <w:t xml:space="preserve">${bio_dob}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spacing w:after="180"/>
            </w:pPr>
            <w:r>
              <w:rPr>
                <w:rStyle w:val="NormalBoldFont"/>
              </w:rPr>
              <w:t xml:space="preserve">ภูมิลำเนา:</w:t>
            </w:r>
          </w:p>
        </w:tc>
        <w:tc>
          <w:tcPr>
            <w:tcW w:w="7500" w:type="dxa"/>
            <w:noWrap/>
          </w:tcPr>
          <w:p>
            <w:pPr>
              <w:spacing w:after="180"/>
            </w:pPr>
            <w:r>
              <w:rPr>
                <w:rStyle w:val="NormalFont"/>
              </w:rPr>
              <w:t xml:space="preserve">${bio_domicile}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spacing w:after="180"/>
            </w:pPr>
            <w:r>
              <w:rPr>
                <w:rStyle w:val="NormalBoldFont"/>
              </w:rPr>
              <w:t xml:space="preserve">การติดต่อ:</w:t>
            </w:r>
          </w:p>
        </w:tc>
        <w:tc>
          <w:tcPr>
            <w:tcW w:w="7500" w:type="dxa"/>
            <w:noWrap/>
          </w:tcPr>
          <w:p>
            <w:pPr>
              <w:spacing w:after="180"/>
            </w:pPr>
            <w:r>
              <w:rPr>
                <w:rStyle w:val="NormalFont"/>
              </w:rPr>
              <w:t xml:space="preserve">${bio_contact}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spacing w:after="180"/>
            </w:pPr>
            <w:r>
              <w:rPr>
                <w:rStyle w:val="NormalBoldFont"/>
              </w:rPr>
              <w:t xml:space="preserve">ประวัติการศึกษา:</w:t>
            </w:r>
          </w:p>
        </w:tc>
        <w:tc>
          <w:tcPr>
            <w:tcW w:w="7500" w:type="dxa"/>
            <w:noWrap/>
          </w:tcPr>
          <w:p>
            <w:pPr>
              <w:spacing w:after="180"/>
            </w:pPr>
            <w:r>
              <w:rPr>
                <w:rStyle w:val="NormalFont"/>
              </w:rPr>
              <w:t xml:space="preserve">${bio_edu_details}</w:t>
            </w:r>
          </w:p>
        </w:tc>
      </w:tr>
    </w:tbl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PSK" w:hAnsi="TH SarabunPSK" w:eastAsia="Arial" w:cs="TH SarabunPSK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left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after="120" w:line="360" w:lineRule="auto"/>
    </w:pPr>
  </w:style>
  <w:style w:type="paragraph" w:customStyle="1" w:styleId="BibliographyEntry">
    <w:name w:val="BibliographyEntry"/>
    <w:basedOn w:val="Normal"/>
    <w:pPr>
      <w:jc w:val="left"/>
      <w:ind w:left="740" w:right="0" w:firstLine="0" w:hanging="74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PSK" w:hAnsi="TH SarabunPSK" w:eastAsia="TH SarabunPSK" w:cs="TH SarabunPSK" w:hint="cs"/>
      <w:sz w:val="40"/>
      <w:szCs w:val="40"/>
      <w:b w:val="1"/>
      <w:bCs w:val="1"/>
    </w:rPr>
  </w:style>
  <w:style w:type="character">
    <w:name w:val="CoverTitleFont"/>
    <w:rPr>
      <w:rFonts w:ascii="TH SarabunPSK" w:hAnsi="TH SarabunPSK" w:eastAsia="TH SarabunPSK" w:cs="TH SarabunPSK" w:hint="cs"/>
      <w:sz w:val="48"/>
      <w:szCs w:val="48"/>
      <w:b w:val="1"/>
      <w:bCs w:val="1"/>
    </w:rPr>
  </w:style>
  <w:style w:type="character">
    <w:name w:val="Cover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NormalFont"/>
    <w:rPr>
      <w:rFonts w:ascii="TH SarabunPSK" w:hAnsi="TH SarabunPSK" w:eastAsia="TH SarabunPSK" w:cs="TH SarabunPSK" w:hint="cs"/>
      <w:sz w:val="32"/>
      <w:szCs w:val="32"/>
    </w:rPr>
  </w:style>
  <w:style w:type="character">
    <w:name w:val="BibliographyFont"/>
    <w:rPr>
      <w:rFonts w:ascii="TH SarabunPSK" w:hAnsi="TH SarabunPSK" w:eastAsia="TH SarabunPSK" w:cs="TH SarabunPSK" w:hint="cs"/>
      <w:sz w:val="32"/>
      <w:szCs w:val="32"/>
      <w:i w:val="1"/>
      <w:iCs w:val="1"/>
    </w:rPr>
  </w:style>
  <w:style w:type="character">
    <w:name w:val="NormalBoldFont"/>
    <w:rPr>
      <w:rFonts w:ascii="TH SarabunPSK" w:hAnsi="TH SarabunPSK" w:eastAsia="TH SarabunPSK" w:cs="TH SarabunPSK" w:hint="cs"/>
      <w:sz w:val="32"/>
      <w:szCs w:val="32"/>
      <w:b w:val="1"/>
      <w:bCs w:val="1"/>
    </w:rPr>
  </w:style>
  <w:style w:type="character">
    <w:name w:val="Preface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TOCLabel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AppendixItem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paragraph" w:customStyle="1" w:styleId="AppendixCenterPara">
    <w:name w:val="AppendixCenterPara"/>
    <w:basedOn w:val="Normal"/>
    <w:pPr>
      <w:jc w:val="center"/>
      <w:spacing w:line="240" w:lineRule="auto"/>
    </w:pPr>
  </w:style>
  <w:style w:type="character">
    <w:name w:val="Subsection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paragraph" w:customStyle="1" w:styleId="SubsectionHeading">
    <w:name w:val="SubsectionHeading"/>
    <w:basedOn w:val="Normal"/>
    <w:pPr>
      <w:jc w:val="left"/>
      <w:ind w:left="0" w:right="0" w:firstLine="0" w:hanging="0"/>
      <w:spacing w:line="288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2026-04-12T14:35:27+02:00</dcterms:created>
  <dcterms:modified xsi:type="dcterms:W3CDTF">2026-04-12T14:35:27+02:00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