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CoverPara"/>
      </w:pPr>
      <w:r>
        <w:rPr>
          <w:rStyle w:val="CoverTitleFont"/>
        </w:rPr>
        <w:t xml:space="preserve">${report_title}</w:t>
      </w:r>
    </w:p>
    <w:p/>
    <w:p/>
    <w:p/>
    <w:p/>
    <w:p/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/>
    <w:p/>
    <w:p/>
    <w:p/>
    <w:p/>
    <w:p/>
    <w:p>
      <w:pPr>
        <w:pStyle w:val="CoverPara"/>
      </w:pPr>
      <w:r>
        <w:rPr>
          <w:rStyle w:val="CoverFont"/>
        </w:rPr>
        <w:t xml:space="preserve">${report_degree} สาขาวิชา${report_major}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AcademicBody"/>
      </w:pPr>
      <w:r>
        <w:rPr>
          <w:rStyle w:val="NormalFont"/>
        </w:rPr>
        <w:t xml:space="preserve"/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CoverPara"/>
      </w:pPr>
      <w:r>
        <w:rPr>
          <w:rStyle w:val="CoverTitleFont"/>
        </w:rPr>
        <w:t xml:space="preserve">${report_title}</w:t>
      </w:r>
    </w:p>
    <w:p/>
    <w:p/>
    <w:p/>
    <w:p/>
    <w:p/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/>
    <w:p/>
    <w:p/>
    <w:p/>
    <w:p/>
    <w:p/>
    <w:p>
      <w:pPr>
        <w:pStyle w:val="CoverPara"/>
      </w:pPr>
      <w:r>
        <w:rPr>
          <w:rStyle w:val="CoverFont"/>
        </w:rPr>
        <w:t xml:space="preserve">${report_degree} สาขาวิชา${report_major}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กิตติกรรมประกาศ</w:t>
      </w:r>
    </w:p>
    <w:p/>
    <w:p>
      <w:pPr/>
      <w:r>
        <w:rPr/>
        <w:t xml:space="preserve">${ack_paras}</w:t>
      </w:r>
    </w:p>
    <w:p>
      <w:pPr>
        <w:pStyle w:val="AcademicBody"/>
      </w:pPr>
      <w:r>
        <w:rPr>
          <w:rStyle w:val="NormalFont"/>
        </w:rPr>
        <w:t xml:space="preserve">${ack_text}</w:t>
      </w:r>
    </w:p>
    <w:p>
      <w:pPr/>
      <w:r>
        <w:rPr/>
        <w:t xml:space="preserve">${/ack_paras}</w:t>
      </w:r>
    </w:p>
    <w:p/>
    <w:p>
      <w:pPr>
        <w:pStyle w:val="PrefaceParaSign"/>
      </w:pPr>
      <w:r>
        <w:rPr>
          <w:rStyle w:val="NormalFont"/>
        </w:rPr>
        <w:t xml:space="preserve">${acknowledgment_signer}</w:t>
      </w:r>
    </w:p>
    <w:p>
      <w:pPr>
        <w:pStyle w:val="PrefaceParaSign"/>
      </w:pPr>
      <w:r>
        <w:rPr>
          <w:rStyle w:val="NormalFont"/>
        </w:rPr>
        <w:t xml:space="preserve">${acknowledgment_date}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tbl>
      <w:tblGrid>
        <w:gridCol w:w="3000" w:type="dxa"/>
        <w:gridCol w:w="6200" w:type="dxa"/>
      </w:tblGrid>
      <w:tblPr>
        <w:tblW w:w="0" w:type="auto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ชื่อเรื่องการศึกษาอิสระ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${report_title}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ผู้เขียน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${report_author}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ปริญญา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${report_degree} ${report_major}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อาจารย์ที่ปรึกษา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${report_instructor}</w:t>
            </w:r>
          </w:p>
        </w:tc>
      </w:tr>
    </w:tbl>
    <w:p/>
    <w:p>
      <w:pPr>
        <w:pStyle w:val="PrefaceParaTitle"/>
      </w:pPr>
      <w:r>
        <w:rPr>
          <w:rStyle w:val="PrefaceTitleFont"/>
        </w:rPr>
        <w:t xml:space="preserve">บทคัดย่อ</w:t>
      </w:r>
    </w:p>
    <w:p/>
    <w:p>
      <w:pPr/>
      <w:r>
        <w:rPr/>
        <w:t xml:space="preserve">${abs_th_paras}</w:t>
      </w:r>
    </w:p>
    <w:p>
      <w:pPr>
        <w:pStyle w:val="AcademicBody"/>
      </w:pPr>
      <w:r>
        <w:rPr>
          <w:rStyle w:val="NormalFont"/>
        </w:rPr>
        <w:t xml:space="preserve">${abs_th_text}</w:t>
      </w:r>
    </w:p>
    <w:p>
      <w:pPr/>
      <w:r>
        <w:rPr/>
        <w:t xml:space="preserve">${/abs_th_paras}</w:t>
      </w:r>
    </w:p>
    <w:p/>
    <w:p>
      <w:pPr>
        <w:pStyle w:val="AcademicBodyNoIndent"/>
      </w:pPr>
      <w:r>
        <w:rPr>
          <w:rStyle w:val="NormalFont"/>
        </w:rPr>
        <w:t xml:space="preserve">คำสำคัญ: ${abstract_thai_keywords}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tbl>
      <w:tblGrid>
        <w:gridCol w:w="3000" w:type="dxa"/>
        <w:gridCol w:w="6200" w:type="dxa"/>
      </w:tblGrid>
      <w:tblPr>
        <w:tblW w:w="0" w:type="auto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Independent Study Title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${report_title_en}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Author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${report_author_en}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Degree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${report_degree_en} ${report_major_en}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Advisor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${report_instructor_en}</w:t>
            </w:r>
          </w:p>
        </w:tc>
      </w:tr>
    </w:tbl>
    <w:p/>
    <w:p>
      <w:pPr>
        <w:pStyle w:val="PrefaceParaTitle"/>
      </w:pPr>
      <w:r>
        <w:rPr>
          <w:rStyle w:val="PrefaceTitleFont"/>
        </w:rPr>
        <w:t xml:space="preserve">ABSTRACT</w:t>
      </w:r>
    </w:p>
    <w:p/>
    <w:p>
      <w:pPr/>
      <w:r>
        <w:rPr/>
        <w:t xml:space="preserve">${abs_en_paras}</w:t>
      </w:r>
    </w:p>
    <w:p>
      <w:pPr>
        <w:pStyle w:val="AcademicBody"/>
      </w:pPr>
      <w:r>
        <w:rPr>
          <w:rStyle w:val="NormalFont"/>
        </w:rPr>
        <w:t xml:space="preserve">${abs_en_text}</w:t>
      </w:r>
    </w:p>
    <w:p>
      <w:pPr/>
      <w:r>
        <w:rPr/>
        <w:t xml:space="preserve">${/abs_en_paras}</w:t>
      </w:r>
    </w:p>
    <w:p/>
    <w:p>
      <w:pPr>
        <w:pStyle w:val="AcademicBodyNoIndent"/>
      </w:pPr>
      <w:r>
        <w:rPr>
          <w:rStyle w:val="NormalFont"/>
        </w:rPr>
        <w:t xml:space="preserve">Keywords: ${abstract_english_keywords}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TOCParaTitle"/>
      </w:pPr>
      <w:r>
        <w:rPr>
          <w:rStyle w:val="PrefaceTitleFont"/>
        </w:rPr>
        <w:t xml:space="preserve">สารบัญ</w:t>
      </w:r>
    </w:p>
    <w:p>
      <w:pPr>
        <w:pStyle w:val="TOCParaLabel"/>
      </w:pPr>
      <w:r>
        <w:rPr>
          <w:rStyle w:val="TOCLabelFont"/>
        </w:rPr>
        <w:t xml:space="preserve">	หน้า</w:t>
      </w:r>
    </w:p>
    <w:p>
      <w:pPr/>
      <w:r>
        <w:rPr/>
        <w:t xml:space="preserve">${toc_p1_block}</w:t>
      </w:r>
    </w:p>
    <w:p>
      <w:pPr>
        <w:pStyle w:val="TOCParaItem"/>
      </w:pPr>
      <w:r>
        <w:rPr>
          <w:rStyle w:val="NormalFont"/>
        </w:rPr>
        <w:t xml:space="preserve">${toc_p1_indent}${toc_p1_text}${toc_p1_sep}${toc_p1_page}</w:t>
      </w:r>
    </w:p>
    <w:p>
      <w:pPr/>
      <w:r>
        <w:rPr/>
        <w:t xml:space="preserve">${/toc_p1_block}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/>
      <w:r>
        <w:rPr/>
        <w:t xml:space="preserve">${toc_p2_visible}</w:t>
      </w:r>
    </w:p>
    <w:p>
      <w:pPr>
        <w:pStyle w:val="TOCParaTitle"/>
      </w:pPr>
      <w:r>
        <w:rPr>
          <w:rStyle w:val="PrefaceTitleFont"/>
        </w:rPr>
        <w:t xml:space="preserve">สารบัญ (ต่อ)</w:t>
      </w:r>
    </w:p>
    <w:p>
      <w:pPr>
        <w:pStyle w:val="TOCParaLabel"/>
      </w:pPr>
      <w:r>
        <w:rPr>
          <w:rStyle w:val="TOCLabelFont"/>
        </w:rPr>
        <w:t xml:space="preserve">	หน้า</w:t>
      </w:r>
    </w:p>
    <w:p>
      <w:pPr/>
      <w:r>
        <w:rPr/>
        <w:t xml:space="preserve">${toc_p2_block}</w:t>
      </w:r>
    </w:p>
    <w:p>
      <w:pPr>
        <w:pStyle w:val="TOCParaItem"/>
      </w:pPr>
      <w:r>
        <w:rPr>
          <w:rStyle w:val="NormalFont"/>
        </w:rPr>
        <w:t xml:space="preserve">${toc_p2_indent}${toc_p2_text}${toc_p2_sep}${toc_p2_page}</w:t>
      </w:r>
    </w:p>
    <w:p>
      <w:pPr/>
      <w:r>
        <w:rPr/>
        <w:t xml:space="preserve">${/toc_p2_block}</w:t>
      </w:r>
    </w:p>
    <w:p>
      <w:pPr/>
      <w:r>
        <w:rPr/>
        <w:t xml:space="preserve">${/toc_p2_visible}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TOCParaTitle"/>
      </w:pPr>
      <w:r>
        <w:rPr>
          <w:rStyle w:val="PrefaceTitleFont"/>
        </w:rPr>
        <w:t xml:space="preserve">สารบัญภาพ</w:t>
      </w:r>
    </w:p>
    <w:p>
      <w:pPr>
        <w:pStyle w:val="TOCParaLabel"/>
      </w:pPr>
      <w:r>
        <w:rPr>
          <w:rStyle w:val="TOCLabelFont"/>
        </w:rPr>
        <w:t xml:space="preserve">ภาพที่	หน้า</w:t>
      </w:r>
    </w:p>
    <w:p>
      <w:pPr/>
      <w:r>
        <w:rPr/>
        <w:t xml:space="preserve">${figures_entries}</w:t>
      </w:r>
    </w:p>
    <w:p>
      <w:pPr>
        <w:pStyle w:val="TOCParaItem"/>
      </w:pPr>
      <w:r>
        <w:rPr>
          <w:rStyle w:val="NormalFont"/>
        </w:rPr>
        <w:t xml:space="preserve">ภาพที่ ${fig_number} ${fig_title}	${fig_page}</w:t>
      </w:r>
    </w:p>
    <w:p>
      <w:pPr/>
      <w:r>
        <w:rPr/>
        <w:t xml:space="preserve">${/figures_entries}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TOCParaTitle"/>
      </w:pPr>
      <w:r>
        <w:rPr>
          <w:rStyle w:val="PrefaceTitleFont"/>
        </w:rPr>
        <w:t xml:space="preserve">สารบัญตาราง</w:t>
      </w:r>
    </w:p>
    <w:p>
      <w:pPr>
        <w:pStyle w:val="TOCParaLabel"/>
      </w:pPr>
      <w:r>
        <w:rPr>
          <w:rStyle w:val="TOCLabelFont"/>
        </w:rPr>
        <w:t xml:space="preserve">ตารางที่	หน้า</w:t>
      </w:r>
    </w:p>
    <w:p>
      <w:pPr/>
      <w:r>
        <w:rPr/>
        <w:t xml:space="preserve">${tables_entries}</w:t>
      </w:r>
    </w:p>
    <w:p>
      <w:pPr>
        <w:pStyle w:val="TOCParaItem"/>
      </w:pPr>
      <w:r>
        <w:rPr>
          <w:rStyle w:val="NormalFont"/>
        </w:rPr>
        <w:t xml:space="preserve">ตารางที่ ${tab_number} ${tab_title}	${tab_page}</w:t>
      </w:r>
    </w:p>
    <w:p>
      <w:pPr/>
      <w:r>
        <w:rPr/>
        <w:t xml:space="preserve">${/tables_entries}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/>
      <w:r>
        <w:rPr/>
        <w:t xml:space="preserve">${chapters}</w:t>
      </w:r>
    </w:p>
    <w:p>
      <w:pPr>
        <w:pStyle w:val="Heading1"/>
      </w:pPr>
      <w:r>
        <w:rPr>
          <w:rStyle w:val="Heading1Font"/>
        </w:rPr>
        <w:t xml:space="preserve">บทที่ ${chapter_number}</w:t>
      </w:r>
    </w:p>
    <w:p>
      <w:pPr>
        <w:pStyle w:val="Heading1"/>
      </w:pPr>
      <w:r>
        <w:rPr>
          <w:rStyle w:val="Heading1Font"/>
        </w:rPr>
        <w:t xml:space="preserve">${chapter_title}</w:t>
      </w:r>
    </w:p>
    <w:p>
      <w:pPr>
        <w:pStyle w:val="AcademicBody"/>
      </w:pPr>
      <w:r>
        <w:rPr>
          <w:rStyle w:val="NormalFont"/>
        </w:rPr>
        <w:t xml:space="preserve">${chapter_intro}</w:t>
      </w:r>
    </w:p>
    <w:p>
      <w:pPr/>
      <w:r>
        <w:rPr/>
        <w:t xml:space="preserve">${subsections}</w:t>
      </w:r>
    </w:p>
    <w:p>
      <w:pPr>
        <w:pStyle w:val="SubsectionHeading"/>
      </w:pPr>
      <w:r>
        <w:rPr>
          <w:rStyle w:val="SubsectionTitleFont"/>
        </w:rPr>
        <w:t xml:space="preserve">${chapter_number}.${subsection_index} ${subsection_title}</w:t>
      </w:r>
    </w:p>
    <w:p>
      <w:pPr>
        <w:pStyle w:val="AcademicBody"/>
      </w:pPr>
      <w:r>
        <w:rPr>
          <w:rStyle w:val="NormalFont"/>
        </w:rPr>
        <w:t xml:space="preserve">${subsection_content}</w:t>
      </w:r>
    </w:p>
    <w:p>
      <w:pPr/>
      <w:r>
        <w:rPr/>
        <w:t xml:space="preserve">${/subsections}</w:t>
      </w:r>
    </w:p>
    <w:p>
      <w:r>
        <w:br w:type="page"/>
      </w:r>
    </w:p>
    <w:p>
      <w:pPr/>
      <w:r>
        <w:rPr/>
        <w:t xml:space="preserve">${/chapters}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บรรณานุกรม</w:t>
      </w:r>
    </w:p>
    <w:p/>
    <w:p>
      <w:pPr/>
      <w:r>
        <w:rPr/>
        <w:t xml:space="preserve">${bibliography_entries}</w:t>
      </w:r>
    </w:p>
    <w:p>
      <w:pPr>
        <w:pStyle w:val="AcademicBody"/>
      </w:pPr>
      <w:r>
        <w:rPr>
          <w:rStyle w:val="NormalFont"/>
        </w:rPr>
        <w:t xml:space="preserve">${bib_content}</w:t>
      </w:r>
    </w:p>
    <w:p>
      <w:pPr/>
      <w:r>
        <w:rPr/>
        <w:t xml:space="preserve">${/bibliography_entries}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ภาคผนวก ก</w:t>
      </w:r>
    </w:p>
    <w:p/>
    <w:p>
      <w:pPr>
        <w:pStyle w:val="AcademicBody"/>
      </w:pPr>
      <w:r>
        <w:rPr>
          <w:rStyle w:val="NormalFont"/>
        </w:rPr>
        <w:t xml:space="preserve">[ส่วนสำหรับแทรกเนื้อหาภาคผนวก ก]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ภาคผนวก ข</w:t>
      </w:r>
    </w:p>
    <w:p/>
    <w:p>
      <w:pPr>
        <w:pStyle w:val="AcademicBody"/>
      </w:pPr>
      <w:r>
        <w:rPr>
          <w:rStyle w:val="NormalFont"/>
        </w:rPr>
        <w:t xml:space="preserve">[ส่วนสำหรับแทรกเนื้อหาภาคผนวก ข]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ประวัติผู้วิจัย</w:t>
      </w:r>
    </w:p>
    <w:p/>
    <w:p>
      <w:pPr/>
      <w:r>
        <w:rPr/>
        <w:t xml:space="preserve">${bio_paras}</w:t>
      </w:r>
    </w:p>
    <w:p>
      <w:pPr>
        <w:pStyle w:val="AcademicBody"/>
      </w:pPr>
      <w:r>
        <w:rPr>
          <w:rStyle w:val="NormalFont"/>
        </w:rPr>
        <w:t xml:space="preserve">${bio_text}</w:t>
      </w:r>
    </w:p>
    <w:p>
      <w:pPr/>
      <w:r>
        <w:rPr/>
        <w:t xml:space="preserve">${/bio_paras}</w:t>
      </w:r>
    </w:p>
    <w:sectPr>
      <w:pgSz w:orient="portrait" w:w="11905.511811023621703498065471649169921875" w:h="16837.7952755905498634092509746551513671875"/>
      <w:pgMar w:top="2160" w:right="1440" w:bottom="1440" w:left="216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th-TH" w:eastAsia="th-TH" w:bidi="th-TH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H SarabunPSK" w:hAnsi="TH SarabunPSK" w:eastAsia="Arial" w:cs="TH SarabunPSK"/>
        <w:color w:val="000000"/>
        <w:sz w:val="32"/>
        <w:szCs w:val="32"/>
        <w:lang w:val="th-TH" w:eastAsia="th-TH" w:bidi="th-TH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AcademicBody">
    <w:name w:val="AcademicBody"/>
    <w:basedOn w:val="Normal"/>
    <w:pPr>
      <w:jc w:val="left"/>
      <w:ind w:left="0" w:right="0" w:firstLine="740" w:hanging="0"/>
      <w:spacing w:after="120" w:line="360" w:lineRule="auto"/>
    </w:pPr>
  </w:style>
  <w:style w:type="paragraph" w:customStyle="1" w:styleId="AcademicBodyNoIndent">
    <w:name w:val="AcademicBodyNoIndent"/>
    <w:basedOn w:val="Normal"/>
    <w:pPr>
      <w:jc w:val="left"/>
      <w:ind w:left="0" w:right="0" w:firstLine="0" w:hanging="0"/>
      <w:spacing w:after="120" w:line="360" w:lineRule="auto"/>
    </w:pPr>
  </w:style>
  <w:style w:type="paragraph" w:customStyle="1" w:styleId="Heading1">
    <w:name w:val="Heading1"/>
    <w:basedOn w:val="Normal"/>
    <w:pPr>
      <w:jc w:val="center"/>
      <w:spacing w:line="240" w:lineRule="auto"/>
    </w:pPr>
  </w:style>
  <w:style w:type="paragraph" w:customStyle="1" w:styleId="CoverPara">
    <w:name w:val="CoverPara"/>
    <w:basedOn w:val="Normal"/>
    <w:pPr>
      <w:jc w:val="center"/>
      <w:spacing w:line="240" w:lineRule="auto"/>
    </w:pPr>
  </w:style>
  <w:style w:type="paragraph" w:customStyle="1" w:styleId="PrefaceParaTitle">
    <w:name w:val="PrefaceParaTitle"/>
    <w:basedOn w:val="Normal"/>
    <w:pPr>
      <w:jc w:val="center"/>
      <w:spacing w:line="240" w:lineRule="auto"/>
    </w:pPr>
  </w:style>
  <w:style w:type="paragraph" w:customStyle="1" w:styleId="PrefaceParaSign">
    <w:name w:val="PrefaceParaSign"/>
    <w:basedOn w:val="Normal"/>
    <w:pPr>
      <w:jc w:val="right"/>
      <w:spacing w:line="240" w:lineRule="auto"/>
    </w:pPr>
  </w:style>
  <w:style w:type="paragraph" w:customStyle="1" w:styleId="TOCParaTitle">
    <w:name w:val="TOCParaTitle"/>
    <w:basedOn w:val="Normal"/>
    <w:pPr>
      <w:jc w:val="center"/>
      <w:spacing w:line="240" w:lineRule="auto"/>
    </w:pPr>
  </w:style>
  <w:style w:type="paragraph" w:customStyle="1" w:styleId="TOCParaLabel">
    <w:name w:val="TOCParaLabel"/>
    <w:basedOn w:val="Normal"/>
    <w:pPr>
      <w:jc w:val="left"/>
      <w:spacing w:line="240" w:lineRule="auto"/>
      <w:tabs>
        <w:tab w:val="center" w:leader="none" w:pos="8100"/>
      </w:tabs>
    </w:pPr>
  </w:style>
  <w:style w:type="paragraph" w:customStyle="1" w:styleId="TOCParaItem">
    <w:name w:val="TOCParaItem"/>
    <w:basedOn w:val="Normal"/>
    <w:pPr>
      <w:jc w:val="left"/>
      <w:spacing w:line="240" w:lineRule="auto"/>
      <w:tabs>
        <w:tab w:val="center" w:leader="none" w:pos="8100"/>
      </w:tabs>
    </w:pPr>
  </w:style>
  <w:style w:type="paragraph" w:customStyle="1" w:styleId="TOCParaSubItem">
    <w:name w:val="TOCParaSubItem"/>
    <w:basedOn w:val="Normal"/>
    <w:pPr>
      <w:jc w:val="left"/>
      <w:ind w:left="360" w:right="0" w:firstLine="0" w:hanging="0"/>
      <w:spacing w:line="240" w:lineRule="auto"/>
      <w:tabs>
        <w:tab w:val="right" w:leader="none" w:pos="8400"/>
      </w:tabs>
    </w:pPr>
  </w:style>
  <w:style w:type="character">
    <w:name w:val="Heading1Font"/>
    <w:rPr>
      <w:rFonts w:ascii="TH SarabunPSK" w:hAnsi="TH SarabunPSK" w:eastAsia="TH SarabunPSK" w:cs="TH SarabunPSK" w:hint="cs"/>
      <w:sz w:val="40"/>
      <w:szCs w:val="40"/>
      <w:b w:val="1"/>
      <w:bCs w:val="1"/>
    </w:rPr>
  </w:style>
  <w:style w:type="character">
    <w:name w:val="CoverTitleFont"/>
    <w:rPr>
      <w:rFonts w:ascii="TH SarabunPSK" w:hAnsi="TH SarabunPSK" w:eastAsia="TH SarabunPSK" w:cs="TH SarabunPSK" w:hint="cs"/>
      <w:sz w:val="48"/>
      <w:szCs w:val="48"/>
      <w:b w:val="1"/>
      <w:bCs w:val="1"/>
    </w:rPr>
  </w:style>
  <w:style w:type="character">
    <w:name w:val="CoverFont"/>
    <w:rPr>
      <w:rFonts w:ascii="TH SarabunPSK" w:hAnsi="TH SarabunPSK" w:eastAsia="TH SarabunPSK" w:cs="TH SarabunPSK" w:hint="cs"/>
      <w:sz w:val="36"/>
      <w:szCs w:val="36"/>
      <w:b w:val="1"/>
      <w:bCs w:val="1"/>
    </w:rPr>
  </w:style>
  <w:style w:type="character">
    <w:name w:val="NormalFont"/>
    <w:rPr>
      <w:rFonts w:ascii="TH SarabunPSK" w:hAnsi="TH SarabunPSK" w:eastAsia="TH SarabunPSK" w:cs="TH SarabunPSK" w:hint="cs"/>
      <w:sz w:val="32"/>
      <w:szCs w:val="32"/>
    </w:rPr>
  </w:style>
  <w:style w:type="character">
    <w:name w:val="NormalBoldFont"/>
    <w:rPr>
      <w:rFonts w:ascii="TH SarabunPSK" w:hAnsi="TH SarabunPSK" w:eastAsia="TH SarabunPSK" w:cs="TH SarabunPSK" w:hint="cs"/>
      <w:sz w:val="32"/>
      <w:szCs w:val="32"/>
      <w:b w:val="1"/>
      <w:bCs w:val="1"/>
    </w:rPr>
  </w:style>
  <w:style w:type="character">
    <w:name w:val="PrefaceTitleFont"/>
    <w:rPr>
      <w:rFonts w:ascii="TH SarabunPSK" w:hAnsi="TH SarabunPSK" w:eastAsia="TH SarabunPSK" w:cs="TH SarabunPSK" w:hint="cs"/>
      <w:sz w:val="36"/>
      <w:szCs w:val="36"/>
      <w:b w:val="1"/>
      <w:bCs w:val="1"/>
    </w:rPr>
  </w:style>
  <w:style w:type="character">
    <w:name w:val="TOCLabelFont"/>
    <w:rPr>
      <w:rFonts w:ascii="TH SarabunPSK" w:hAnsi="TH SarabunPSK" w:eastAsia="TH SarabunPSK" w:cs="TH SarabunPSK" w:hint="cs"/>
      <w:sz w:val="36"/>
      <w:szCs w:val="36"/>
      <w:b w:val="1"/>
      <w:bCs w:val="1"/>
    </w:rPr>
  </w:style>
  <w:style w:type="character">
    <w:name w:val="SubsectionTitleFont"/>
    <w:rPr>
      <w:rFonts w:ascii="TH SarabunPSK" w:hAnsi="TH SarabunPSK" w:eastAsia="TH SarabunPSK" w:cs="TH SarabunPSK" w:hint="cs"/>
      <w:sz w:val="36"/>
      <w:szCs w:val="36"/>
      <w:b w:val="1"/>
      <w:bCs w:val="1"/>
    </w:rPr>
  </w:style>
  <w:style w:type="paragraph" w:customStyle="1" w:styleId="SubsectionHeading">
    <w:name w:val="SubsectionHeading"/>
    <w:basedOn w:val="Normal"/>
    <w:pPr>
      <w:jc w:val="left"/>
      <w:ind w:left="0" w:right="0" w:firstLine="0" w:hanging="0"/>
      <w:spacing w:line="288" w:lineRule="auto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2026-04-12T08:57:50+02:00</dcterms:created>
  <dcterms:modified xsi:type="dcterms:W3CDTF">2026-04-12T08:57:50+02:00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