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AcademicBody"/>
      </w:pPr>
      <w:r>
        <w:rPr>
          <w:rStyle w:val="NormalFont"/>
        </w:rPr>
        <w:t xml:space="preserve"/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กิตติกรรมประกาศ</w:t>
      </w:r>
    </w:p>
    <w:p/>
    <w:p>
      <w:pPr/>
      <w:r>
        <w:rPr/>
        <w:t xml:space="preserve">${ack_paras}</w:t>
      </w:r>
    </w:p>
    <w:p>
      <w:pPr>
        <w:pStyle w:val="AcademicBody"/>
      </w:pPr>
      <w:r>
        <w:rPr>
          <w:rStyle w:val="NormalFont"/>
        </w:rPr>
        <w:t xml:space="preserve">${ack_text}</w:t>
      </w:r>
    </w:p>
    <w:p>
      <w:pPr/>
      <w:r>
        <w:rPr/>
        <w:t xml:space="preserve">${/ack_paras}</w:t>
      </w:r>
    </w:p>
    <w:p/>
    <w:p>
      <w:pPr>
        <w:pStyle w:val="PrefaceParaSign"/>
      </w:pPr>
      <w:r>
        <w:rPr>
          <w:rStyle w:val="NormalFont"/>
        </w:rPr>
        <w:t xml:space="preserve">${acknowledgment_signer}</w:t>
      </w:r>
    </w:p>
    <w:p>
      <w:pPr>
        <w:pStyle w:val="PrefaceParaSign"/>
      </w:pPr>
      <w:r>
        <w:rPr>
          <w:rStyle w:val="NormalFont"/>
        </w:rPr>
        <w:t xml:space="preserve">${acknowledgment_date}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ชื่อเรื่องการศึกษาอิสระ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ผู้เขียน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ปริญญา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${report_degree} ${report_major}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อาจารย์ที่ปรึกษา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บทคัดย่อ</w:t>
      </w:r>
    </w:p>
    <w:p/>
    <w:p>
      <w:pPr/>
      <w:r>
        <w:rPr/>
        <w:t xml:space="preserve">${abs_th_paras}</w:t>
      </w:r>
    </w:p>
    <w:p>
      <w:pPr>
        <w:pStyle w:val="AcademicBody"/>
      </w:pPr>
      <w:r>
        <w:rPr>
          <w:rStyle w:val="NormalFont"/>
        </w:rPr>
        <w:t xml:space="preserve">${abs_th_text}</w:t>
      </w:r>
    </w:p>
    <w:p>
      <w:pPr/>
      <w:r>
        <w:rPr/>
        <w:t xml:space="preserve">${/abs_th_paras}</w:t>
      </w:r>
    </w:p>
    <w:p/>
    <w:p>
      <w:pPr>
        <w:pStyle w:val="AcademicBodyNoIndent"/>
      </w:pPr>
      <w:r>
        <w:rPr>
          <w:rStyle w:val="NormalFont"/>
        </w:rPr>
        <w:t xml:space="preserve">คำสำคัญ: ${abstract_thai_keywords}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Independent Study Title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Author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Degree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${report_degree_en} ${report_major_en}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Advisor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${report_instructor_en}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ABSTRACT</w:t>
      </w:r>
    </w:p>
    <w:p/>
    <w:p>
      <w:pPr/>
      <w:r>
        <w:rPr/>
        <w:t xml:space="preserve">${abs_en_paras}</w:t>
      </w:r>
    </w:p>
    <w:p>
      <w:pPr>
        <w:pStyle w:val="AcademicBody"/>
      </w:pPr>
      <w:r>
        <w:rPr>
          <w:rStyle w:val="NormalFont"/>
        </w:rPr>
        <w:t xml:space="preserve">${abs_en_text}</w:t>
      </w:r>
    </w:p>
    <w:p>
      <w:pPr/>
      <w:r>
        <w:rPr/>
        <w:t xml:space="preserve">${/abs_en_paras}</w:t>
      </w:r>
    </w:p>
    <w:p/>
    <w:p>
      <w:pPr>
        <w:pStyle w:val="AcademicBodyNoIndent"/>
      </w:pPr>
      <w:r>
        <w:rPr>
          <w:rStyle w:val="NormalFont"/>
        </w:rPr>
        <w:t xml:space="preserve">Keywords: ${abstract_english_keywords}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	หน้า</w:t>
      </w:r>
    </w:p>
    <w:p>
      <w:pPr/>
      <w:r>
        <w:rPr/>
        <w:t xml:space="preserve">${toc_p1_block}</w:t>
      </w:r>
    </w:p>
    <w:p>
      <w:pPr>
        <w:pStyle w:val="TOCParaItem"/>
      </w:pPr>
      <w:r>
        <w:rPr>
          <w:rStyle w:val="NormalFont"/>
        </w:rPr>
        <w:t xml:space="preserve">${toc_p1_indent}${toc_p1_text}${toc_p1_sep}${toc_p1_page}</w:t>
      </w:r>
    </w:p>
    <w:p>
      <w:pPr/>
      <w:r>
        <w:rPr/>
        <w:t xml:space="preserve">${/toc_p1_block}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${toc_p2_visible}</w:t>
      </w:r>
    </w:p>
    <w:p>
      <w:pPr>
        <w:pStyle w:val="TOCParaTitle"/>
      </w:pPr>
      <w:r>
        <w:rPr>
          <w:rStyle w:val="PrefaceTitleFont"/>
        </w:rPr>
        <w:t xml:space="preserve">สารบัญ (ต่อ)</w:t>
      </w:r>
    </w:p>
    <w:p>
      <w:pPr>
        <w:pStyle w:val="TOCParaLabel"/>
      </w:pPr>
      <w:r>
        <w:rPr>
          <w:rStyle w:val="TOCLabelFont"/>
        </w:rPr>
        <w:t xml:space="preserve">	หน้า</w:t>
      </w:r>
    </w:p>
    <w:p>
      <w:pPr/>
      <w:r>
        <w:rPr/>
        <w:t xml:space="preserve">${toc_p2_block}</w:t>
      </w:r>
    </w:p>
    <w:p>
      <w:pPr>
        <w:pStyle w:val="TOCParaItem"/>
      </w:pPr>
      <w:r>
        <w:rPr>
          <w:rStyle w:val="NormalFont"/>
        </w:rPr>
        <w:t xml:space="preserve">${toc_p2_indent}${toc_p2_text}${toc_p2_sep}${toc_p2_page}</w:t>
      </w:r>
    </w:p>
    <w:p>
      <w:pPr/>
      <w:r>
        <w:rPr/>
        <w:t xml:space="preserve">${/toc_p2_block}</w:t>
      </w:r>
    </w:p>
    <w:p>
      <w:pPr/>
      <w:r>
        <w:rPr/>
        <w:t xml:space="preserve">${/toc_p2_visible}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สารบัญภาพ</w:t>
      </w:r>
    </w:p>
    <w:p>
      <w:pPr>
        <w:pStyle w:val="TOCParaLabel"/>
      </w:pPr>
      <w:r>
        <w:rPr>
          <w:rStyle w:val="TOCLabelFont"/>
        </w:rPr>
        <w:t xml:space="preserve">ภาพที่	หน้า</w:t>
      </w:r>
    </w:p>
    <w:p>
      <w:pPr/>
      <w:r>
        <w:rPr/>
        <w:t xml:space="preserve">${figures_entries}</w:t>
      </w:r>
    </w:p>
    <w:p>
      <w:pPr>
        <w:pStyle w:val="TOCParaItem"/>
      </w:pPr>
      <w:r>
        <w:rPr>
          <w:rStyle w:val="NormalFont"/>
        </w:rPr>
        <w:t xml:space="preserve">ภาพที่ ${fig_number} ${fig_title}	${fig_page}</w:t>
      </w:r>
    </w:p>
    <w:p>
      <w:pPr/>
      <w:r>
        <w:rPr/>
        <w:t xml:space="preserve">${/figures_entries}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สารบัญตาราง</w:t>
      </w:r>
    </w:p>
    <w:p>
      <w:pPr>
        <w:pStyle w:val="TOCParaLabel"/>
      </w:pPr>
      <w:r>
        <w:rPr>
          <w:rStyle w:val="TOCLabelFont"/>
        </w:rPr>
        <w:t xml:space="preserve">ตารางที่	หน้า</w:t>
      </w:r>
    </w:p>
    <w:p>
      <w:pPr/>
      <w:r>
        <w:rPr/>
        <w:t xml:space="preserve">${tables_entries}</w:t>
      </w:r>
    </w:p>
    <w:p>
      <w:pPr>
        <w:pStyle w:val="TOCParaItem"/>
      </w:pPr>
      <w:r>
        <w:rPr>
          <w:rStyle w:val="NormalFont"/>
        </w:rPr>
        <w:t xml:space="preserve">ตารางที่ ${tab_number} ${tab_title}	${tab_page}</w:t>
      </w:r>
    </w:p>
    <w:p>
      <w:pPr/>
      <w:r>
        <w:rPr/>
        <w:t xml:space="preserve">${/tables_entries}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>
        <w:pStyle w:val="AcademicBody"/>
      </w:pPr>
      <w:r>
        <w:rPr>
          <w:rStyle w:val="NormalFont"/>
        </w:rPr>
        <w:t xml:space="preserve">${chapter_intro}</w:t>
      </w:r>
    </w:p>
    <w:p>
      <w:pPr/>
      <w:r>
        <w:rPr/>
        <w:t xml:space="preserve">${subsections}</w:t>
      </w:r>
    </w:p>
    <w:p>
      <w:pPr>
        <w:pStyle w:val="SubsectionHeading"/>
      </w:pPr>
      <w:r>
        <w:rPr>
          <w:rStyle w:val="SubsectionTitleFont"/>
        </w:rPr>
        <w:t xml:space="preserve">${chapter_number}.${subsection_index} ${subsection_title}</w:t>
      </w:r>
    </w:p>
    <w:p>
      <w:pPr>
        <w:pStyle w:val="AcademicBody"/>
      </w:pPr>
      <w:r>
        <w:rPr>
          <w:rStyle w:val="NormalFont"/>
        </w:rPr>
        <w:t xml:space="preserve">${subsection_content}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/>
    <w:p>
      <w:pPr/>
      <w:r>
        <w:rPr/>
        <w:t xml:space="preserve">${bibliography_entries}</w:t>
      </w:r>
    </w:p>
    <w:p>
      <w:pPr>
        <w:pStyle w:val="AcademicBody"/>
      </w:pPr>
      <w:r>
        <w:rPr>
          <w:rStyle w:val="NormalFont"/>
        </w:rPr>
        <w:t xml:space="preserve">${bib_content}</w:t>
      </w:r>
    </w:p>
    <w:p>
      <w:pPr/>
      <w:r>
        <w:rPr/>
        <w:t xml:space="preserve">${/bibliography_entries}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ก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ก]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ข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ข]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ประวัติผู้วิจัย</w:t>
      </w:r>
    </w:p>
    <w:p/>
    <w:p>
      <w:pPr/>
      <w:r>
        <w:rPr/>
        <w:t xml:space="preserve">${bio_paras}</w:t>
      </w:r>
    </w:p>
    <w:p>
      <w:pPr>
        <w:pStyle w:val="AcademicBody"/>
      </w:pPr>
      <w:r>
        <w:rPr>
          <w:rStyle w:val="NormalFont"/>
        </w:rPr>
        <w:t xml:space="preserve">${bio_text}</w:t>
      </w:r>
    </w:p>
    <w:p>
      <w:pPr/>
      <w:r>
        <w:rPr/>
        <w:t xml:space="preserve">${/bio_paras}</w:t>
      </w:r>
    </w:p>
    <w:sectPr>
      <w:pgSz w:orient="portrait" w:w="11905.511811023622" w:h="16837.7952755905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PSK" w:hAnsi="TH SarabunPSK" w:eastAsia="Arial" w:cs="TH SarabunPSK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left"/>
      <w:ind w:left="0" w:right="0" w:firstLine="740" w:hanging="0"/>
      <w:spacing w:after="120" w:line="360" w:lineRule="auto"/>
    </w:pPr>
  </w:style>
  <w:style w:type="paragraph" w:customStyle="1" w:styleId="AcademicBodyNoIndent">
    <w:name w:val="AcademicBodyNoIndent"/>
    <w:basedOn w:val="Normal"/>
    <w:pPr>
      <w:jc w:val="left"/>
      <w:ind w:left="0" w:right="0" w:firstLine="0" w:hanging="0"/>
      <w:spacing w:after="120" w:line="36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left"/>
      <w:spacing w:line="240" w:lineRule="auto"/>
      <w:tabs>
        <w:tab w:val="center" w:leader="none" w:pos="8100"/>
      </w:tabs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center" w:leader="none" w:pos="81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400"/>
      </w:tabs>
    </w:pPr>
  </w:style>
  <w:style w:type="character">
    <w:name w:val="Heading1Font"/>
    <w:rPr>
      <w:rFonts w:ascii="TH SarabunPSK" w:hAnsi="TH SarabunPSK" w:eastAsia="TH SarabunPSK" w:cs="TH SarabunPSK" w:hint="cs"/>
      <w:sz w:val="40"/>
      <w:szCs w:val="40"/>
      <w:b w:val="1"/>
      <w:bCs w:val="1"/>
    </w:rPr>
  </w:style>
  <w:style w:type="character">
    <w:name w:val="CoverTitleFont"/>
    <w:rPr>
      <w:rFonts w:ascii="TH SarabunPSK" w:hAnsi="TH SarabunPSK" w:eastAsia="TH SarabunPSK" w:cs="TH SarabunPSK" w:hint="cs"/>
      <w:sz w:val="48"/>
      <w:szCs w:val="48"/>
      <w:b w:val="1"/>
      <w:bCs w:val="1"/>
    </w:rPr>
  </w:style>
  <w:style w:type="character">
    <w:name w:val="Cover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character">
    <w:name w:val="NormalFont"/>
    <w:rPr>
      <w:rFonts w:ascii="TH SarabunPSK" w:hAnsi="TH SarabunPSK" w:eastAsia="TH SarabunPSK" w:cs="TH SarabunPSK" w:hint="cs"/>
      <w:sz w:val="32"/>
      <w:szCs w:val="32"/>
    </w:rPr>
  </w:style>
  <w:style w:type="character">
    <w:name w:val="NormalBoldFont"/>
    <w:rPr>
      <w:rFonts w:ascii="TH SarabunPSK" w:hAnsi="TH SarabunPSK" w:eastAsia="TH SarabunPSK" w:cs="TH SarabunPSK" w:hint="cs"/>
      <w:sz w:val="32"/>
      <w:szCs w:val="32"/>
      <w:b w:val="1"/>
      <w:bCs w:val="1"/>
    </w:rPr>
  </w:style>
  <w:style w:type="character">
    <w:name w:val="PrefaceTitle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character">
    <w:name w:val="TOCLabel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character">
    <w:name w:val="SubsectionTitle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paragraph" w:customStyle="1" w:styleId="SubsectionHeading">
    <w:name w:val="SubsectionHeading"/>
    <w:basedOn w:val="Normal"/>
    <w:pPr>
      <w:jc w:val="left"/>
      <w:ind w:left="0" w:right="0" w:firstLine="0" w:hanging="0"/>
      <w:spacing w:line="288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2026-04-12T05:18:28+00:00</dcterms:created>
  <dcterms:modified xsi:type="dcterms:W3CDTF">2026-04-12T05:18:28+00:00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