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282"/>
            <w:shd w:fill="17375E"/>
            <w:tcMar>
              <w:top w:w="110" w:type="dxa"/>
              <w:start w:w="120" w:type="dxa"/>
              <w:bottom w:w="110" w:type="dxa"/>
              <w:end w:w="120" w:type="dxa"/>
            </w:tcMar>
          </w:tcPr>
          <w:p>
            <w:pPr>
              <w:jc w:val="center"/>
            </w:pPr>
            <w:r>
              <w:rPr>
                <w:rFonts w:ascii="Aptos" w:hAnsi="Aptos" w:eastAsia="Aptos"/>
                <w:b/>
                <w:i w:val="0"/>
                <w:color w:val="FFFFFF"/>
                <w:sz w:val="20"/>
              </w:rPr>
              <w:t>CHƯƠNG TRÌNH TẬP HUẤN AI CHUYÊN SÂU CHO CHUYỂN ĐỔI SỐ ĐẠI HỌC</w:t>
            </w:r>
          </w:p>
        </w:tc>
      </w:tr>
    </w:tbl>
    <w:p>
      <w:pPr>
        <w:spacing w:after="20"/>
      </w:pPr>
    </w:p>
    <w:p>
      <w:pPr>
        <w:spacing w:after="60" w:before="40" w:line="269" w:lineRule="auto"/>
        <w:jc w:val="center"/>
      </w:pPr>
      <w:r>
        <w:rPr>
          <w:rFonts w:ascii="Aptos" w:hAnsi="Aptos" w:eastAsia="Aptos"/>
          <w:b/>
          <w:i w:val="0"/>
          <w:color w:val="17375E"/>
          <w:sz w:val="46"/>
        </w:rPr>
        <w:t>THƯ MỜI THAM DỰ</w:t>
      </w:r>
    </w:p>
    <w:p>
      <w:pPr>
        <w:spacing w:after="80" w:before="0" w:line="269" w:lineRule="auto"/>
        <w:jc w:val="center"/>
      </w:pPr>
      <w:r>
        <w:rPr>
          <w:rFonts w:ascii="Aptos" w:hAnsi="Aptos" w:eastAsia="Aptos"/>
          <w:b/>
          <w:i w:val="0"/>
          <w:color w:val="0F6F78"/>
          <w:sz w:val="26"/>
        </w:rPr>
        <w:t>KHÓA TẬP HUẤN CHUYÊN SÂU SỐ 3</w:t>
      </w:r>
    </w:p>
    <w:p>
      <w:pPr>
        <w:spacing w:after="40" w:before="0" w:line="240" w:lineRule="auto"/>
        <w:jc w:val="center"/>
      </w:pPr>
      <w:r>
        <w:rPr>
          <w:rFonts w:ascii="Aptos" w:hAnsi="Aptos" w:eastAsia="Aptos"/>
          <w:b/>
          <w:i w:val="0"/>
          <w:color w:val="17375E"/>
          <w:sz w:val="35"/>
        </w:rPr>
        <w:t>ỨNG DỤNG TRÍ TUỆ NHÂN TẠO TRONG</w:t>
        <w:br/>
        <w:t>QUẢN LÝ ĐÀO TẠO ĐẠI HỌC</w:t>
      </w:r>
    </w:p>
    <w:p>
      <w:pPr>
        <w:spacing w:after="100" w:before="0" w:line="269" w:lineRule="auto"/>
        <w:jc w:val="center"/>
      </w:pPr>
      <w:r>
        <w:rPr>
          <w:rFonts w:ascii="Aptos" w:hAnsi="Aptos" w:eastAsia="Aptos"/>
          <w:b/>
          <w:i/>
          <w:color w:val="2C8A57"/>
          <w:sz w:val="25"/>
        </w:rPr>
        <w:t>AI Academic Copilot &amp; Student Early Warning</w:t>
      </w:r>
    </w:p>
    <w:tbl>
      <w:tblPr>
        <w:tblW w:type="auto" w:w="0"/>
        <w:jc w:val="center"/>
        <w:tblLayout w:type="fixed"/>
        <w:tblLook w:firstColumn="1" w:firstRow="1" w:lastColumn="0" w:lastRow="0" w:noHBand="0" w:noVBand="1" w:val="04A0"/>
      </w:tblPr>
      <w:tblGrid>
        <w:gridCol w:w="3427"/>
        <w:gridCol w:w="3427"/>
        <w:gridCol w:w="3427"/>
      </w:tblGrid>
      <w:tr>
        <w:tc>
          <w:tcPr>
            <w:tcW w:type="dxa" w:w="3240"/>
            <w:shd w:fill="EAF2F7"/>
            <w:tcMar>
              <w:top w:w="80" w:type="dxa"/>
              <w:start w:w="100" w:type="dxa"/>
              <w:bottom w:w="90" w:type="dxa"/>
              <w:end w:w="10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THỜI LƯỢNG</w:t>
            </w:r>
            <w:r>
              <w:br/>
            </w:r>
            <w:r>
              <w:rPr>
                <w:rFonts w:ascii="Aptos" w:hAnsi="Aptos" w:eastAsia="Aptos"/>
                <w:b/>
                <w:i w:val="0"/>
                <w:color w:val="17375E"/>
                <w:sz w:val="21"/>
              </w:rPr>
              <w:t>02 ngày chuyên sâu</w:t>
            </w:r>
          </w:p>
        </w:tc>
        <w:tc>
          <w:tcPr>
            <w:tcW w:type="dxa" w:w="3456"/>
            <w:shd w:fill="EAF2F7"/>
            <w:tcMar>
              <w:top w:w="80" w:type="dxa"/>
              <w:start w:w="100" w:type="dxa"/>
              <w:bottom w:w="90" w:type="dxa"/>
              <w:end w:w="10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PHƯƠNG PHÁP</w:t>
            </w:r>
            <w:r>
              <w:br/>
            </w:r>
            <w:r>
              <w:rPr>
                <w:rFonts w:ascii="Aptos" w:hAnsi="Aptos" w:eastAsia="Aptos"/>
                <w:b/>
                <w:i w:val="0"/>
                <w:color w:val="17375E"/>
                <w:sz w:val="21"/>
              </w:rPr>
              <w:t>30% nền tảng · 70% workshop</w:t>
            </w:r>
          </w:p>
        </w:tc>
        <w:tc>
          <w:tcPr>
            <w:tcW w:type="dxa" w:w="3384"/>
            <w:shd w:fill="EAF2F7"/>
            <w:tcMar>
              <w:top w:w="80" w:type="dxa"/>
              <w:start w:w="100" w:type="dxa"/>
              <w:bottom w:w="90" w:type="dxa"/>
              <w:end w:w="10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ĐẦU RA</w:t>
            </w:r>
            <w:r>
              <w:br/>
            </w:r>
            <w:r>
              <w:rPr>
                <w:rFonts w:ascii="Aptos" w:hAnsi="Aptos" w:eastAsia="Aptos"/>
                <w:b/>
                <w:i w:val="0"/>
                <w:color w:val="17375E"/>
                <w:sz w:val="21"/>
              </w:rPr>
              <w:t>Prototype + Pilot + Phần mềm</w:t>
            </w:r>
          </w:p>
        </w:tc>
      </w:tr>
    </w:tbl>
    <w:p>
      <w:pPr>
        <w:spacing w:after="20"/>
      </w:pPr>
    </w:p>
    <w:p>
      <w:pPr>
        <w:pStyle w:val="Lead"/>
        <w:spacing w:after="100" w:before="0" w:line="269" w:lineRule="auto"/>
      </w:pPr>
      <w:r>
        <w:rPr>
          <w:rFonts w:ascii="Aptos" w:hAnsi="Aptos" w:eastAsia="Aptos"/>
          <w:b/>
          <w:i w:val="0"/>
          <w:color w:val="17375E"/>
          <w:sz w:val="21"/>
        </w:rPr>
        <w:t xml:space="preserve">Kính gửi: </w:t>
      </w:r>
      <w:r>
        <w:rPr>
          <w:rFonts w:ascii="Aptos" w:hAnsi="Aptos" w:eastAsia="Aptos"/>
          <w:b w:val="0"/>
          <w:i w:val="0"/>
          <w:color w:val="1F2937"/>
          <w:sz w:val="21"/>
        </w:rPr>
        <w:t>Lãnh đạo và cán bộ phụ trách Quản lý đào tạo, Chương trình đào tạo, Cố vấn học tập, Công tác sinh viên và Chuyển đổi số tại các cơ sở giáo dục đại học.</w:t>
      </w:r>
    </w:p>
    <w:p>
      <w:pPr>
        <w:pStyle w:val="Lead"/>
        <w:spacing w:after="100" w:before="0" w:line="269" w:lineRule="auto"/>
      </w:pPr>
      <w:r>
        <w:rPr>
          <w:rFonts w:ascii="Aptos" w:hAnsi="Aptos" w:eastAsia="Aptos"/>
          <w:b w:val="0"/>
          <w:i w:val="0"/>
          <w:color w:val="1F2937"/>
          <w:sz w:val="21"/>
        </w:rPr>
        <w:t>Trong bối cảnh quy mô đào tạo, chương trình, học phần và dữ liệu sinh viên ngày càng lớn, công tác quản lý đào tạo cần chuyển từ xử lý thủ công và phản ứng theo sự vụ sang mô hình quản trị chủ động, nhất quán và dựa trên dữ liệu.</w:t>
      </w:r>
    </w:p>
    <w:p>
      <w:pPr>
        <w:pStyle w:val="Lead"/>
        <w:spacing w:after="100" w:before="0" w:line="269" w:lineRule="auto"/>
      </w:pPr>
      <w:r>
        <w:rPr>
          <w:rFonts w:ascii="Aptos" w:hAnsi="Aptos" w:eastAsia="Aptos"/>
          <w:b w:val="0"/>
          <w:i w:val="0"/>
          <w:color w:val="1F2937"/>
          <w:sz w:val="21"/>
        </w:rPr>
        <w:t>Khóa học được thiết kế để giúp học viên đi từ mức “biết sử dụng AI” sang mức “thiết kế, vận hành và làm chủ hệ thống AI chuyên dụng cho quản lý đào tạo”. Trọng tâm không phải ChatGPT cơ bản, mà là AI workflow, RAG, AI Agents, Academic Analytics, Student Risk và triển khai phần mềm thực tế.</w:t>
      </w:r>
    </w:p>
    <w:tbl>
      <w:tblPr>
        <w:tblW w:type="auto" w:w="0"/>
        <w:tblLook w:firstColumn="1" w:firstRow="1" w:lastColumn="0" w:lastRow="0" w:noHBand="0" w:noVBand="1" w:val="04A0"/>
      </w:tblPr>
      <w:tblGrid>
        <w:gridCol w:w="10282"/>
      </w:tblGrid>
      <w:tr>
        <w:tc>
          <w:tcPr>
            <w:tcW w:type="dxa" w:w="10282"/>
            <w:shd w:fill="FFF7E7"/>
            <w:tcMar>
              <w:top w:w="85" w:type="dxa"/>
              <w:start w:w="100" w:type="dxa"/>
              <w:bottom w:w="85" w:type="dxa"/>
              <w:end w:w="100" w:type="dxa"/>
            </w:tcMar>
            <w:tcBorders>
              <w:top w:val="single" w:sz="5" w:color="E7A72E"/>
              <w:left w:val="single" w:sz="5" w:color="E7A72E"/>
              <w:bottom w:val="single" w:sz="5" w:color="E7A72E"/>
              <w:right w:val="single" w:sz="5" w:color="E7A72E"/>
            </w:tcBorders>
          </w:tcPr>
          <w:p>
            <w:pPr>
              <w:jc w:val="center"/>
            </w:pPr>
            <w:r>
              <w:rPr>
                <w:rFonts w:ascii="Aptos" w:hAnsi="Aptos" w:eastAsia="Aptos"/>
                <w:b/>
                <w:i w:val="0"/>
                <w:color w:val="17375E"/>
                <w:sz w:val="21"/>
              </w:rPr>
              <w:t>ĐẶC BIỆT: HỌC VIÊN/ĐƠN VỊ THAM DỰ ĐƯỢC CHUYỂN GIAO MIỄN PHÍ</w:t>
              <w:br/>
            </w:r>
            <w:r>
              <w:rPr>
                <w:rFonts w:ascii="Aptos" w:hAnsi="Aptos" w:eastAsia="Aptos"/>
                <w:b/>
                <w:i w:val="0"/>
                <w:color w:val="2C8A57"/>
                <w:sz w:val="21"/>
              </w:rPr>
              <w:t>AI Academic Copilot – phiên bản triển khai thử nghiệm, kèm hướng dẫn cấu hình và pilot.</w:t>
            </w:r>
          </w:p>
        </w:tc>
      </w:tr>
    </w:tbl>
    <w:p>
      <w:pPr>
        <w:spacing w:before="120" w:after="100"/>
      </w:pPr>
      <w:r>
        <w:rPr>
          <w:rFonts w:ascii="Aptos" w:hAnsi="Aptos" w:eastAsia="Aptos"/>
          <w:b/>
          <w:i w:val="0"/>
          <w:color w:val="17375E"/>
          <w:sz w:val="31"/>
        </w:rPr>
        <w:t>1. GIÁ TRỊ THU ĐƯỢC SAU KHÓA TẬP HUẤN</w:t>
      </w:r>
    </w:p>
    <w:tbl>
      <w:tblPr>
        <w:tblW w:type="auto" w:w="0"/>
        <w:jc w:val="center"/>
        <w:tblLayout w:type="fixed"/>
        <w:tblLook w:firstColumn="1" w:firstRow="1" w:lastColumn="0" w:lastRow="0" w:noHBand="0" w:noVBand="1" w:val="04A0"/>
      </w:tblPr>
      <w:tblGrid>
        <w:gridCol w:w="5141"/>
        <w:gridCol w:w="5141"/>
      </w:tblGrid>
      <w:tr>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NĂNG LỰC CHUYÊN SÂU</w:t>
            </w:r>
            <w:r>
              <w:br/>
            </w:r>
            <w:r>
              <w:rPr>
                <w:rFonts w:ascii="Aptos" w:hAnsi="Aptos" w:eastAsia="Aptos"/>
                <w:b w:val="0"/>
                <w:i w:val="0"/>
                <w:color w:val="1F2937"/>
                <w:sz w:val="19"/>
              </w:rPr>
              <w:t>Thiết kế AI workflow cho quy chế, chương trình, cố vấn học tập, xét tốt nghiệp và cảnh báo sớm.</w:t>
            </w:r>
          </w:p>
        </w:tc>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SẢN PHẨM THỰC TẾ</w:t>
            </w:r>
            <w:r>
              <w:br/>
            </w:r>
            <w:r>
              <w:rPr>
                <w:rFonts w:ascii="Aptos" w:hAnsi="Aptos" w:eastAsia="Aptos"/>
                <w:b w:val="0"/>
                <w:i w:val="0"/>
                <w:color w:val="1F2937"/>
                <w:sz w:val="19"/>
              </w:rPr>
              <w:t>Có prototype AI Academic Copilot, Early Warning workflow, bộ KPI và kế hoạch pilot 3–6 tháng.</w:t>
            </w:r>
          </w:p>
        </w:tc>
      </w:tr>
      <w:tr>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HIỆU QUẢ VẬN HÀNH</w:t>
            </w:r>
            <w:r>
              <w:br/>
            </w:r>
            <w:r>
              <w:rPr>
                <w:rFonts w:ascii="Aptos" w:hAnsi="Aptos" w:eastAsia="Aptos"/>
                <w:b w:val="0"/>
                <w:i w:val="0"/>
                <w:color w:val="1F2937"/>
                <w:sz w:val="19"/>
              </w:rPr>
              <w:t>Rút ngắn tra cứu quy chế, đối chiếu tín chỉ, kiểm tra điều kiện tốt nghiệp và xử lý câu hỏi học vụ lặp lại.</w:t>
            </w:r>
          </w:p>
        </w:tc>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KHẢ NĂNG NHÂN RỘNG</w:t>
            </w:r>
            <w:r>
              <w:br/>
            </w:r>
            <w:r>
              <w:rPr>
                <w:rFonts w:ascii="Aptos" w:hAnsi="Aptos" w:eastAsia="Aptos"/>
                <w:b w:val="0"/>
                <w:i w:val="0"/>
                <w:color w:val="1F2937"/>
                <w:sz w:val="19"/>
              </w:rPr>
              <w:t>Có nền tảng để tích hợp SIS/LMS, mở rộng cho nhiều chương trình đào tạo và phục vụ hàng nghìn sinh viên.</w:t>
            </w:r>
          </w:p>
        </w:tc>
      </w:tr>
    </w:tbl>
    <w:p>
      <w:r>
        <w:br w:type="page"/>
      </w:r>
    </w:p>
    <w:p>
      <w:pPr>
        <w:spacing w:before="120" w:after="100"/>
      </w:pPr>
      <w:r>
        <w:rPr>
          <w:rFonts w:ascii="Aptos" w:hAnsi="Aptos" w:eastAsia="Aptos"/>
          <w:b/>
          <w:i w:val="0"/>
          <w:color w:val="17375E"/>
          <w:sz w:val="31"/>
        </w:rPr>
        <w:t>2. ĐỐI TƯỢNG NÊN CỬ ĐI HỌC</w:t>
      </w:r>
    </w:p>
    <w:p>
      <w:pPr>
        <w:spacing w:after="100" w:before="0" w:line="269" w:lineRule="auto"/>
      </w:pPr>
      <w:r>
        <w:rPr>
          <w:rFonts w:ascii="Aptos" w:hAnsi="Aptos" w:eastAsia="Aptos"/>
          <w:b w:val="0"/>
          <w:i w:val="0"/>
          <w:color w:val="1F2937"/>
          <w:sz w:val="20"/>
        </w:rPr>
        <w:t>Để khóa học tạo ra sản phẩm có thể đưa vào pilot ngay, mỗi đơn vị nên cử nhóm 03–05 người theo mô hình “Nghiệp vụ – Cố vấn – Công nghệ”:</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141"/>
            <w:shd w:fill="17375E"/>
            <w:tcMar>
              <w:top w:w="80" w:type="dxa"/>
              <w:start w:w="100" w:type="dxa"/>
              <w:bottom w:w="80" w:type="dxa"/>
              <w:end w:w="100" w:type="dxa"/>
            </w:tcMar>
          </w:tcPr>
          <w:p>
            <w:pPr>
              <w:jc w:val="center"/>
            </w:pPr>
            <w:r>
              <w:rPr>
                <w:rFonts w:ascii="Aptos" w:hAnsi="Aptos" w:eastAsia="Aptos"/>
                <w:b/>
                <w:i w:val="0"/>
                <w:color w:val="FFFFFF"/>
                <w:sz w:val="19"/>
              </w:rPr>
              <w:t>Thành phần</w:t>
            </w:r>
          </w:p>
        </w:tc>
        <w:tc>
          <w:tcPr>
            <w:tcW w:type="dxa" w:w="5141"/>
            <w:shd w:fill="17375E"/>
            <w:tcMar>
              <w:top w:w="80" w:type="dxa"/>
              <w:start w:w="100" w:type="dxa"/>
              <w:bottom w:w="80" w:type="dxa"/>
              <w:end w:w="100" w:type="dxa"/>
            </w:tcMar>
          </w:tcPr>
          <w:p>
            <w:pPr>
              <w:jc w:val="center"/>
            </w:pPr>
            <w:r>
              <w:rPr>
                <w:rFonts w:ascii="Aptos" w:hAnsi="Aptos" w:eastAsia="Aptos"/>
                <w:b/>
                <w:i w:val="0"/>
                <w:color w:val="FFFFFF"/>
                <w:sz w:val="19"/>
              </w:rPr>
              <w:t>Vai trò trong khóa học</w:t>
            </w:r>
          </w:p>
        </w:tc>
      </w:tr>
      <w:tr>
        <w:tc>
          <w:tcPr>
            <w:tcW w:type="dxa" w:w="5141"/>
            <w:shd w:fill="FFFFFF"/>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lãnh đạo phụ trách đào tạo</w:t>
            </w:r>
          </w:p>
        </w:tc>
        <w:tc>
          <w:tcPr>
            <w:tcW w:type="dxa" w:w="5141"/>
            <w:shd w:fill="FFFFFF"/>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Định hướng bài toán ưu tiên, xác định phạm vi pilot và quyết định quy trình đưa vào thử nghiệm.</w:t>
            </w:r>
          </w:p>
        </w:tc>
      </w:tr>
      <w:tr>
        <w:tc>
          <w:tcPr>
            <w:tcW w:type="dxa" w:w="5141"/>
            <w:shd w:fill="F4F8FA"/>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01–02 chuyên viên quản lý đào tạo</w:t>
            </w:r>
          </w:p>
        </w:tc>
        <w:tc>
          <w:tcPr>
            <w:tcW w:type="dxa" w:w="5141"/>
            <w:shd w:fill="F4F8FA"/>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Cung cấp quy chế, quy trình, biểu mẫu, logic nghiệp vụ và các tình huống học vụ thực tế.</w:t>
            </w:r>
          </w:p>
        </w:tc>
      </w:tr>
      <w:tr>
        <w:tc>
          <w:tcPr>
            <w:tcW w:type="dxa" w:w="5141"/>
            <w:shd w:fill="FFFFFF"/>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cán bộ CTĐT/cố vấn học tập</w:t>
            </w:r>
          </w:p>
        </w:tc>
        <w:tc>
          <w:tcPr>
            <w:tcW w:type="dxa" w:w="5141"/>
            <w:shd w:fill="FFFFFF"/>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Phối hợp kiểm tra chương trình, điều kiện tiên quyết, kế hoạch học và logic tư vấn sinh viên.</w:t>
            </w:r>
          </w:p>
        </w:tc>
      </w:tr>
      <w:tr>
        <w:tc>
          <w:tcPr>
            <w:tcW w:type="dxa" w:w="5141"/>
            <w:shd w:fill="F4F8FA"/>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cán bộ CNTT/chuyển đổi số (nếu có)</w:t>
            </w:r>
          </w:p>
        </w:tc>
        <w:tc>
          <w:tcPr>
            <w:tcW w:type="dxa" w:w="5141"/>
            <w:shd w:fill="F4F8FA"/>
            <w:tcMar>
              <w:top w:w="70" w:type="dxa"/>
              <w:start w:w="90" w:type="dxa"/>
              <w:bottom w:w="70"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Hỗ trợ dữ liệu, kết nối SIS/LMS, API, bảo mật và triển khai phần mềm.</w:t>
            </w:r>
          </w:p>
        </w:tc>
      </w:tr>
    </w:tbl>
    <w:p>
      <w:pPr>
        <w:spacing w:before="120" w:after="100"/>
      </w:pPr>
      <w:r>
        <w:rPr>
          <w:rFonts w:ascii="Aptos" w:hAnsi="Aptos" w:eastAsia="Aptos"/>
          <w:b/>
          <w:i w:val="0"/>
          <w:color w:val="17375E"/>
          <w:sz w:val="31"/>
        </w:rPr>
        <w:t>3. NỘI DUNG TẬP HUẤN CHUYÊN SÂU – 02 NGÀY</w:t>
      </w:r>
    </w:p>
    <w:tbl>
      <w:tblPr>
        <w:tblW w:type="auto" w:w="0"/>
        <w:jc w:val="center"/>
        <w:tblLayout w:type="fixed"/>
        <w:tblLook w:firstColumn="1" w:firstRow="1" w:lastColumn="0" w:lastRow="0" w:noHBand="0" w:noVBand="1" w:val="04A0"/>
      </w:tblPr>
      <w:tblGrid>
        <w:gridCol w:w="5141"/>
        <w:gridCol w:w="5141"/>
      </w:tblGrid>
      <w:tr>
        <w:tc>
          <w:tcPr>
            <w:tcW w:type="dxa" w:w="5141"/>
            <w:shd w:fill="0F6F78"/>
            <w:tcMar>
              <w:top w:w="120" w:type="dxa"/>
              <w:start w:w="100" w:type="dxa"/>
              <w:bottom w:w="120" w:type="dxa"/>
              <w:end w:w="100" w:type="dxa"/>
            </w:tcMar>
          </w:tcPr>
          <w:p>
            <w:pPr>
              <w:jc w:val="center"/>
            </w:pPr>
            <w:r>
              <w:rPr>
                <w:rFonts w:ascii="Aptos" w:hAnsi="Aptos" w:eastAsia="Aptos"/>
                <w:b/>
                <w:i w:val="0"/>
                <w:color w:val="FFFFFF"/>
                <w:sz w:val="29"/>
              </w:rPr>
              <w:t>NGÀY 1</w:t>
            </w:r>
          </w:p>
        </w:tc>
        <w:tc>
          <w:tcPr>
            <w:tcW w:type="dxa" w:w="5141"/>
            <w:shd w:fill="EAF2F7"/>
            <w:tcMar>
              <w:top w:w="80" w:type="dxa"/>
              <w:start w:w="100" w:type="dxa"/>
              <w:bottom w:w="80" w:type="dxa"/>
              <w:end w:w="100" w:type="dxa"/>
            </w:tcMar>
          </w:tcPr>
          <w:p>
            <w:r>
              <w:rPr>
                <w:rFonts w:ascii="Aptos" w:hAnsi="Aptos" w:eastAsia="Aptos"/>
                <w:b/>
                <w:i w:val="0"/>
                <w:color w:val="17375E"/>
                <w:sz w:val="23"/>
              </w:rPr>
              <w:t>AI FOR ACADEMIC MANAGEMENT &amp; ACADEMIC ADVISING</w:t>
            </w:r>
            <w:r>
              <w:br/>
            </w:r>
            <w:r>
              <w:rPr>
                <w:rFonts w:ascii="Aptos" w:hAnsi="Aptos" w:eastAsia="Aptos"/>
                <w:b w:val="0"/>
                <w:i/>
                <w:color w:val="0F6F78"/>
                <w:sz w:val="18"/>
              </w:rPr>
              <w:t>Từ quy chế và chương trình đào tạo đến AI Academic Advisor</w:t>
            </w:r>
          </w:p>
        </w:tc>
      </w:tr>
    </w:tbl>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Generative AI, RAG và AI Agents trong quản lý đào tạo đại học.</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Xây dựng AI Knowledge Base từ quy chế, chương trình đào tạo và danh mục học phần.</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Regulation Assistant và AI Curriculum Assistant.</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Kiểm tra môn tiên quyết, điều kiện đăng ký học và cấu trúc học phần bắt buộc/tự chọn.</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Phân tích tiến độ tích lũy tín chỉ và các yêu cầu còn thiếu.</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Study Planner, AI Graduation Planner và AI Academic Advisor.</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Thiết kế Human-in-the-loop để giảm rủi ro AI trả lời sai quy định.</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Workshop: Student Question → Student Data → Rules → AI Recommendation → Human Verification.</w:t>
      </w:r>
    </w:p>
    <w:tbl>
      <w:tblPr>
        <w:tblW w:type="auto" w:w="0"/>
        <w:tblLook w:firstColumn="1" w:firstRow="1" w:lastColumn="0" w:lastRow="0" w:noHBand="0" w:noVBand="1" w:val="04A0"/>
      </w:tblPr>
      <w:tblGrid>
        <w:gridCol w:w="10282"/>
      </w:tblGrid>
      <w:tr>
        <w:tc>
          <w:tcPr>
            <w:tcW w:type="dxa" w:w="10282"/>
            <w:shd w:fill="F1F8F4"/>
            <w:tcMar>
              <w:top w:w="70" w:type="dxa"/>
              <w:start w:w="90" w:type="dxa"/>
              <w:bottom w:w="70" w:type="dxa"/>
              <w:end w:w="90" w:type="dxa"/>
            </w:tcMar>
            <w:tcBorders>
              <w:top w:val="single" w:sz="4" w:color="A6D4B8"/>
              <w:left w:val="single" w:sz="4" w:color="A6D4B8"/>
              <w:bottom w:val="single" w:sz="4" w:color="A6D4B8"/>
              <w:right w:val="single" w:sz="4" w:color="A6D4B8"/>
            </w:tcBorders>
          </w:tcPr>
          <w:p>
            <w:r>
              <w:rPr>
                <w:rFonts w:ascii="Aptos" w:hAnsi="Aptos" w:eastAsia="Aptos"/>
                <w:b/>
                <w:i w:val="0"/>
                <w:color w:val="2C8A57"/>
                <w:sz w:val="18"/>
              </w:rPr>
              <w:t xml:space="preserve">KẾT QUẢ ĐẦU RA: </w:t>
            </w:r>
            <w:r>
              <w:rPr>
                <w:rFonts w:ascii="Aptos" w:hAnsi="Aptos" w:eastAsia="Aptos"/>
                <w:b/>
                <w:i w:val="0"/>
                <w:color w:val="1F2937"/>
                <w:sz w:val="18"/>
              </w:rPr>
              <w:t>01 AI Academic Advisor prototype + 01 workflow quản lý đào tạo hoàn chỉnh.</w:t>
            </w:r>
          </w:p>
        </w:tc>
      </w:tr>
    </w:tbl>
    <w:p>
      <w:r>
        <w:br w:type="page"/>
      </w:r>
    </w:p>
    <w:tbl>
      <w:tblPr>
        <w:tblW w:type="auto" w:w="0"/>
        <w:jc w:val="center"/>
        <w:tblLayout w:type="fixed"/>
        <w:tblLook w:firstColumn="1" w:firstRow="1" w:lastColumn="0" w:lastRow="0" w:noHBand="0" w:noVBand="1" w:val="04A0"/>
      </w:tblPr>
      <w:tblGrid>
        <w:gridCol w:w="5141"/>
        <w:gridCol w:w="5141"/>
      </w:tblGrid>
      <w:tr>
        <w:tc>
          <w:tcPr>
            <w:tcW w:type="dxa" w:w="5141"/>
            <w:shd w:fill="0F6F78"/>
            <w:tcMar>
              <w:top w:w="120" w:type="dxa"/>
              <w:start w:w="100" w:type="dxa"/>
              <w:bottom w:w="120" w:type="dxa"/>
              <w:end w:w="100" w:type="dxa"/>
            </w:tcMar>
          </w:tcPr>
          <w:p>
            <w:pPr>
              <w:jc w:val="center"/>
            </w:pPr>
            <w:r>
              <w:rPr>
                <w:rFonts w:ascii="Aptos" w:hAnsi="Aptos" w:eastAsia="Aptos"/>
                <w:b/>
                <w:i w:val="0"/>
                <w:color w:val="FFFFFF"/>
                <w:sz w:val="29"/>
              </w:rPr>
              <w:t>NGÀY 2</w:t>
            </w:r>
          </w:p>
        </w:tc>
        <w:tc>
          <w:tcPr>
            <w:tcW w:type="dxa" w:w="5141"/>
            <w:shd w:fill="EAF2F7"/>
            <w:tcMar>
              <w:top w:w="80" w:type="dxa"/>
              <w:start w:w="100" w:type="dxa"/>
              <w:bottom w:w="80" w:type="dxa"/>
              <w:end w:w="100" w:type="dxa"/>
            </w:tcMar>
          </w:tcPr>
          <w:p>
            <w:r>
              <w:rPr>
                <w:rFonts w:ascii="Aptos" w:hAnsi="Aptos" w:eastAsia="Aptos"/>
                <w:b/>
                <w:i w:val="0"/>
                <w:color w:val="17375E"/>
                <w:sz w:val="23"/>
              </w:rPr>
              <w:t>AI STUDENT EARLY WARNING &amp; ACADEMIC INTELLIGENCE</w:t>
            </w:r>
            <w:r>
              <w:br/>
            </w:r>
            <w:r>
              <w:rPr>
                <w:rFonts w:ascii="Aptos" w:hAnsi="Aptos" w:eastAsia="Aptos"/>
                <w:b w:val="0"/>
                <w:i/>
                <w:color w:val="0F6F78"/>
                <w:sz w:val="18"/>
              </w:rPr>
              <w:t>Từ dữ liệu học tập đến cảnh báo sớm và hỗ trợ ra quyết định</w:t>
            </w:r>
          </w:p>
        </w:tc>
      </w:tr>
    </w:tbl>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Student 360 và Academic Data Model.</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GPA trend, credit accumulation, failed-course analysis, attendance và LMS engagement.</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Phân tích hành vi đăng ký học, cảnh báo học vụ và tiến độ so với chương trình chuẩn.</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Xây dựng Student Risk Score: Low / Medium / High Risk.</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Dropout Risk và Graduation Delay Risk.</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Recommendation Engine cho cố vấn học tập và workflow can thiệp sớm.</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Academic Intelligence Dashboard cho lãnh đạo và chuyên viên.</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Workshop: Student Data → Risk Detection → Explanation → Recommended Action → Advisor → Follow-up.</w:t>
      </w:r>
    </w:p>
    <w:tbl>
      <w:tblPr>
        <w:tblW w:type="auto" w:w="0"/>
        <w:tblLook w:firstColumn="1" w:firstRow="1" w:lastColumn="0" w:lastRow="0" w:noHBand="0" w:noVBand="1" w:val="04A0"/>
      </w:tblPr>
      <w:tblGrid>
        <w:gridCol w:w="10282"/>
      </w:tblGrid>
      <w:tr>
        <w:tc>
          <w:tcPr>
            <w:tcW w:type="dxa" w:w="10282"/>
            <w:shd w:fill="F1F8F4"/>
            <w:tcMar>
              <w:top w:w="70" w:type="dxa"/>
              <w:start w:w="90" w:type="dxa"/>
              <w:bottom w:w="70" w:type="dxa"/>
              <w:end w:w="90" w:type="dxa"/>
            </w:tcMar>
            <w:tcBorders>
              <w:top w:val="single" w:sz="4" w:color="A6D4B8"/>
              <w:left w:val="single" w:sz="4" w:color="A6D4B8"/>
              <w:bottom w:val="single" w:sz="4" w:color="A6D4B8"/>
              <w:right w:val="single" w:sz="4" w:color="A6D4B8"/>
            </w:tcBorders>
          </w:tcPr>
          <w:p>
            <w:r>
              <w:rPr>
                <w:rFonts w:ascii="Aptos" w:hAnsi="Aptos" w:eastAsia="Aptos"/>
                <w:b/>
                <w:i w:val="0"/>
                <w:color w:val="2C8A57"/>
                <w:sz w:val="18"/>
              </w:rPr>
              <w:t xml:space="preserve">KẾT QUẢ ĐẦU RA: </w:t>
            </w:r>
            <w:r>
              <w:rPr>
                <w:rFonts w:ascii="Aptos" w:hAnsi="Aptos" w:eastAsia="Aptos"/>
                <w:b/>
                <w:i w:val="0"/>
                <w:color w:val="1F2937"/>
                <w:sz w:val="18"/>
              </w:rPr>
              <w:t>01 AI Student Early Warning prototype + 01 Academic Intelligence Dashboard concept.</w:t>
            </w:r>
          </w:p>
        </w:tc>
      </w:tr>
    </w:tbl>
    <w:p>
      <w:pPr>
        <w:spacing w:before="120" w:after="100"/>
      </w:pPr>
      <w:r>
        <w:rPr>
          <w:rFonts w:ascii="Aptos" w:hAnsi="Aptos" w:eastAsia="Aptos"/>
          <w:b/>
          <w:i w:val="0"/>
          <w:color w:val="17375E"/>
          <w:sz w:val="31"/>
        </w:rPr>
        <w:t>4. KẾT QUẢ ĐẦU RA CỤ THỂ CỦA MỖI ĐƠN VỊ</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danh mục 10–20 pain point trong quản lý đào tạo có thể ứng dụng AI.</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03–05 quy trình ưu tiên để số hóa/tái thiết kế bằng AI.</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AI Academic Copilot prototype phục vụ tra cứu, tư vấn và kiểm tra học vụ.</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AI Student Early Warning prototype hoặc workflow cảnh báo sớm.</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danh mục dữ liệu cần tích hợp từ SIS/LMS và các nguồn liên quan.</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sơ đồ tích hợp hệ thống và nguyên tắc phân quyền/bảo mật.</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bộ KPI đánh giá hiệu quả pilot.</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kế hoạch pilot 3–6 tháng và roadmap từ prototype đến production.</w:t>
      </w:r>
    </w:p>
    <w:p>
      <w:r>
        <w:br w:type="page"/>
      </w:r>
    </w:p>
    <w:p>
      <w:pPr>
        <w:spacing w:before="120" w:after="100"/>
      </w:pPr>
      <w:r>
        <w:rPr>
          <w:rFonts w:ascii="Aptos" w:hAnsi="Aptos" w:eastAsia="Aptos"/>
          <w:b/>
          <w:i w:val="0"/>
          <w:color w:val="17375E"/>
          <w:sz w:val="31"/>
        </w:rPr>
        <w:t>5. PHẦN MỀM ĐƯỢC CHUYỂN GIAO MIỄN PHÍ</w:t>
      </w:r>
    </w:p>
    <w:p>
      <w:pPr>
        <w:spacing w:after="100" w:before="0" w:line="269" w:lineRule="auto"/>
      </w:pPr>
      <w:r>
        <w:rPr>
          <w:rFonts w:ascii="Aptos" w:hAnsi="Aptos" w:eastAsia="Aptos"/>
          <w:b w:val="0"/>
          <w:i w:val="0"/>
          <w:color w:val="1F2937"/>
          <w:sz w:val="20"/>
        </w:rPr>
        <w:t xml:space="preserve">Các đơn vị tham dự được chuyển giao miễn phí </w:t>
      </w:r>
      <w:r>
        <w:rPr>
          <w:rFonts w:ascii="Aptos" w:hAnsi="Aptos" w:eastAsia="Aptos"/>
          <w:b/>
          <w:i w:val="0"/>
          <w:color w:val="2C8A57"/>
          <w:sz w:val="20"/>
        </w:rPr>
        <w:t>AI Academic Copilot – phiên bản triển khai thử nghiệm</w:t>
      </w:r>
      <w:r>
        <w:rPr>
          <w:rFonts w:ascii="Aptos" w:hAnsi="Aptos" w:eastAsia="Aptos"/>
          <w:b w:val="0"/>
          <w:i w:val="0"/>
          <w:color w:val="1F2937"/>
          <w:sz w:val="20"/>
        </w:rPr>
        <w:t>, nhằm tiếp tục thực hành, cấu hình dữ liệu và triển khai pilot sau khóa học.</w:t>
      </w:r>
    </w:p>
    <w:tbl>
      <w:tblPr>
        <w:tblW w:type="auto" w:w="0"/>
        <w:jc w:val="center"/>
        <w:tblLayout w:type="fixed"/>
        <w:tblLook w:firstColumn="1" w:firstRow="1" w:lastColumn="0" w:lastRow="0" w:noHBand="0" w:noVBand="1" w:val="04A0"/>
      </w:tblPr>
      <w:tblGrid>
        <w:gridCol w:w="5141"/>
        <w:gridCol w:w="5141"/>
      </w:tblGrid>
      <w:tr>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1. AI Regulation Assistant</w:t>
            </w:r>
            <w:r>
              <w:br/>
            </w:r>
            <w:r>
              <w:rPr>
                <w:rFonts w:ascii="Aptos" w:hAnsi="Aptos" w:eastAsia="Aptos"/>
                <w:b w:val="0"/>
                <w:i w:val="0"/>
                <w:color w:val="1F2937"/>
                <w:sz w:val="18"/>
              </w:rPr>
              <w:t>Tra cứu và giải thích quy chế đào tạo, học vụ, đăng ký học, cảnh báo và tốt nghiệp.</w:t>
            </w:r>
          </w:p>
        </w:tc>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2. AI Curriculum Assistant</w:t>
            </w:r>
            <w:r>
              <w:br/>
            </w:r>
            <w:r>
              <w:rPr>
                <w:rFonts w:ascii="Aptos" w:hAnsi="Aptos" w:eastAsia="Aptos"/>
                <w:b w:val="0"/>
                <w:i w:val="0"/>
                <w:color w:val="1F2937"/>
                <w:sz w:val="18"/>
              </w:rPr>
              <w:t>Phân tích cấu trúc CTĐT, học phần bắt buộc/tự chọn, tiên quyết và tiến độ chương trình.</w:t>
            </w:r>
          </w:p>
        </w:tc>
      </w:tr>
      <w:tr>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3. AI Academic Advisor</w:t>
            </w:r>
            <w:r>
              <w:br/>
            </w:r>
            <w:r>
              <w:rPr>
                <w:rFonts w:ascii="Aptos" w:hAnsi="Aptos" w:eastAsia="Aptos"/>
                <w:b w:val="0"/>
                <w:i w:val="0"/>
                <w:color w:val="1F2937"/>
                <w:sz w:val="18"/>
              </w:rPr>
              <w:t>Tư vấn lộ trình học, đề xuất học phần, kiểm tra tín chỉ và hỗ trợ cố vấn cá nhân hóa.</w:t>
            </w:r>
          </w:p>
        </w:tc>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4. AI Graduation Checker</w:t>
            </w:r>
            <w:r>
              <w:br/>
            </w:r>
            <w:r>
              <w:rPr>
                <w:rFonts w:ascii="Aptos" w:hAnsi="Aptos" w:eastAsia="Aptos"/>
                <w:b w:val="0"/>
                <w:i w:val="0"/>
                <w:color w:val="1F2937"/>
                <w:sz w:val="18"/>
              </w:rPr>
              <w:t>Đối chiếu transcript + CTĐT + quy định để kiểm tra điều kiện tốt nghiệp và chỉ ra phần còn thiếu.</w:t>
            </w:r>
          </w:p>
        </w:tc>
      </w:tr>
      <w:tr>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5. AI Study Planner</w:t>
            </w:r>
            <w:r>
              <w:br/>
            </w:r>
            <w:r>
              <w:rPr>
                <w:rFonts w:ascii="Aptos" w:hAnsi="Aptos" w:eastAsia="Aptos"/>
                <w:b w:val="0"/>
                <w:i w:val="0"/>
                <w:color w:val="1F2937"/>
                <w:sz w:val="18"/>
              </w:rPr>
              <w:t>Xây dựng kế hoạch học theo học kỳ, kịch bản tăng/giảm tải và lộ trình tốt nghiệp đúng hạn.</w:t>
            </w:r>
          </w:p>
        </w:tc>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6. AI Student Early Warning</w:t>
            </w:r>
            <w:r>
              <w:br/>
            </w:r>
            <w:r>
              <w:rPr>
                <w:rFonts w:ascii="Aptos" w:hAnsi="Aptos" w:eastAsia="Aptos"/>
                <w:b w:val="0"/>
                <w:i w:val="0"/>
                <w:color w:val="1F2937"/>
                <w:sz w:val="18"/>
              </w:rPr>
              <w:t>Phát hiện nguy cơ học tập, phân loại rủi ro, giải thích nguyên nhân và đề xuất hành động can thiệp.</w:t>
            </w:r>
          </w:p>
        </w:tc>
      </w:tr>
      <w:tr>
        <w:tc>
          <w:tcPr>
            <w:tcW w:type="dxa" w:w="5141"/>
            <w:shd w:fill="F4F8FA"/>
            <w:tcMar>
              <w:top w:w="85" w:type="dxa"/>
              <w:start w:w="95" w:type="dxa"/>
              <w:bottom w:w="85" w:type="dxa"/>
              <w:end w:w="95" w:type="dxa"/>
            </w:tcMar>
            <w:tcBorders>
              <w:top w:val="single" w:sz="3" w:color="BDD0DD"/>
              <w:left w:val="single" w:sz="3" w:color="BDD0DD"/>
              <w:bottom w:val="single" w:sz="3" w:color="BDD0DD"/>
              <w:right w:val="single" w:sz="3" w:color="BDD0DD"/>
            </w:tcBorders>
          </w:tcPr>
          <w:p>
            <w:r>
              <w:rPr>
                <w:rFonts w:ascii="Aptos" w:hAnsi="Aptos" w:eastAsia="Aptos"/>
                <w:b/>
                <w:i w:val="0"/>
                <w:color w:val="0F6F78"/>
                <w:sz w:val="18"/>
              </w:rPr>
              <w:t>7. Academic Intelligence Dashboard</w:t>
            </w:r>
            <w:r>
              <w:br/>
            </w:r>
            <w:r>
              <w:rPr>
                <w:rFonts w:ascii="Aptos" w:hAnsi="Aptos" w:eastAsia="Aptos"/>
                <w:b w:val="0"/>
                <w:i w:val="0"/>
                <w:color w:val="1F2937"/>
                <w:sz w:val="18"/>
              </w:rPr>
              <w:t>Dashboard tiến độ học tập, học lại, cảnh báo, bottleneck courses, student risk và graduation forecast.</w:t>
            </w:r>
          </w:p>
        </w:tc>
        <w:tc>
          <w:tcPr>
            <w:tcW w:type="dxa" w:w="5141"/>
            <w:shd w:fill="F1F8F4"/>
          </w:tcPr>
          <w:p>
            <w:r>
              <w:rPr>
                <w:rFonts w:ascii="Aptos" w:hAnsi="Aptos" w:eastAsia="Aptos"/>
                <w:b/>
                <w:i w:val="0"/>
                <w:color w:val="2C8A57"/>
                <w:sz w:val="18"/>
              </w:rPr>
              <w:t>Thiết kế theo hướng module hóa, có thể cấu hình theo dữ liệu và quy định của từng trường.</w:t>
            </w:r>
          </w:p>
        </w:tc>
      </w:tr>
    </w:tbl>
    <w:p>
      <w:pPr>
        <w:spacing w:after="80" w:before="100" w:line="269" w:lineRule="auto"/>
      </w:pPr>
      <w:r>
        <w:rPr>
          <w:rFonts w:ascii="Aptos" w:hAnsi="Aptos" w:eastAsia="Aptos"/>
          <w:b w:val="0"/>
          <w:i w:val="0"/>
          <w:color w:val="1F2937"/>
          <w:sz w:val="19"/>
        </w:rPr>
        <w:t>Phạm vi chuyển giao bao gồm: phần mềm thử nghiệm, hướng dẫn cài đặt/cấu hình, cấu trúc dữ liệu mẫu, hướng dẫn xây dựng Knowledge Base, cấu hình quy chế – chương trình đào tạo – Academic Advisor – Early Warning, và hướng dẫn tích hợp API/LMS/SIS khi điều kiện kỹ thuật cho phép.</w:t>
      </w:r>
    </w:p>
    <w:tbl>
      <w:tblPr>
        <w:tblW w:type="auto" w:w="0"/>
        <w:tblLook w:firstColumn="1" w:firstRow="1" w:lastColumn="0" w:lastRow="0" w:noHBand="0" w:noVBand="1" w:val="04A0"/>
      </w:tblPr>
      <w:tblGrid>
        <w:gridCol w:w="10282"/>
      </w:tblGrid>
      <w:tr>
        <w:tc>
          <w:tcPr>
            <w:tcW w:type="dxa" w:w="10282"/>
            <w:shd w:fill="EDF7F1"/>
            <w:tcMar>
              <w:top w:w="80" w:type="dxa"/>
              <w:start w:w="100" w:type="dxa"/>
              <w:bottom w:w="80" w:type="dxa"/>
              <w:end w:w="100" w:type="dxa"/>
            </w:tcMar>
            <w:tcBorders>
              <w:top w:val="single" w:sz="4" w:color="9FCDAF"/>
              <w:left w:val="single" w:sz="4" w:color="9FCDAF"/>
              <w:bottom w:val="single" w:sz="4" w:color="9FCDAF"/>
              <w:right w:val="single" w:sz="4" w:color="9FCDAF"/>
            </w:tcBorders>
          </w:tcPr>
          <w:p>
            <w:pPr>
              <w:jc w:val="center"/>
            </w:pPr>
            <w:r>
              <w:rPr>
                <w:rFonts w:ascii="Aptos" w:hAnsi="Aptos" w:eastAsia="Aptos"/>
                <w:b/>
                <w:i w:val="0"/>
                <w:color w:val="2C8A57"/>
                <w:sz w:val="20"/>
              </w:rPr>
              <w:t>Mục tiêu: kết thúc khóa học, đơn vị mang về “Năng lực + Prototype + Phần mềm + Dữ liệu mẫu + KPI + Kế hoạch pilot”, không chỉ là kiến thức lý thuyết.</w:t>
            </w:r>
          </w:p>
        </w:tc>
      </w:tr>
    </w:tbl>
    <w:p>
      <w:r>
        <w:br w:type="page"/>
      </w:r>
    </w:p>
    <w:p>
      <w:pPr>
        <w:spacing w:before="120" w:after="100"/>
      </w:pPr>
      <w:r>
        <w:rPr>
          <w:rFonts w:ascii="Aptos" w:hAnsi="Aptos" w:eastAsia="Aptos"/>
          <w:b/>
          <w:i w:val="0"/>
          <w:color w:val="17375E"/>
          <w:sz w:val="31"/>
        </w:rPr>
        <w:t>6. HIỆU QUẢ KỲ VỌNG KHI TRIỂN KHAI PILOT</w:t>
      </w:r>
    </w:p>
    <w:p>
      <w:pPr>
        <w:spacing w:after="100" w:before="0" w:line="269" w:lineRule="auto"/>
      </w:pPr>
      <w:r>
        <w:rPr>
          <w:rFonts w:ascii="Aptos" w:hAnsi="Aptos" w:eastAsia="Aptos"/>
          <w:b w:val="0"/>
          <w:i w:val="0"/>
          <w:color w:val="1F2937"/>
          <w:sz w:val="20"/>
        </w:rPr>
        <w:t>Tùy mức độ số hóa, chất lượng dữ liệu và khả năng kết nối hệ thống, đơn vị có thể sử dụng các chỉ số sau làm mục tiêu tham chiếu:</w:t>
      </w:r>
    </w:p>
    <w:tbl>
      <w:tblPr>
        <w:tblW w:type="auto" w:w="0"/>
        <w:jc w:val="center"/>
        <w:tblLook w:firstColumn="1" w:firstRow="1" w:lastColumn="0" w:lastRow="0" w:noHBand="0" w:noVBand="1" w:val="04A0"/>
      </w:tblPr>
      <w:tblGrid>
        <w:gridCol w:w="5141"/>
        <w:gridCol w:w="5141"/>
      </w:tblGrid>
      <w:tr>
        <w:tc>
          <w:tcPr>
            <w:tcW w:type="dxa" w:w="5141"/>
            <w:shd w:fill="17375E"/>
            <w:tcMar>
              <w:top w:w="70" w:type="dxa"/>
              <w:start w:w="90" w:type="dxa"/>
              <w:bottom w:w="70" w:type="dxa"/>
              <w:end w:w="90" w:type="dxa"/>
            </w:tcMar>
          </w:tcPr>
          <w:p>
            <w:pPr>
              <w:jc w:val="center"/>
            </w:pPr>
            <w:r>
              <w:rPr>
                <w:rFonts w:ascii="Aptos" w:hAnsi="Aptos" w:eastAsia="Aptos"/>
                <w:b/>
                <w:i w:val="0"/>
                <w:color w:val="FFFFFF"/>
                <w:sz w:val="19"/>
              </w:rPr>
              <w:t>Chỉ số tham chiếu</w:t>
            </w:r>
          </w:p>
        </w:tc>
        <w:tc>
          <w:tcPr>
            <w:tcW w:type="dxa" w:w="5141"/>
            <w:shd w:fill="17375E"/>
            <w:tcMar>
              <w:top w:w="70" w:type="dxa"/>
              <w:start w:w="90" w:type="dxa"/>
              <w:bottom w:w="70" w:type="dxa"/>
              <w:end w:w="90" w:type="dxa"/>
            </w:tcMar>
          </w:tcPr>
          <w:p>
            <w:pPr>
              <w:jc w:val="center"/>
            </w:pPr>
            <w:r>
              <w:rPr>
                <w:rFonts w:ascii="Aptos" w:hAnsi="Aptos" w:eastAsia="Aptos"/>
                <w:b/>
                <w:i w:val="0"/>
                <w:color w:val="FFFFFF"/>
                <w:sz w:val="19"/>
              </w:rPr>
              <w:t>Mức kỳ vọng khi pilot</w:t>
            </w:r>
          </w:p>
        </w:tc>
      </w:tr>
      <w:tr>
        <w:tc>
          <w:tcPr>
            <w:tcW w:type="dxa" w:w="5141"/>
            <w:shd w:fill="FFFFFF"/>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Câu hỏi học vụ lặp lại được AI hỗ trợ</w:t>
            </w:r>
          </w:p>
        </w:tc>
        <w:tc>
          <w:tcPr>
            <w:tcW w:type="dxa" w:w="5141"/>
            <w:shd w:fill="FFFFFF"/>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50–70%</w:t>
            </w:r>
          </w:p>
        </w:tc>
      </w:tr>
      <w:tr>
        <w:tc>
          <w:tcPr>
            <w:tcW w:type="dxa" w:w="5141"/>
            <w:shd w:fill="F4F8FA"/>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Thời gian xử lý một số tác vụ thường xuyên</w:t>
            </w:r>
          </w:p>
        </w:tc>
        <w:tc>
          <w:tcPr>
            <w:tcW w:type="dxa" w:w="5141"/>
            <w:shd w:fill="F4F8FA"/>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Giảm khoảng 30–50%</w:t>
            </w:r>
          </w:p>
        </w:tc>
      </w:tr>
      <w:tr>
        <w:tc>
          <w:tcPr>
            <w:tcW w:type="dxa" w:w="5141"/>
            <w:shd w:fill="FFFFFF"/>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Tra cứu quy chế/CTĐT/điều kiện tốt nghiệp</w:t>
            </w:r>
          </w:p>
        </w:tc>
        <w:tc>
          <w:tcPr>
            <w:tcW w:type="dxa" w:w="5141"/>
            <w:shd w:fill="FFFFFF"/>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Rút ngắn đáng kể</w:t>
            </w:r>
          </w:p>
        </w:tc>
      </w:tr>
      <w:tr>
        <w:tc>
          <w:tcPr>
            <w:tcW w:type="dxa" w:w="5141"/>
            <w:shd w:fill="F4F8FA"/>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Sinh viên/cố vấn trong phạm vi pilot</w:t>
            </w:r>
          </w:p>
        </w:tc>
        <w:tc>
          <w:tcPr>
            <w:tcW w:type="dxa" w:w="5141"/>
            <w:shd w:fill="F4F8FA"/>
            <w:tcMar>
              <w:top w:w="65" w:type="dxa"/>
              <w:start w:w="90" w:type="dxa"/>
              <w:bottom w:w="65"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Theo quy mô và dữ liệu của đơn vị</w:t>
            </w:r>
          </w:p>
        </w:tc>
      </w:tr>
    </w:tbl>
    <w:p>
      <w:pPr>
        <w:spacing w:after="100" w:before="60" w:line="269" w:lineRule="auto"/>
      </w:pPr>
      <w:r>
        <w:rPr>
          <w:rFonts w:ascii="Aptos" w:hAnsi="Aptos" w:eastAsia="Aptos"/>
          <w:b w:val="0"/>
          <w:i/>
          <w:color w:val="6B7280"/>
          <w:sz w:val="17"/>
        </w:rPr>
        <w:t>Lưu ý: các chỉ tiêu trên là mức tham chiếu để thiết kế pilot; kết quả thực tế phụ thuộc vào dữ liệu, quy trình và phạm vi triển khai của từng trường.</w:t>
      </w:r>
    </w:p>
    <w:p>
      <w:pPr>
        <w:spacing w:before="120" w:after="100"/>
      </w:pPr>
      <w:r>
        <w:rPr>
          <w:rFonts w:ascii="Aptos" w:hAnsi="Aptos" w:eastAsia="Aptos"/>
          <w:b/>
          <w:i w:val="0"/>
          <w:color w:val="17375E"/>
          <w:sz w:val="31"/>
        </w:rPr>
        <w:t>7. DỮ LIỆU KHUYẾN KHÍCH MANG THEO ĐỂ THỰC HÀNH</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Quy chế đào tạo và các quy định học vụ hiện hành.</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Chương trình đào tạo, danh mục học phần và quan hệ tiên quyết.</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Transcript/dữ liệu học tập mẫu đã được ẩn danh.</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Quy định xét tốt nghiệp, cảnh báo học vụ và biểu mẫu nghiệp vụ.</w:t>
      </w:r>
    </w:p>
    <w:p>
      <w:pPr>
        <w:spacing w:after="48" w:line="252"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Dữ liệu LMS hoặc báo cáo học tập mẫu nếu được phép sử dụng.</w:t>
      </w:r>
    </w:p>
    <w:p>
      <w:pPr>
        <w:spacing w:before="120" w:after="100"/>
      </w:pPr>
      <w:r>
        <w:rPr>
          <w:rFonts w:ascii="Aptos" w:hAnsi="Aptos" w:eastAsia="Aptos"/>
          <w:b/>
          <w:i w:val="0"/>
          <w:color w:val="17375E"/>
          <w:sz w:val="31"/>
        </w:rPr>
        <w:t>8. LỘ TRÌNH SAU KHÓA TẬP HUẤN</w:t>
      </w:r>
    </w:p>
    <w:tbl>
      <w:tblPr>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17375E"/>
            <w:tcMar>
              <w:top w:w="70" w:type="dxa"/>
              <w:start w:w="45" w:type="dxa"/>
              <w:bottom w:w="70" w:type="dxa"/>
              <w:end w:w="45" w:type="dxa"/>
            </w:tcMar>
          </w:tcPr>
          <w:p>
            <w:pPr>
              <w:jc w:val="center"/>
            </w:pPr>
            <w:r>
              <w:rPr>
                <w:rFonts w:ascii="Aptos" w:hAnsi="Aptos" w:eastAsia="Aptos"/>
                <w:b/>
                <w:i w:val="0"/>
                <w:color w:val="FFFFFF"/>
                <w:sz w:val="15"/>
              </w:rPr>
              <w:t>TRAINING</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5"/>
              </w:rPr>
              <w:t>SOFTWARE</w:t>
              <w:br/>
              <w:t>TRANSFER</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5"/>
              </w:rPr>
              <w:t>DATA</w:t>
              <w:br/>
              <w:t>PREP</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5"/>
              </w:rPr>
              <w:t>CONFIG</w:t>
            </w:r>
          </w:p>
        </w:tc>
        <w:tc>
          <w:tcPr>
            <w:tcW w:type="dxa" w:w="1469"/>
            <w:shd w:fill="17375E"/>
            <w:tcMar>
              <w:top w:w="70" w:type="dxa"/>
              <w:start w:w="45" w:type="dxa"/>
              <w:bottom w:w="70" w:type="dxa"/>
              <w:end w:w="45" w:type="dxa"/>
            </w:tcMar>
          </w:tcPr>
          <w:p>
            <w:pPr>
              <w:jc w:val="center"/>
            </w:pPr>
            <w:r>
              <w:rPr>
                <w:rFonts w:ascii="Aptos" w:hAnsi="Aptos" w:eastAsia="Aptos"/>
                <w:b/>
                <w:i w:val="0"/>
                <w:color w:val="FFFFFF"/>
                <w:sz w:val="15"/>
              </w:rPr>
              <w:t>PILOT</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5"/>
              </w:rPr>
              <w:t>KPI</w:t>
              <w:br/>
              <w:t>EVALUATION</w:t>
            </w:r>
          </w:p>
        </w:tc>
        <w:tc>
          <w:tcPr>
            <w:tcW w:type="dxa" w:w="1469"/>
            <w:shd w:fill="17375E"/>
            <w:tcMar>
              <w:top w:w="70" w:type="dxa"/>
              <w:start w:w="45" w:type="dxa"/>
              <w:bottom w:w="70" w:type="dxa"/>
              <w:end w:w="45" w:type="dxa"/>
            </w:tcMar>
          </w:tcPr>
          <w:p>
            <w:pPr>
              <w:jc w:val="center"/>
            </w:pPr>
            <w:r>
              <w:rPr>
                <w:rFonts w:ascii="Aptos" w:hAnsi="Aptos" w:eastAsia="Aptos"/>
                <w:b/>
                <w:i w:val="0"/>
                <w:color w:val="FFFFFF"/>
                <w:sz w:val="15"/>
              </w:rPr>
              <w:t>SCALE-UP</w:t>
            </w:r>
          </w:p>
        </w:tc>
      </w:tr>
    </w:tbl>
    <w:p>
      <w:pPr>
        <w:spacing w:after="100" w:before="140" w:line="269" w:lineRule="auto"/>
      </w:pPr>
      <w:r>
        <w:rPr>
          <w:rFonts w:ascii="Aptos" w:hAnsi="Aptos" w:eastAsia="Aptos"/>
          <w:b w:val="0"/>
          <w:i w:val="0"/>
          <w:color w:val="1F2937"/>
          <w:sz w:val="20"/>
        </w:rPr>
        <w:t>Mục tiêu dài hạn là hình thành mô hình AI-Powered Academic Management: quản lý đào tạo thông minh, chủ động, cá nhân hóa và dựa trên dữ liệu; trong đó AI là trợ lý cho cán bộ, copilot cho cố vấn, trợ lý học vụ cho sinh viên và hệ thống hỗ trợ ra quyết định cho lãnh đạo.</w:t>
      </w:r>
    </w:p>
    <w:tbl>
      <w:tblPr>
        <w:tblW w:type="auto" w:w="0"/>
        <w:tblLook w:firstColumn="1" w:firstRow="1" w:lastColumn="0" w:lastRow="0" w:noHBand="0" w:noVBand="1" w:val="04A0"/>
      </w:tblPr>
      <w:tblGrid>
        <w:gridCol w:w="10282"/>
      </w:tblGrid>
      <w:tr>
        <w:tc>
          <w:tcPr>
            <w:tcW w:type="dxa" w:w="10282"/>
            <w:shd w:fill="FFF7E7"/>
            <w:tcMar>
              <w:top w:w="95" w:type="dxa"/>
              <w:start w:w="110" w:type="dxa"/>
              <w:bottom w:w="95" w:type="dxa"/>
              <w:end w:w="110" w:type="dxa"/>
            </w:tcMar>
            <w:tcBorders>
              <w:top w:val="single" w:sz="5" w:color="E7A72E"/>
              <w:left w:val="single" w:sz="5" w:color="E7A72E"/>
              <w:bottom w:val="single" w:sz="5" w:color="E7A72E"/>
              <w:right w:val="single" w:sz="5" w:color="E7A72E"/>
            </w:tcBorders>
          </w:tcPr>
          <w:p>
            <w:pPr>
              <w:jc w:val="center"/>
            </w:pPr>
            <w:r>
              <w:rPr>
                <w:rFonts w:ascii="Aptos" w:hAnsi="Aptos" w:eastAsia="Aptos"/>
                <w:b/>
                <w:i w:val="0"/>
                <w:color w:val="17375E"/>
                <w:sz w:val="20"/>
              </w:rPr>
              <w:t>KHÓA TẬP HUẤN HƯỚNG TỚI MỤC TIÊU</w:t>
              <w:br/>
            </w:r>
            <w:r>
              <w:rPr>
                <w:rFonts w:ascii="Aptos" w:hAnsi="Aptos" w:eastAsia="Aptos"/>
                <w:b/>
                <w:i w:val="0"/>
                <w:color w:val="2C8A57"/>
                <w:sz w:val="22"/>
              </w:rPr>
              <w:t>Làm chủ nghiệp vụ + Làm chủ dữ liệu + Làm chủ AI workflow + Làm chủ phần mềm</w:t>
            </w:r>
          </w:p>
        </w:tc>
      </w:tr>
    </w:tbl>
    <w:p>
      <w:pPr>
        <w:spacing w:after="60" w:before="160" w:line="269" w:lineRule="auto"/>
        <w:jc w:val="center"/>
      </w:pPr>
      <w:r>
        <w:rPr>
          <w:rFonts w:ascii="Aptos" w:hAnsi="Aptos" w:eastAsia="Aptos"/>
          <w:b/>
          <w:i w:val="0"/>
          <w:color w:val="17375E"/>
          <w:sz w:val="21"/>
        </w:rPr>
        <w:t>Nhà trường trân trọng kính mời Quý đơn vị quan tâm và cử cán bộ phù hợp tham dự chương trình.</w:t>
      </w:r>
    </w:p>
    <w:p>
      <w:pPr>
        <w:spacing w:after="0" w:before="0" w:line="269" w:lineRule="auto"/>
        <w:jc w:val="center"/>
      </w:pPr>
      <w:r>
        <w:rPr>
          <w:rFonts w:ascii="Aptos" w:hAnsi="Aptos" w:eastAsia="Aptos"/>
          <w:b/>
          <w:i w:val="0"/>
          <w:color w:val="0F6F78"/>
          <w:sz w:val="24"/>
        </w:rPr>
        <w:t>TRÂN TRỌNG KÍNH MỜI</w:t>
      </w:r>
    </w:p>
    <w:sectPr w:rsidR="00FC693F" w:rsidRPr="0006063C" w:rsidSect="00034616">
      <w:headerReference w:type="default" r:id="rId9"/>
      <w:footerReference w:type="default" r:id="rId10"/>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B7280"/>
        <w:sz w:val="16"/>
      </w:rPr>
      <w:t>Ứng dụng AI trong Quản lý đào tạo và Cảnh báo sớm sinh viên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B7280"/>
        <w:sz w:val="16"/>
      </w:rPr>
      <w:t>KHÓA TẬP HUẤN CHUYÊN SÂU SỐ 3  |  AI ACADEMIC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69" w:lineRule="auto"/>
    </w:pPr>
    <w:rPr>
      <w:rFonts w:ascii="Aptos" w:hAnsi="Aptos" w:eastAsia="Aptos"/>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