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08BA" w:rsidRDefault="00BB08BA" w:rsidP="00BB08BA">
      <w:pPr>
        <w:spacing w:line="360" w:lineRule="auto"/>
        <w:jc w:val="center"/>
        <w:rPr>
          <w:rFonts w:cs="Times New Roman"/>
          <w:b/>
          <w:bCs/>
          <w:sz w:val="28"/>
          <w:szCs w:val="28"/>
        </w:rPr>
      </w:pPr>
    </w:p>
    <w:p w:rsidR="00BB08BA" w:rsidRPr="006B54A7" w:rsidRDefault="00BB08BA" w:rsidP="00BB08BA">
      <w:pPr>
        <w:pBdr>
          <w:top w:val="single" w:sz="4" w:space="1" w:color="auto"/>
          <w:left w:val="single" w:sz="4" w:space="4" w:color="auto"/>
          <w:bottom w:val="single" w:sz="4" w:space="1" w:color="auto"/>
          <w:right w:val="single" w:sz="4" w:space="4" w:color="auto"/>
        </w:pBdr>
        <w:jc w:val="center"/>
        <w:rPr>
          <w:rFonts w:cs="Times New Roman"/>
          <w:b/>
          <w:bCs/>
          <w:sz w:val="28"/>
          <w:szCs w:val="28"/>
        </w:rPr>
      </w:pPr>
      <w:r w:rsidRPr="006B54A7">
        <w:rPr>
          <w:rFonts w:cs="Times New Roman"/>
          <w:b/>
          <w:bCs/>
          <w:sz w:val="28"/>
          <w:szCs w:val="28"/>
        </w:rPr>
        <w:t xml:space="preserve">GUIDELINES </w:t>
      </w:r>
      <w:r>
        <w:rPr>
          <w:rFonts w:cs="Times New Roman"/>
          <w:b/>
          <w:bCs/>
          <w:sz w:val="28"/>
          <w:szCs w:val="28"/>
        </w:rPr>
        <w:t>FOR</w:t>
      </w:r>
      <w:r w:rsidRPr="006B54A7">
        <w:rPr>
          <w:rFonts w:cs="Times New Roman"/>
          <w:b/>
          <w:bCs/>
          <w:sz w:val="28"/>
          <w:szCs w:val="28"/>
        </w:rPr>
        <w:t xml:space="preserve"> </w:t>
      </w:r>
      <w:r>
        <w:rPr>
          <w:rFonts w:cs="Times New Roman"/>
          <w:b/>
          <w:bCs/>
          <w:sz w:val="28"/>
          <w:szCs w:val="28"/>
        </w:rPr>
        <w:t xml:space="preserve">COMPLETING </w:t>
      </w:r>
      <w:r w:rsidRPr="006B54A7">
        <w:rPr>
          <w:rFonts w:cs="Times New Roman"/>
          <w:b/>
          <w:bCs/>
          <w:sz w:val="28"/>
          <w:szCs w:val="28"/>
        </w:rPr>
        <w:t xml:space="preserve">THE APPLICATION </w:t>
      </w:r>
      <w:r>
        <w:rPr>
          <w:rFonts w:cs="Times New Roman"/>
          <w:b/>
          <w:bCs/>
          <w:sz w:val="28"/>
          <w:szCs w:val="28"/>
        </w:rPr>
        <w:t xml:space="preserve">FOR </w:t>
      </w:r>
      <w:r w:rsidRPr="00BC378B">
        <w:rPr>
          <w:rFonts w:cs="Times New Roman"/>
          <w:b/>
          <w:bCs/>
          <w:sz w:val="28"/>
          <w:szCs w:val="28"/>
        </w:rPr>
        <w:t>PROGRAMME</w:t>
      </w:r>
      <w:r w:rsidR="00DB78C4" w:rsidRPr="00BC378B">
        <w:rPr>
          <w:rFonts w:cs="Times New Roman"/>
          <w:b/>
          <w:bCs/>
          <w:sz w:val="28"/>
          <w:szCs w:val="28"/>
        </w:rPr>
        <w:t xml:space="preserve"> ACCREDITATION</w:t>
      </w:r>
      <w:r w:rsidR="00BC378B" w:rsidRPr="00BC378B">
        <w:rPr>
          <w:rFonts w:cs="Times New Roman"/>
          <w:b/>
          <w:bCs/>
          <w:sz w:val="28"/>
          <w:szCs w:val="28"/>
        </w:rPr>
        <w:t xml:space="preserve"> AND</w:t>
      </w:r>
      <w:r w:rsidRPr="00BC378B">
        <w:rPr>
          <w:rFonts w:cs="Times New Roman"/>
          <w:b/>
          <w:bCs/>
          <w:sz w:val="28"/>
          <w:szCs w:val="28"/>
        </w:rPr>
        <w:t xml:space="preserve"> QUALIFICATION REGISTRATION</w:t>
      </w:r>
    </w:p>
    <w:p w:rsidR="00BB08BA" w:rsidRDefault="00BB08BA" w:rsidP="00BB08BA">
      <w:pPr>
        <w:spacing w:line="360" w:lineRule="auto"/>
        <w:rPr>
          <w:rFonts w:cs="Times New Roman"/>
          <w:szCs w:val="24"/>
        </w:rPr>
      </w:pPr>
    </w:p>
    <w:p w:rsidR="00BB08BA" w:rsidRPr="006A47E2" w:rsidRDefault="00BB08BA" w:rsidP="00BB08BA">
      <w:pPr>
        <w:rPr>
          <w:rFonts w:asciiTheme="majorBidi" w:hAnsiTheme="majorBidi" w:cstheme="majorBidi"/>
          <w:b/>
          <w:bCs/>
          <w:szCs w:val="24"/>
        </w:rPr>
      </w:pPr>
      <w:r w:rsidRPr="006A47E2">
        <w:rPr>
          <w:rFonts w:asciiTheme="majorBidi" w:hAnsiTheme="majorBidi" w:cstheme="majorBidi"/>
          <w:b/>
          <w:bCs/>
          <w:szCs w:val="24"/>
        </w:rPr>
        <w:t>PURPOSE OF THE GUIDELINES</w:t>
      </w:r>
      <w:r>
        <w:rPr>
          <w:rFonts w:asciiTheme="majorBidi" w:hAnsiTheme="majorBidi" w:cstheme="majorBidi"/>
          <w:b/>
          <w:bCs/>
          <w:szCs w:val="24"/>
        </w:rPr>
        <w:t>:</w:t>
      </w:r>
    </w:p>
    <w:p w:rsidR="00BB08BA" w:rsidRPr="006A47E2" w:rsidRDefault="00BB08BA" w:rsidP="00BB08BA">
      <w:pPr>
        <w:spacing w:line="360" w:lineRule="auto"/>
        <w:rPr>
          <w:rFonts w:asciiTheme="majorBidi" w:hAnsiTheme="majorBidi" w:cstheme="majorBidi"/>
          <w:szCs w:val="24"/>
        </w:rPr>
      </w:pPr>
    </w:p>
    <w:p w:rsidR="00BB08BA" w:rsidRPr="00A77539" w:rsidRDefault="00BB08BA" w:rsidP="00BB08BA">
      <w:pPr>
        <w:pStyle w:val="ListParagraph"/>
        <w:numPr>
          <w:ilvl w:val="0"/>
          <w:numId w:val="18"/>
        </w:numPr>
        <w:autoSpaceDE w:val="0"/>
        <w:autoSpaceDN w:val="0"/>
        <w:adjustRightInd w:val="0"/>
        <w:spacing w:after="0" w:line="360" w:lineRule="auto"/>
        <w:contextualSpacing w:val="0"/>
        <w:rPr>
          <w:rFonts w:asciiTheme="majorBidi" w:hAnsiTheme="majorBidi" w:cstheme="majorBidi"/>
          <w:b/>
          <w:bCs/>
        </w:rPr>
      </w:pPr>
      <w:r w:rsidRPr="00C8111F">
        <w:rPr>
          <w:rFonts w:asciiTheme="majorBidi" w:hAnsiTheme="majorBidi" w:cstheme="majorBidi"/>
        </w:rPr>
        <w:t xml:space="preserve">The guidelines will assist with completion of the application form. </w:t>
      </w:r>
      <w:r w:rsidRPr="00A77539">
        <w:rPr>
          <w:rFonts w:asciiTheme="majorBidi" w:hAnsiTheme="majorBidi" w:cstheme="majorBidi"/>
          <w:b/>
          <w:bCs/>
        </w:rPr>
        <w:t>The section in the guidelines corresponds with the section in the application form.</w:t>
      </w:r>
    </w:p>
    <w:p w:rsidR="00BB08BA" w:rsidRPr="00C8111F" w:rsidRDefault="00BB08BA" w:rsidP="00BB08BA">
      <w:pPr>
        <w:pStyle w:val="ListParagraph"/>
        <w:numPr>
          <w:ilvl w:val="0"/>
          <w:numId w:val="18"/>
        </w:numPr>
        <w:autoSpaceDE w:val="0"/>
        <w:autoSpaceDN w:val="0"/>
        <w:adjustRightInd w:val="0"/>
        <w:spacing w:after="0" w:line="360" w:lineRule="auto"/>
        <w:contextualSpacing w:val="0"/>
        <w:rPr>
          <w:rFonts w:asciiTheme="majorBidi" w:hAnsiTheme="majorBidi" w:cstheme="majorBidi"/>
        </w:rPr>
      </w:pPr>
      <w:r w:rsidRPr="00C8111F">
        <w:rPr>
          <w:rFonts w:asciiTheme="majorBidi" w:hAnsiTheme="majorBidi" w:cstheme="majorBidi"/>
        </w:rPr>
        <w:t>The guidelines should be carefully followed to ensure that all sections of the application form are completed correctly.</w:t>
      </w:r>
    </w:p>
    <w:p w:rsidR="00BB08BA" w:rsidRPr="00C8111F" w:rsidRDefault="00BB08BA" w:rsidP="00BB08BA">
      <w:pPr>
        <w:pStyle w:val="ListParagraph"/>
        <w:numPr>
          <w:ilvl w:val="0"/>
          <w:numId w:val="18"/>
        </w:numPr>
        <w:autoSpaceDE w:val="0"/>
        <w:autoSpaceDN w:val="0"/>
        <w:adjustRightInd w:val="0"/>
        <w:spacing w:after="0" w:line="360" w:lineRule="auto"/>
        <w:contextualSpacing w:val="0"/>
        <w:rPr>
          <w:rFonts w:asciiTheme="majorBidi" w:hAnsiTheme="majorBidi" w:cstheme="majorBidi"/>
        </w:rPr>
      </w:pPr>
      <w:r w:rsidRPr="00C8111F">
        <w:rPr>
          <w:rFonts w:asciiTheme="majorBidi" w:hAnsiTheme="majorBidi" w:cstheme="majorBidi"/>
        </w:rPr>
        <w:t>The guidelines include references to policy documents pertinent to all applications for accreditation and registration. In addition, the applicant must be familiar with the Higher Education Act (Act 101 of 1997, as amended), National Qualifications Framework Act (Act 67 of 2008, as amended) and other legislative and policy documents applicable to the Higher Education sector. Refer to the website of the Professional Body on the requirements for professional qualifications. Visit the following websites for more information:</w:t>
      </w:r>
    </w:p>
    <w:p w:rsidR="00BB08BA" w:rsidRPr="00C8111F" w:rsidRDefault="00EE10BA" w:rsidP="00BB08BA">
      <w:pPr>
        <w:pStyle w:val="ListParagraph"/>
        <w:autoSpaceDE w:val="0"/>
        <w:autoSpaceDN w:val="0"/>
        <w:adjustRightInd w:val="0"/>
        <w:spacing w:line="360" w:lineRule="auto"/>
        <w:ind w:left="360"/>
        <w:rPr>
          <w:rFonts w:asciiTheme="majorBidi" w:hAnsiTheme="majorBidi" w:cstheme="majorBidi"/>
        </w:rPr>
      </w:pPr>
      <w:hyperlink r:id="rId10" w:history="1">
        <w:r w:rsidR="00BB08BA" w:rsidRPr="00C8111F">
          <w:rPr>
            <w:rFonts w:asciiTheme="majorBidi" w:hAnsiTheme="majorBidi" w:cstheme="majorBidi"/>
            <w:u w:val="single"/>
          </w:rPr>
          <w:t>https://www.che.ac.za/</w:t>
        </w:r>
      </w:hyperlink>
      <w:r w:rsidR="00BB08BA" w:rsidRPr="00C8111F">
        <w:rPr>
          <w:rFonts w:asciiTheme="majorBidi" w:hAnsiTheme="majorBidi" w:cstheme="majorBidi"/>
        </w:rPr>
        <w:t xml:space="preserve"> </w:t>
      </w:r>
    </w:p>
    <w:p w:rsidR="00BB08BA" w:rsidRPr="00C8111F" w:rsidRDefault="00EE10BA" w:rsidP="00BB08BA">
      <w:pPr>
        <w:pStyle w:val="ListParagraph"/>
        <w:autoSpaceDE w:val="0"/>
        <w:autoSpaceDN w:val="0"/>
        <w:adjustRightInd w:val="0"/>
        <w:spacing w:line="360" w:lineRule="auto"/>
        <w:ind w:left="360"/>
        <w:rPr>
          <w:rFonts w:asciiTheme="majorBidi" w:hAnsiTheme="majorBidi" w:cstheme="majorBidi"/>
        </w:rPr>
      </w:pPr>
      <w:hyperlink r:id="rId11" w:history="1">
        <w:r w:rsidR="00BB08BA" w:rsidRPr="00C8111F">
          <w:rPr>
            <w:rFonts w:asciiTheme="majorBidi" w:hAnsiTheme="majorBidi" w:cstheme="majorBidi"/>
            <w:u w:val="single"/>
          </w:rPr>
          <w:t>https://www.saqa.org.za/</w:t>
        </w:r>
      </w:hyperlink>
      <w:r w:rsidR="00BB08BA" w:rsidRPr="00C8111F">
        <w:rPr>
          <w:rFonts w:asciiTheme="majorBidi" w:hAnsiTheme="majorBidi" w:cstheme="majorBidi"/>
        </w:rPr>
        <w:t xml:space="preserve"> </w:t>
      </w:r>
    </w:p>
    <w:p w:rsidR="00BB08BA" w:rsidRPr="00C8111F" w:rsidRDefault="00EE10BA" w:rsidP="00BB08BA">
      <w:pPr>
        <w:pStyle w:val="ListParagraph"/>
        <w:autoSpaceDE w:val="0"/>
        <w:autoSpaceDN w:val="0"/>
        <w:adjustRightInd w:val="0"/>
        <w:spacing w:line="360" w:lineRule="auto"/>
        <w:ind w:left="360"/>
        <w:rPr>
          <w:rFonts w:asciiTheme="majorBidi" w:hAnsiTheme="majorBidi" w:cstheme="majorBidi"/>
        </w:rPr>
      </w:pPr>
      <w:hyperlink r:id="rId12" w:history="1">
        <w:r w:rsidR="00BB08BA" w:rsidRPr="00C8111F">
          <w:rPr>
            <w:rFonts w:asciiTheme="majorBidi" w:hAnsiTheme="majorBidi" w:cstheme="majorBidi"/>
            <w:u w:val="single"/>
          </w:rPr>
          <w:t>https://www.dhet.gov.za/</w:t>
        </w:r>
      </w:hyperlink>
      <w:r w:rsidR="00BB08BA" w:rsidRPr="00C8111F">
        <w:rPr>
          <w:rFonts w:asciiTheme="majorBidi" w:hAnsiTheme="majorBidi" w:cstheme="majorBidi"/>
        </w:rPr>
        <w:t xml:space="preserve"> </w:t>
      </w:r>
    </w:p>
    <w:p w:rsidR="00BB08BA" w:rsidRPr="006A47E2" w:rsidRDefault="00EE10BA" w:rsidP="00BB08BA">
      <w:pPr>
        <w:pStyle w:val="ListParagraph"/>
        <w:autoSpaceDE w:val="0"/>
        <w:autoSpaceDN w:val="0"/>
        <w:adjustRightInd w:val="0"/>
        <w:spacing w:line="360" w:lineRule="auto"/>
        <w:ind w:left="360"/>
        <w:rPr>
          <w:rFonts w:asciiTheme="majorBidi" w:hAnsiTheme="majorBidi" w:cstheme="majorBidi"/>
        </w:rPr>
      </w:pPr>
      <w:hyperlink r:id="rId13" w:history="1">
        <w:r w:rsidR="00BB08BA" w:rsidRPr="00C8111F">
          <w:rPr>
            <w:rFonts w:asciiTheme="majorBidi" w:hAnsiTheme="majorBidi" w:cstheme="majorBidi"/>
            <w:u w:val="single"/>
          </w:rPr>
          <w:t>https://www.gov.za/</w:t>
        </w:r>
      </w:hyperlink>
      <w:r w:rsidR="00BB08BA" w:rsidRPr="00C8111F">
        <w:rPr>
          <w:rFonts w:asciiTheme="majorBidi" w:hAnsiTheme="majorBidi" w:cstheme="majorBidi"/>
        </w:rPr>
        <w:t>.</w:t>
      </w: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335FCC" w:rsidRDefault="00335FCC">
      <w:pPr>
        <w:rPr>
          <w:rFonts w:asciiTheme="majorBidi" w:hAnsiTheme="majorBidi" w:cstheme="majorBidi"/>
          <w:b/>
          <w:bCs/>
          <w:szCs w:val="24"/>
        </w:rPr>
      </w:pPr>
      <w:r>
        <w:rPr>
          <w:rFonts w:asciiTheme="majorBidi" w:hAnsiTheme="majorBidi" w:cstheme="majorBidi"/>
          <w:b/>
          <w:bCs/>
          <w:szCs w:val="24"/>
        </w:rPr>
        <w:br w:type="page"/>
      </w:r>
    </w:p>
    <w:p w:rsidR="00BB08BA" w:rsidRDefault="00BB08BA" w:rsidP="00BB08BA">
      <w:pPr>
        <w:autoSpaceDE w:val="0"/>
        <w:autoSpaceDN w:val="0"/>
        <w:adjustRightInd w:val="0"/>
        <w:spacing w:line="360" w:lineRule="auto"/>
        <w:rPr>
          <w:rFonts w:asciiTheme="majorBidi" w:hAnsiTheme="majorBidi" w:cstheme="majorBidi"/>
          <w:szCs w:val="24"/>
        </w:rPr>
      </w:pPr>
      <w:r w:rsidRPr="004951BA">
        <w:rPr>
          <w:rFonts w:asciiTheme="majorBidi" w:hAnsiTheme="majorBidi" w:cstheme="majorBidi"/>
          <w:b/>
          <w:bCs/>
          <w:szCs w:val="24"/>
        </w:rPr>
        <w:t>ACRONYMS</w:t>
      </w:r>
      <w:r>
        <w:rPr>
          <w:rFonts w:asciiTheme="majorBidi" w:hAnsiTheme="majorBidi" w:cstheme="majorBidi"/>
          <w:szCs w:val="24"/>
        </w:rPr>
        <w:t>:</w:t>
      </w:r>
    </w:p>
    <w:tbl>
      <w:tblPr>
        <w:tblStyle w:val="TableGrid"/>
        <w:tblW w:w="0" w:type="auto"/>
        <w:tblLook w:val="04A0" w:firstRow="1" w:lastRow="0" w:firstColumn="1" w:lastColumn="0" w:noHBand="0" w:noVBand="1"/>
      </w:tblPr>
      <w:tblGrid>
        <w:gridCol w:w="4675"/>
        <w:gridCol w:w="4675"/>
      </w:tblGrid>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AAC</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Associated Assessment Criteria</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CAT</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Credit Accumulation and Transfer</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CHE</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Council on Higher Education</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CIPC</w:t>
            </w:r>
          </w:p>
        </w:tc>
        <w:tc>
          <w:tcPr>
            <w:tcW w:w="4675" w:type="dxa"/>
          </w:tcPr>
          <w:p w:rsidR="00BB08BA" w:rsidRPr="007C04EB" w:rsidRDefault="00BB08BA" w:rsidP="003024EE">
            <w:pPr>
              <w:autoSpaceDE w:val="0"/>
              <w:autoSpaceDN w:val="0"/>
              <w:adjustRightInd w:val="0"/>
              <w:spacing w:line="360" w:lineRule="auto"/>
              <w:rPr>
                <w:rFonts w:asciiTheme="majorBidi" w:hAnsiTheme="majorBidi" w:cstheme="majorBidi"/>
                <w:szCs w:val="24"/>
              </w:rPr>
            </w:pPr>
            <w:r w:rsidRPr="007C04EB">
              <w:rPr>
                <w:rFonts w:asciiTheme="majorBidi" w:hAnsiTheme="majorBidi" w:cstheme="majorBidi"/>
                <w:bCs/>
                <w:szCs w:val="24"/>
              </w:rPr>
              <w:t>Companies and Intellectual Property Commission</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DHET</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Department of Higher Education and Training</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ELO/s</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Exit Level Outcome/s</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HEQC</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Higher Education Quality Committee</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HEQSF</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Higher Education Qualifications Sub-Framework</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LMS</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Learning Management System</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NQF</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National Qualifications Framework</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PHEI</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 xml:space="preserve">Private Higher Education Institution </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RPL</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Recognition of Prior Learning</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SAQA</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South African Qualifications Authority</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QA</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Quality Assurance</w:t>
            </w:r>
          </w:p>
        </w:tc>
      </w:tr>
      <w:tr w:rsidR="00BB08BA" w:rsidTr="003024EE">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WIL</w:t>
            </w:r>
          </w:p>
        </w:tc>
        <w:tc>
          <w:tcPr>
            <w:tcW w:w="4675" w:type="dxa"/>
          </w:tcPr>
          <w:p w:rsidR="00BB08BA" w:rsidRDefault="00BB08BA" w:rsidP="003024EE">
            <w:pPr>
              <w:autoSpaceDE w:val="0"/>
              <w:autoSpaceDN w:val="0"/>
              <w:adjustRightInd w:val="0"/>
              <w:spacing w:line="360" w:lineRule="auto"/>
              <w:rPr>
                <w:rFonts w:asciiTheme="majorBidi" w:hAnsiTheme="majorBidi" w:cstheme="majorBidi"/>
                <w:szCs w:val="24"/>
              </w:rPr>
            </w:pPr>
            <w:r>
              <w:rPr>
                <w:rFonts w:asciiTheme="majorBidi" w:hAnsiTheme="majorBidi" w:cstheme="majorBidi"/>
                <w:szCs w:val="24"/>
              </w:rPr>
              <w:t>W</w:t>
            </w:r>
            <w:r w:rsidRPr="006A3510">
              <w:rPr>
                <w:rFonts w:asciiTheme="majorBidi" w:hAnsiTheme="majorBidi" w:cstheme="majorBidi"/>
                <w:szCs w:val="24"/>
              </w:rPr>
              <w:t>ork-</w:t>
            </w:r>
            <w:r>
              <w:rPr>
                <w:rFonts w:asciiTheme="majorBidi" w:hAnsiTheme="majorBidi" w:cstheme="majorBidi"/>
                <w:szCs w:val="24"/>
              </w:rPr>
              <w:t>I</w:t>
            </w:r>
            <w:r w:rsidRPr="006A3510">
              <w:rPr>
                <w:rFonts w:asciiTheme="majorBidi" w:hAnsiTheme="majorBidi" w:cstheme="majorBidi"/>
                <w:szCs w:val="24"/>
              </w:rPr>
              <w:t xml:space="preserve">ntegrated </w:t>
            </w:r>
            <w:r>
              <w:rPr>
                <w:rFonts w:asciiTheme="majorBidi" w:hAnsiTheme="majorBidi" w:cstheme="majorBidi"/>
                <w:szCs w:val="24"/>
              </w:rPr>
              <w:t>L</w:t>
            </w:r>
            <w:r w:rsidRPr="006A3510">
              <w:rPr>
                <w:rFonts w:asciiTheme="majorBidi" w:hAnsiTheme="majorBidi" w:cstheme="majorBidi"/>
                <w:szCs w:val="24"/>
              </w:rPr>
              <w:t>earning</w:t>
            </w:r>
          </w:p>
        </w:tc>
      </w:tr>
    </w:tbl>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BB08BA" w:rsidRDefault="00BB08BA" w:rsidP="00BB08BA">
      <w:pPr>
        <w:autoSpaceDE w:val="0"/>
        <w:autoSpaceDN w:val="0"/>
        <w:adjustRightInd w:val="0"/>
        <w:spacing w:line="360" w:lineRule="auto"/>
        <w:rPr>
          <w:rFonts w:asciiTheme="majorBidi" w:hAnsiTheme="majorBidi" w:cstheme="majorBidi"/>
          <w:szCs w:val="24"/>
        </w:rPr>
      </w:pPr>
    </w:p>
    <w:p w:rsidR="004A6FB0" w:rsidRDefault="004A6FB0" w:rsidP="00BB08BA">
      <w:pPr>
        <w:autoSpaceDE w:val="0"/>
        <w:autoSpaceDN w:val="0"/>
        <w:adjustRightInd w:val="0"/>
        <w:spacing w:line="360" w:lineRule="auto"/>
        <w:rPr>
          <w:rFonts w:asciiTheme="majorBidi" w:hAnsiTheme="majorBidi" w:cstheme="majorBidi"/>
          <w:szCs w:val="24"/>
        </w:rPr>
      </w:pPr>
    </w:p>
    <w:p w:rsidR="004A6FB0" w:rsidRDefault="004A6FB0" w:rsidP="00BB08BA">
      <w:pPr>
        <w:autoSpaceDE w:val="0"/>
        <w:autoSpaceDN w:val="0"/>
        <w:adjustRightInd w:val="0"/>
        <w:spacing w:line="360" w:lineRule="auto"/>
        <w:rPr>
          <w:rFonts w:asciiTheme="majorBidi" w:hAnsiTheme="majorBidi" w:cstheme="majorBidi"/>
          <w:szCs w:val="24"/>
        </w:rPr>
      </w:pPr>
    </w:p>
    <w:tbl>
      <w:tblPr>
        <w:tblStyle w:val="TableGrid"/>
        <w:tblW w:w="0" w:type="auto"/>
        <w:tblLook w:val="04A0" w:firstRow="1" w:lastRow="0" w:firstColumn="1" w:lastColumn="0" w:noHBand="0" w:noVBand="1"/>
      </w:tblPr>
      <w:tblGrid>
        <w:gridCol w:w="9350"/>
      </w:tblGrid>
      <w:tr w:rsidR="00BB08BA" w:rsidRPr="006A47E2" w:rsidTr="003024EE">
        <w:tc>
          <w:tcPr>
            <w:tcW w:w="9350" w:type="dxa"/>
          </w:tcPr>
          <w:p w:rsidR="00BB08BA" w:rsidRDefault="00BB08BA" w:rsidP="003024EE">
            <w:pPr>
              <w:rPr>
                <w:rFonts w:asciiTheme="majorBidi" w:hAnsiTheme="majorBidi" w:cstheme="majorBidi"/>
                <w:b/>
                <w:bCs/>
                <w:sz w:val="28"/>
                <w:szCs w:val="28"/>
              </w:rPr>
            </w:pPr>
            <w:r w:rsidRPr="00F856BB">
              <w:rPr>
                <w:rFonts w:asciiTheme="majorBidi" w:hAnsiTheme="majorBidi" w:cstheme="majorBidi"/>
                <w:b/>
                <w:bCs/>
                <w:sz w:val="28"/>
                <w:szCs w:val="28"/>
              </w:rPr>
              <w:t>SECTION A: GENERAL INFORMATION</w:t>
            </w:r>
            <w:r>
              <w:rPr>
                <w:rFonts w:asciiTheme="majorBidi" w:hAnsiTheme="majorBidi" w:cstheme="majorBidi"/>
                <w:b/>
                <w:bCs/>
                <w:sz w:val="28"/>
                <w:szCs w:val="28"/>
              </w:rPr>
              <w:t xml:space="preserve"> </w:t>
            </w:r>
          </w:p>
          <w:p w:rsidR="00BB08BA" w:rsidRDefault="00BB08BA" w:rsidP="003024EE">
            <w:pPr>
              <w:rPr>
                <w:rFonts w:asciiTheme="majorBidi" w:hAnsiTheme="majorBidi" w:cstheme="majorBidi"/>
                <w:b/>
                <w:bCs/>
                <w:sz w:val="28"/>
                <w:szCs w:val="28"/>
              </w:rPr>
            </w:pPr>
          </w:p>
          <w:p w:rsidR="00BB08BA" w:rsidRPr="00C25236" w:rsidRDefault="00BB08BA" w:rsidP="003024EE">
            <w:pPr>
              <w:rPr>
                <w:rFonts w:asciiTheme="majorBidi" w:hAnsiTheme="majorBidi" w:cstheme="majorBidi"/>
                <w:b/>
                <w:bCs/>
                <w:sz w:val="16"/>
                <w:szCs w:val="16"/>
              </w:rPr>
            </w:pPr>
            <w:r w:rsidRPr="00C25236">
              <w:rPr>
                <w:rFonts w:asciiTheme="majorBidi" w:hAnsiTheme="majorBidi" w:cstheme="majorBidi"/>
                <w:b/>
                <w:bCs/>
                <w:sz w:val="16"/>
                <w:szCs w:val="16"/>
              </w:rPr>
              <w:t>[REFER TO THE RELEVANT SECTION IN THE APPLICATION FORM.]</w:t>
            </w:r>
          </w:p>
        </w:tc>
      </w:tr>
    </w:tbl>
    <w:p w:rsidR="00BB08BA" w:rsidRPr="00A77539" w:rsidRDefault="00BB08BA" w:rsidP="00BB08BA">
      <w:pPr>
        <w:rPr>
          <w:rFonts w:asciiTheme="majorBidi" w:hAnsiTheme="majorBidi" w:cstheme="majorBidi"/>
        </w:rPr>
      </w:pPr>
    </w:p>
    <w:p w:rsidR="00BB08BA" w:rsidRDefault="00BB08BA" w:rsidP="00BB08BA">
      <w:pPr>
        <w:pStyle w:val="ListParagraph"/>
        <w:numPr>
          <w:ilvl w:val="0"/>
          <w:numId w:val="20"/>
        </w:numPr>
        <w:spacing w:after="0" w:line="240" w:lineRule="auto"/>
        <w:contextualSpacing w:val="0"/>
        <w:rPr>
          <w:rFonts w:asciiTheme="majorBidi" w:hAnsiTheme="majorBidi" w:cstheme="majorBidi"/>
        </w:rPr>
      </w:pPr>
      <w:r w:rsidRPr="006A47E2">
        <w:rPr>
          <w:rFonts w:asciiTheme="majorBidi" w:hAnsiTheme="majorBidi" w:cstheme="majorBidi"/>
        </w:rPr>
        <w:t xml:space="preserve">Note points no.1 – 9. </w:t>
      </w:r>
    </w:p>
    <w:p w:rsidR="00BB08BA" w:rsidRPr="006A47E2" w:rsidRDefault="00BB08BA" w:rsidP="00BB08BA">
      <w:pPr>
        <w:pStyle w:val="ListParagraph"/>
        <w:ind w:left="360"/>
        <w:rPr>
          <w:rFonts w:asciiTheme="majorBidi" w:hAnsiTheme="majorBidi" w:cstheme="majorBidi"/>
        </w:rPr>
      </w:pPr>
    </w:p>
    <w:p w:rsidR="00BB08BA" w:rsidRDefault="00BB08BA" w:rsidP="00BB08BA">
      <w:pPr>
        <w:pStyle w:val="ListParagraph"/>
        <w:numPr>
          <w:ilvl w:val="0"/>
          <w:numId w:val="20"/>
        </w:numPr>
        <w:spacing w:after="0" w:line="240" w:lineRule="auto"/>
        <w:contextualSpacing w:val="0"/>
        <w:rPr>
          <w:rFonts w:asciiTheme="majorBidi" w:hAnsiTheme="majorBidi" w:cstheme="majorBidi"/>
        </w:rPr>
      </w:pPr>
      <w:r w:rsidRPr="006A47E2">
        <w:rPr>
          <w:rFonts w:asciiTheme="majorBidi" w:hAnsiTheme="majorBidi" w:cstheme="majorBidi"/>
        </w:rPr>
        <w:t>Comply with the requirements indicated in points no.2 – 9</w:t>
      </w:r>
      <w:r>
        <w:rPr>
          <w:rFonts w:asciiTheme="majorBidi" w:hAnsiTheme="majorBidi" w:cstheme="majorBidi"/>
        </w:rPr>
        <w:t>.</w:t>
      </w:r>
    </w:p>
    <w:p w:rsidR="00BB08BA" w:rsidRPr="00690A34" w:rsidRDefault="00BB08BA" w:rsidP="00BB08BA">
      <w:pPr>
        <w:rPr>
          <w:rFonts w:asciiTheme="majorBidi" w:hAnsiTheme="majorBidi" w:cstheme="majorBidi"/>
        </w:rPr>
      </w:pPr>
    </w:p>
    <w:p w:rsidR="00BB08BA" w:rsidRPr="006A47E2" w:rsidRDefault="00BB08BA" w:rsidP="00BB08BA">
      <w:pPr>
        <w:pStyle w:val="ListParagraph"/>
        <w:numPr>
          <w:ilvl w:val="0"/>
          <w:numId w:val="20"/>
        </w:numPr>
        <w:spacing w:after="0" w:line="240" w:lineRule="auto"/>
        <w:contextualSpacing w:val="0"/>
        <w:rPr>
          <w:rFonts w:asciiTheme="majorBidi" w:hAnsiTheme="majorBidi" w:cstheme="majorBidi"/>
        </w:rPr>
      </w:pPr>
      <w:r>
        <w:rPr>
          <w:rFonts w:asciiTheme="majorBidi" w:hAnsiTheme="majorBidi" w:cstheme="majorBidi"/>
        </w:rPr>
        <w:t xml:space="preserve">See </w:t>
      </w:r>
      <w:r w:rsidRPr="006A47E2">
        <w:rPr>
          <w:rFonts w:asciiTheme="majorBidi" w:hAnsiTheme="majorBidi" w:cstheme="majorBidi"/>
        </w:rPr>
        <w:t>point no.6</w:t>
      </w:r>
      <w:r>
        <w:rPr>
          <w:rFonts w:asciiTheme="majorBidi" w:hAnsiTheme="majorBidi" w:cstheme="majorBidi"/>
        </w:rPr>
        <w:t xml:space="preserve"> and</w:t>
      </w:r>
      <w:r w:rsidRPr="006A47E2">
        <w:rPr>
          <w:rFonts w:asciiTheme="majorBidi" w:hAnsiTheme="majorBidi" w:cstheme="majorBidi"/>
        </w:rPr>
        <w:t xml:space="preserve"> </w:t>
      </w:r>
      <w:r>
        <w:rPr>
          <w:rFonts w:asciiTheme="majorBidi" w:hAnsiTheme="majorBidi" w:cstheme="majorBidi"/>
        </w:rPr>
        <w:t xml:space="preserve">refer to </w:t>
      </w:r>
      <w:r w:rsidRPr="006A47E2">
        <w:rPr>
          <w:rFonts w:asciiTheme="majorBidi" w:hAnsiTheme="majorBidi" w:cstheme="majorBidi"/>
        </w:rPr>
        <w:t>the following documents</w:t>
      </w:r>
      <w:r>
        <w:rPr>
          <w:rFonts w:asciiTheme="majorBidi" w:hAnsiTheme="majorBidi" w:cstheme="majorBidi"/>
        </w:rPr>
        <w:t xml:space="preserve"> </w:t>
      </w:r>
      <w:r w:rsidRPr="00AB5DB4">
        <w:rPr>
          <w:rFonts w:asciiTheme="majorBidi" w:hAnsiTheme="majorBidi" w:cstheme="majorBidi"/>
        </w:rPr>
        <w:t>(Ctrl + click on the link)</w:t>
      </w:r>
      <w:r w:rsidRPr="006A47E2">
        <w:rPr>
          <w:rFonts w:asciiTheme="majorBidi" w:hAnsiTheme="majorBidi" w:cstheme="majorBidi"/>
        </w:rPr>
        <w:t>:</w:t>
      </w:r>
    </w:p>
    <w:p w:rsidR="00BB08BA" w:rsidRPr="00042EED" w:rsidRDefault="00BB08BA" w:rsidP="00BB08BA">
      <w:pPr>
        <w:pStyle w:val="ListParagraph"/>
        <w:numPr>
          <w:ilvl w:val="0"/>
          <w:numId w:val="19"/>
        </w:numPr>
        <w:spacing w:after="0" w:line="240" w:lineRule="auto"/>
        <w:contextualSpacing w:val="0"/>
        <w:rPr>
          <w:rFonts w:asciiTheme="majorBidi" w:hAnsiTheme="majorBidi" w:cstheme="majorBidi"/>
        </w:rPr>
      </w:pPr>
      <w:r w:rsidRPr="006A47E2">
        <w:rPr>
          <w:rFonts w:asciiTheme="majorBidi" w:hAnsiTheme="majorBidi" w:cstheme="majorBidi"/>
          <w:bCs/>
          <w:i/>
        </w:rPr>
        <w:t xml:space="preserve">Criteria for Programme Accreditation </w:t>
      </w:r>
      <w:r>
        <w:rPr>
          <w:rFonts w:asciiTheme="majorBidi" w:hAnsiTheme="majorBidi" w:cstheme="majorBidi"/>
          <w:bCs/>
          <w:iCs/>
        </w:rPr>
        <w:t xml:space="preserve">(CHE, 2004) </w:t>
      </w:r>
      <w:r>
        <w:rPr>
          <w:rFonts w:asciiTheme="majorBidi" w:hAnsiTheme="majorBidi" w:cstheme="majorBidi"/>
        </w:rPr>
        <w:t xml:space="preserve">&amp; </w:t>
      </w:r>
      <w:r w:rsidRPr="006A47E2">
        <w:rPr>
          <w:rFonts w:asciiTheme="majorBidi" w:hAnsiTheme="majorBidi" w:cstheme="majorBidi"/>
          <w:bCs/>
          <w:i/>
        </w:rPr>
        <w:t>Higher Education Qualifications Sub-Framework</w:t>
      </w:r>
      <w:r>
        <w:rPr>
          <w:rFonts w:asciiTheme="majorBidi" w:hAnsiTheme="majorBidi" w:cstheme="majorBidi"/>
          <w:bCs/>
          <w:i/>
        </w:rPr>
        <w:t xml:space="preserve"> </w:t>
      </w:r>
      <w:r>
        <w:rPr>
          <w:rFonts w:asciiTheme="majorBidi" w:hAnsiTheme="majorBidi" w:cstheme="majorBidi"/>
          <w:bCs/>
          <w:iCs/>
        </w:rPr>
        <w:t>(CHE, 2013)</w:t>
      </w:r>
    </w:p>
    <w:p w:rsidR="00BB08BA" w:rsidRPr="006A47E2" w:rsidRDefault="00BB08BA" w:rsidP="00BB08BA">
      <w:pPr>
        <w:pStyle w:val="ListParagraph"/>
        <w:rPr>
          <w:rFonts w:asciiTheme="majorBidi" w:hAnsiTheme="majorBidi" w:cstheme="majorBidi"/>
        </w:rPr>
      </w:pPr>
    </w:p>
    <w:p w:rsidR="00BB08BA" w:rsidRPr="006A47E2" w:rsidRDefault="00EE10BA" w:rsidP="00BB08BA">
      <w:pPr>
        <w:pStyle w:val="ListParagraph"/>
        <w:rPr>
          <w:rFonts w:asciiTheme="majorBidi" w:hAnsiTheme="majorBidi" w:cstheme="majorBidi"/>
        </w:rPr>
      </w:pPr>
      <w:hyperlink r:id="rId14" w:anchor="/moreitems" w:history="1">
        <w:r w:rsidR="00BB08BA" w:rsidRPr="006A47E2">
          <w:rPr>
            <w:rFonts w:asciiTheme="majorBidi" w:hAnsiTheme="majorBidi" w:cstheme="majorBidi"/>
            <w:u w:val="single"/>
          </w:rPr>
          <w:t>https://www.che.ac.za/#/moreitems</w:t>
        </w:r>
      </w:hyperlink>
    </w:p>
    <w:p w:rsidR="00BB08BA" w:rsidRPr="006A47E2" w:rsidRDefault="00BB08BA" w:rsidP="00BB08BA">
      <w:pPr>
        <w:pStyle w:val="ListParagraph"/>
        <w:rPr>
          <w:rFonts w:asciiTheme="majorBidi" w:hAnsiTheme="majorBidi" w:cstheme="majorBidi"/>
        </w:rPr>
      </w:pPr>
    </w:p>
    <w:p w:rsidR="00BB08BA" w:rsidRPr="00042EED" w:rsidRDefault="00BB08BA" w:rsidP="00BB08BA">
      <w:pPr>
        <w:pStyle w:val="ListParagraph"/>
        <w:tabs>
          <w:tab w:val="left" w:pos="1733"/>
        </w:tabs>
        <w:rPr>
          <w:rFonts w:asciiTheme="majorBidi" w:hAnsiTheme="majorBidi" w:cstheme="majorBidi"/>
          <w:bCs/>
          <w:i/>
        </w:rPr>
      </w:pPr>
    </w:p>
    <w:p w:rsidR="00BB08BA" w:rsidRPr="00AB5DB4" w:rsidRDefault="00BB08BA" w:rsidP="00BB08BA">
      <w:pPr>
        <w:pStyle w:val="ListParagraph"/>
        <w:rPr>
          <w:rFonts w:asciiTheme="majorBidi" w:hAnsiTheme="majorBidi" w:cstheme="majorBidi"/>
          <w:bCs/>
          <w:iCs/>
        </w:rPr>
      </w:pPr>
      <w:r w:rsidRPr="006A47E2">
        <w:rPr>
          <w:rFonts w:asciiTheme="majorBidi" w:hAnsiTheme="majorBidi" w:cstheme="majorBidi"/>
          <w:bCs/>
          <w:i/>
        </w:rPr>
        <w:t>Policy and Criteria for the Registration of Qualifications and Part-qualifications on the National Qualifications Framework</w:t>
      </w:r>
      <w:r w:rsidRPr="006A47E2">
        <w:rPr>
          <w:rFonts w:asciiTheme="majorBidi" w:hAnsiTheme="majorBidi" w:cstheme="majorBidi"/>
        </w:rPr>
        <w:t xml:space="preserve"> </w:t>
      </w:r>
      <w:r>
        <w:rPr>
          <w:rFonts w:asciiTheme="majorBidi" w:hAnsiTheme="majorBidi" w:cstheme="majorBidi"/>
        </w:rPr>
        <w:t xml:space="preserve">(SAQA, 2013; amended 2020) &amp; </w:t>
      </w:r>
      <w:r w:rsidRPr="006A47E2">
        <w:rPr>
          <w:rFonts w:asciiTheme="majorBidi" w:hAnsiTheme="majorBidi" w:cstheme="majorBidi"/>
          <w:bCs/>
          <w:i/>
        </w:rPr>
        <w:t>Level Descriptors for the South African National Qualifications Framework</w:t>
      </w:r>
      <w:r>
        <w:rPr>
          <w:rFonts w:asciiTheme="majorBidi" w:hAnsiTheme="majorBidi" w:cstheme="majorBidi"/>
          <w:bCs/>
          <w:i/>
        </w:rPr>
        <w:t xml:space="preserve"> </w:t>
      </w:r>
      <w:r>
        <w:rPr>
          <w:rFonts w:asciiTheme="majorBidi" w:hAnsiTheme="majorBidi" w:cstheme="majorBidi"/>
          <w:bCs/>
          <w:iCs/>
        </w:rPr>
        <w:t>(SAQA, 2012)</w:t>
      </w:r>
    </w:p>
    <w:p w:rsidR="00BB08BA" w:rsidRPr="006A47E2" w:rsidRDefault="00BB08BA" w:rsidP="00BB08BA">
      <w:pPr>
        <w:pStyle w:val="ListParagraph"/>
        <w:rPr>
          <w:rFonts w:asciiTheme="majorBidi" w:hAnsiTheme="majorBidi" w:cstheme="majorBidi"/>
        </w:rPr>
      </w:pPr>
    </w:p>
    <w:p w:rsidR="00BB08BA" w:rsidRDefault="00EE10BA" w:rsidP="00BB08BA">
      <w:pPr>
        <w:pStyle w:val="ListParagraph"/>
        <w:rPr>
          <w:rFonts w:asciiTheme="majorBidi" w:hAnsiTheme="majorBidi" w:cstheme="majorBidi"/>
        </w:rPr>
      </w:pPr>
      <w:hyperlink r:id="rId15" w:history="1">
        <w:r w:rsidR="00BB08BA" w:rsidRPr="006A47E2">
          <w:rPr>
            <w:rStyle w:val="Hyperlink"/>
            <w:rFonts w:asciiTheme="majorBidi" w:hAnsiTheme="majorBidi" w:cstheme="majorBidi"/>
          </w:rPr>
          <w:t>https://www.saqa.org.za/documents/policies-and-criteria</w:t>
        </w:r>
      </w:hyperlink>
      <w:r w:rsidR="00BB08BA" w:rsidRPr="006A47E2">
        <w:rPr>
          <w:rFonts w:asciiTheme="majorBidi" w:hAnsiTheme="majorBidi" w:cstheme="majorBidi"/>
        </w:rPr>
        <w:t xml:space="preserve"> </w:t>
      </w:r>
    </w:p>
    <w:p w:rsidR="00BB08BA" w:rsidRPr="00042EED" w:rsidRDefault="00BB08BA" w:rsidP="00BB08BA">
      <w:pPr>
        <w:rPr>
          <w:rFonts w:asciiTheme="majorBidi" w:hAnsiTheme="majorBidi" w:cstheme="majorBidi"/>
        </w:rPr>
      </w:pPr>
    </w:p>
    <w:p w:rsidR="00BB08BA" w:rsidRPr="006A47E2" w:rsidRDefault="00BB08BA" w:rsidP="00BB08BA">
      <w:pPr>
        <w:pStyle w:val="ListParagraph"/>
        <w:numPr>
          <w:ilvl w:val="0"/>
          <w:numId w:val="18"/>
        </w:numPr>
        <w:spacing w:after="0" w:line="240" w:lineRule="auto"/>
        <w:contextualSpacing w:val="0"/>
        <w:rPr>
          <w:rFonts w:asciiTheme="majorBidi" w:hAnsiTheme="majorBidi" w:cstheme="majorBidi"/>
        </w:rPr>
      </w:pPr>
      <w:r>
        <w:rPr>
          <w:rFonts w:asciiTheme="majorBidi" w:hAnsiTheme="majorBidi" w:cstheme="majorBidi"/>
        </w:rPr>
        <w:t>Refer</w:t>
      </w:r>
      <w:r w:rsidRPr="006A47E2">
        <w:rPr>
          <w:rFonts w:asciiTheme="majorBidi" w:hAnsiTheme="majorBidi" w:cstheme="majorBidi"/>
        </w:rPr>
        <w:t xml:space="preserve"> to point no.9: The information in the application form must reflect how the different policies and procedures will be implemented for the specific programme/ qualification.</w:t>
      </w:r>
    </w:p>
    <w:p w:rsidR="00BB08BA" w:rsidRPr="006A47E2"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p w:rsidR="00BB08BA" w:rsidRDefault="00BB08BA" w:rsidP="00BB08BA">
      <w:pPr>
        <w:rPr>
          <w:rFonts w:asciiTheme="majorBidi" w:hAnsiTheme="majorBidi" w:cstheme="majorBidi"/>
          <w:szCs w:val="24"/>
        </w:rPr>
      </w:pPr>
    </w:p>
    <w:tbl>
      <w:tblPr>
        <w:tblStyle w:val="TableGrid"/>
        <w:tblW w:w="0" w:type="auto"/>
        <w:tblLook w:val="04A0" w:firstRow="1" w:lastRow="0" w:firstColumn="1" w:lastColumn="0" w:noHBand="0" w:noVBand="1"/>
      </w:tblPr>
      <w:tblGrid>
        <w:gridCol w:w="9350"/>
      </w:tblGrid>
      <w:tr w:rsidR="00BB08BA" w:rsidRPr="006A47E2" w:rsidTr="003024EE">
        <w:tc>
          <w:tcPr>
            <w:tcW w:w="9350" w:type="dxa"/>
          </w:tcPr>
          <w:p w:rsidR="00BB08BA" w:rsidRDefault="00BB08BA" w:rsidP="003024EE">
            <w:pPr>
              <w:jc w:val="both"/>
              <w:rPr>
                <w:rFonts w:asciiTheme="majorBidi" w:hAnsiTheme="majorBidi" w:cstheme="majorBidi"/>
                <w:b/>
                <w:bCs/>
                <w:sz w:val="28"/>
                <w:szCs w:val="28"/>
                <w14:textOutline w14:w="9525" w14:cap="rnd" w14:cmpd="sng" w14:algn="ctr">
                  <w14:noFill/>
                  <w14:prstDash w14:val="solid"/>
                  <w14:bevel/>
                </w14:textOutline>
              </w:rPr>
            </w:pPr>
            <w:r w:rsidRPr="00F856BB">
              <w:rPr>
                <w:rFonts w:asciiTheme="majorBidi" w:hAnsiTheme="majorBidi" w:cstheme="majorBidi"/>
                <w:b/>
                <w:bCs/>
                <w:sz w:val="28"/>
                <w:szCs w:val="28"/>
                <w14:textOutline w14:w="9525" w14:cap="rnd" w14:cmpd="sng" w14:algn="ctr">
                  <w14:noFill/>
                  <w14:prstDash w14:val="solid"/>
                  <w14:bevel/>
                </w14:textOutline>
              </w:rPr>
              <w:t>SECTION B: INSTITUTIONAL INFORMATION</w:t>
            </w:r>
          </w:p>
          <w:p w:rsidR="00BB08BA" w:rsidRDefault="00BB08BA" w:rsidP="003024EE">
            <w:pPr>
              <w:jc w:val="both"/>
              <w:rPr>
                <w:rFonts w:asciiTheme="majorBidi" w:hAnsiTheme="majorBidi" w:cstheme="majorBidi"/>
                <w:b/>
                <w:bCs/>
                <w:sz w:val="28"/>
                <w:szCs w:val="28"/>
                <w14:textOutline w14:w="9525" w14:cap="rnd" w14:cmpd="sng" w14:algn="ctr">
                  <w14:noFill/>
                  <w14:prstDash w14:val="solid"/>
                  <w14:bevel/>
                </w14:textOutline>
              </w:rPr>
            </w:pPr>
          </w:p>
          <w:p w:rsidR="00BB08BA" w:rsidRPr="00C25236" w:rsidRDefault="00BB08BA" w:rsidP="003024EE">
            <w:pPr>
              <w:jc w:val="both"/>
              <w:rPr>
                <w:rFonts w:asciiTheme="majorBidi" w:hAnsiTheme="majorBidi" w:cstheme="majorBidi"/>
                <w:b/>
                <w:bCs/>
                <w:sz w:val="28"/>
                <w:szCs w:val="28"/>
                <w14:textOutline w14:w="9525" w14:cap="rnd" w14:cmpd="sng" w14:algn="ctr">
                  <w14:noFill/>
                  <w14:prstDash w14:val="solid"/>
                  <w14:bevel/>
                </w14:textOutline>
              </w:rPr>
            </w:pPr>
            <w:r w:rsidRPr="00C25236">
              <w:rPr>
                <w:rFonts w:asciiTheme="majorBidi" w:hAnsiTheme="majorBidi" w:cstheme="majorBidi"/>
                <w:b/>
                <w:bCs/>
                <w:sz w:val="16"/>
                <w:szCs w:val="16"/>
              </w:rPr>
              <w:t>[REFER TO THE RELEVANT SECTION IN THE APPLICATION FORM.]</w:t>
            </w:r>
          </w:p>
        </w:tc>
      </w:tr>
    </w:tbl>
    <w:p w:rsidR="00BB08BA" w:rsidRDefault="00BB08BA" w:rsidP="00BB08BA">
      <w:pPr>
        <w:rPr>
          <w:rFonts w:asciiTheme="majorBidi" w:eastAsiaTheme="majorEastAsia" w:hAnsiTheme="majorBidi" w:cstheme="majorBidi"/>
          <w:szCs w:val="24"/>
        </w:rPr>
      </w:pPr>
    </w:p>
    <w:tbl>
      <w:tblPr>
        <w:tblStyle w:val="TableGrid"/>
        <w:tblW w:w="0" w:type="auto"/>
        <w:tblLook w:val="04A0" w:firstRow="1" w:lastRow="0" w:firstColumn="1" w:lastColumn="0" w:noHBand="0" w:noVBand="1"/>
      </w:tblPr>
      <w:tblGrid>
        <w:gridCol w:w="2830"/>
        <w:gridCol w:w="6520"/>
      </w:tblGrid>
      <w:tr w:rsidR="00BB08BA" w:rsidTr="003024EE">
        <w:tc>
          <w:tcPr>
            <w:tcW w:w="2830" w:type="dxa"/>
            <w:tcBorders>
              <w:top w:val="nil"/>
              <w:left w:val="nil"/>
              <w:bottom w:val="nil"/>
              <w:right w:val="nil"/>
            </w:tcBorders>
          </w:tcPr>
          <w:p w:rsidR="00BB08BA" w:rsidRDefault="00BB08BA" w:rsidP="003024EE">
            <w:pPr>
              <w:rPr>
                <w:rFonts w:asciiTheme="majorBidi" w:eastAsiaTheme="majorEastAsia" w:hAnsiTheme="majorBidi" w:cstheme="majorBidi"/>
                <w:szCs w:val="24"/>
              </w:rPr>
            </w:pPr>
            <w:r w:rsidRPr="006A47E2">
              <w:rPr>
                <w:rFonts w:asciiTheme="majorBidi" w:hAnsiTheme="majorBidi" w:cstheme="majorBidi"/>
                <w:b/>
                <w:szCs w:val="24"/>
              </w:rPr>
              <w:t>Institution</w:t>
            </w:r>
          </w:p>
        </w:tc>
        <w:tc>
          <w:tcPr>
            <w:tcW w:w="6520" w:type="dxa"/>
            <w:tcBorders>
              <w:top w:val="nil"/>
              <w:left w:val="nil"/>
              <w:bottom w:val="nil"/>
              <w:right w:val="nil"/>
            </w:tcBorders>
          </w:tcPr>
          <w:p w:rsidR="00BB08BA" w:rsidRDefault="00BB08BA" w:rsidP="003024EE">
            <w:pPr>
              <w:rPr>
                <w:rFonts w:asciiTheme="majorBidi" w:eastAsiaTheme="majorEastAsia" w:hAnsiTheme="majorBidi" w:cstheme="majorBidi"/>
                <w:szCs w:val="24"/>
              </w:rPr>
            </w:pPr>
            <w:r w:rsidRPr="0091273D">
              <w:rPr>
                <w:rFonts w:asciiTheme="majorBidi" w:hAnsiTheme="majorBidi" w:cstheme="majorBidi"/>
                <w:bCs/>
                <w:szCs w:val="24"/>
              </w:rPr>
              <w:t xml:space="preserve">This refers to the name of the </w:t>
            </w:r>
            <w:r>
              <w:rPr>
                <w:rFonts w:asciiTheme="majorBidi" w:hAnsiTheme="majorBidi" w:cstheme="majorBidi"/>
                <w:bCs/>
                <w:szCs w:val="24"/>
              </w:rPr>
              <w:t>i</w:t>
            </w:r>
            <w:r w:rsidRPr="0091273D">
              <w:rPr>
                <w:rFonts w:asciiTheme="majorBidi" w:hAnsiTheme="majorBidi" w:cstheme="majorBidi"/>
                <w:bCs/>
                <w:szCs w:val="24"/>
              </w:rPr>
              <w:t>nstitution as reflected on the Institutional Statute for universities or as registered with the</w:t>
            </w:r>
            <w:r w:rsidRPr="006A47E2">
              <w:rPr>
                <w:rFonts w:asciiTheme="majorBidi" w:hAnsiTheme="majorBidi" w:cstheme="majorBidi"/>
                <w:bCs/>
                <w:i/>
                <w:iCs/>
                <w:szCs w:val="24"/>
              </w:rPr>
              <w:t xml:space="preserve"> </w:t>
            </w:r>
            <w:r w:rsidRPr="007C04EB">
              <w:rPr>
                <w:rFonts w:asciiTheme="majorBidi" w:hAnsiTheme="majorBidi" w:cstheme="majorBidi"/>
                <w:bCs/>
                <w:szCs w:val="24"/>
              </w:rPr>
              <w:t>CIPC</w:t>
            </w:r>
            <w:r w:rsidRPr="006A47E2">
              <w:rPr>
                <w:rFonts w:asciiTheme="majorBidi" w:hAnsiTheme="majorBidi" w:cstheme="majorBidi"/>
                <w:bCs/>
                <w:i/>
                <w:iCs/>
                <w:szCs w:val="24"/>
              </w:rPr>
              <w:t>.</w:t>
            </w:r>
          </w:p>
        </w:tc>
      </w:tr>
      <w:tr w:rsidR="00BB08BA" w:rsidTr="003024EE">
        <w:tc>
          <w:tcPr>
            <w:tcW w:w="2830" w:type="dxa"/>
            <w:tcBorders>
              <w:top w:val="nil"/>
              <w:left w:val="nil"/>
              <w:bottom w:val="nil"/>
              <w:right w:val="nil"/>
            </w:tcBorders>
          </w:tcPr>
          <w:p w:rsidR="00BB08BA" w:rsidRPr="007E7623" w:rsidRDefault="00BB08BA" w:rsidP="003024EE">
            <w:pPr>
              <w:rPr>
                <w:rFonts w:asciiTheme="majorBidi" w:eastAsiaTheme="majorEastAsia" w:hAnsiTheme="majorBidi" w:cstheme="majorBidi"/>
                <w:b/>
                <w:bCs/>
                <w:szCs w:val="24"/>
              </w:rPr>
            </w:pPr>
            <w:r w:rsidRPr="007E7623">
              <w:rPr>
                <w:rFonts w:asciiTheme="majorBidi" w:eastAsiaTheme="majorEastAsia" w:hAnsiTheme="majorBidi" w:cstheme="majorBidi"/>
                <w:b/>
                <w:bCs/>
                <w:szCs w:val="24"/>
              </w:rPr>
              <w:t>Public Institution</w:t>
            </w:r>
          </w:p>
        </w:tc>
        <w:tc>
          <w:tcPr>
            <w:tcW w:w="6520" w:type="dxa"/>
            <w:tcBorders>
              <w:top w:val="nil"/>
              <w:left w:val="nil"/>
              <w:bottom w:val="nil"/>
              <w:right w:val="nil"/>
            </w:tcBorders>
          </w:tcPr>
          <w:p w:rsidR="00BB08BA" w:rsidRDefault="00BB08BA" w:rsidP="003024EE">
            <w:pPr>
              <w:rPr>
                <w:rFonts w:asciiTheme="majorBidi" w:eastAsiaTheme="majorEastAsia" w:hAnsiTheme="majorBidi" w:cstheme="majorBidi"/>
                <w:szCs w:val="24"/>
              </w:rPr>
            </w:pPr>
            <w:r w:rsidRPr="007E7623">
              <w:rPr>
                <w:rFonts w:asciiTheme="majorBidi" w:eastAsiaTheme="majorEastAsia" w:hAnsiTheme="majorBidi" w:cstheme="majorBidi"/>
                <w:szCs w:val="24"/>
              </w:rPr>
              <w:t>A public institution refers to a university, public nursing</w:t>
            </w:r>
            <w:r>
              <w:rPr>
                <w:rFonts w:asciiTheme="majorBidi" w:eastAsiaTheme="majorEastAsia" w:hAnsiTheme="majorBidi" w:cstheme="majorBidi"/>
                <w:szCs w:val="24"/>
              </w:rPr>
              <w:t>,</w:t>
            </w:r>
            <w:r w:rsidRPr="007E7623">
              <w:rPr>
                <w:rFonts w:asciiTheme="majorBidi" w:eastAsiaTheme="majorEastAsia" w:hAnsiTheme="majorBidi" w:cstheme="majorBidi"/>
                <w:szCs w:val="24"/>
              </w:rPr>
              <w:t xml:space="preserve"> or agricultural college.</w:t>
            </w:r>
          </w:p>
          <w:p w:rsidR="00BB08BA" w:rsidRDefault="00BB08BA" w:rsidP="003024EE">
            <w:pPr>
              <w:rPr>
                <w:rFonts w:asciiTheme="majorBidi" w:eastAsiaTheme="majorEastAsia" w:hAnsiTheme="majorBidi" w:cstheme="majorBidi"/>
                <w:szCs w:val="24"/>
              </w:rPr>
            </w:pPr>
          </w:p>
        </w:tc>
      </w:tr>
      <w:tr w:rsidR="00BB08BA" w:rsidTr="003024EE">
        <w:tc>
          <w:tcPr>
            <w:tcW w:w="2830" w:type="dxa"/>
            <w:tcBorders>
              <w:top w:val="nil"/>
              <w:left w:val="nil"/>
              <w:bottom w:val="nil"/>
              <w:right w:val="nil"/>
            </w:tcBorders>
          </w:tcPr>
          <w:p w:rsidR="00BB08BA" w:rsidRPr="007E7623" w:rsidRDefault="00BB08BA" w:rsidP="003024EE">
            <w:pPr>
              <w:rPr>
                <w:rFonts w:asciiTheme="majorBidi" w:eastAsiaTheme="majorEastAsia" w:hAnsiTheme="majorBidi" w:cstheme="majorBidi"/>
                <w:b/>
                <w:bCs/>
                <w:szCs w:val="24"/>
              </w:rPr>
            </w:pPr>
            <w:r w:rsidRPr="007E7623">
              <w:rPr>
                <w:rFonts w:asciiTheme="majorBidi" w:eastAsiaTheme="majorEastAsia" w:hAnsiTheme="majorBidi" w:cstheme="majorBidi"/>
                <w:b/>
                <w:bCs/>
                <w:szCs w:val="24"/>
              </w:rPr>
              <w:t>New Institution</w:t>
            </w:r>
          </w:p>
        </w:tc>
        <w:tc>
          <w:tcPr>
            <w:tcW w:w="6520" w:type="dxa"/>
            <w:tcBorders>
              <w:top w:val="nil"/>
              <w:left w:val="nil"/>
              <w:bottom w:val="nil"/>
              <w:right w:val="nil"/>
            </w:tcBorders>
          </w:tcPr>
          <w:p w:rsidR="00BB08BA" w:rsidRDefault="00BB08BA" w:rsidP="003024EE">
            <w:pPr>
              <w:rPr>
                <w:rFonts w:asciiTheme="majorBidi" w:eastAsiaTheme="majorEastAsia" w:hAnsiTheme="majorBidi" w:cstheme="majorBidi"/>
                <w:szCs w:val="24"/>
              </w:rPr>
            </w:pPr>
            <w:r w:rsidRPr="004951BA">
              <w:rPr>
                <w:rFonts w:asciiTheme="majorBidi" w:eastAsiaTheme="majorEastAsia" w:hAnsiTheme="majorBidi" w:cstheme="majorBidi"/>
                <w:szCs w:val="24"/>
              </w:rPr>
              <w:t>An institution that has not yet been registered by the DHET as a PHEI</w:t>
            </w:r>
          </w:p>
          <w:p w:rsidR="00BB08BA" w:rsidRDefault="00BB08BA" w:rsidP="003024EE">
            <w:pPr>
              <w:rPr>
                <w:rFonts w:asciiTheme="majorBidi" w:eastAsiaTheme="majorEastAsia" w:hAnsiTheme="majorBidi" w:cstheme="majorBidi"/>
                <w:szCs w:val="24"/>
              </w:rPr>
            </w:pPr>
          </w:p>
        </w:tc>
      </w:tr>
      <w:tr w:rsidR="00BB08BA" w:rsidTr="003024EE">
        <w:tc>
          <w:tcPr>
            <w:tcW w:w="2830" w:type="dxa"/>
            <w:tcBorders>
              <w:top w:val="nil"/>
              <w:left w:val="nil"/>
              <w:bottom w:val="nil"/>
              <w:right w:val="nil"/>
            </w:tcBorders>
          </w:tcPr>
          <w:p w:rsidR="00BB08BA" w:rsidRPr="007E7623" w:rsidRDefault="00BB08BA" w:rsidP="003024EE">
            <w:pPr>
              <w:rPr>
                <w:rFonts w:asciiTheme="majorBidi" w:eastAsiaTheme="majorEastAsia" w:hAnsiTheme="majorBidi" w:cstheme="majorBidi"/>
                <w:b/>
                <w:bCs/>
                <w:szCs w:val="24"/>
              </w:rPr>
            </w:pPr>
            <w:r w:rsidRPr="007E7623">
              <w:rPr>
                <w:rFonts w:asciiTheme="majorBidi" w:eastAsiaTheme="majorEastAsia" w:hAnsiTheme="majorBidi" w:cstheme="majorBidi"/>
                <w:b/>
                <w:bCs/>
                <w:szCs w:val="24"/>
              </w:rPr>
              <w:t>Existing Institution</w:t>
            </w:r>
          </w:p>
        </w:tc>
        <w:tc>
          <w:tcPr>
            <w:tcW w:w="6520" w:type="dxa"/>
            <w:tcBorders>
              <w:top w:val="nil"/>
              <w:left w:val="nil"/>
              <w:bottom w:val="nil"/>
              <w:right w:val="nil"/>
            </w:tcBorders>
          </w:tcPr>
          <w:p w:rsidR="00BB08BA" w:rsidRDefault="00BB08BA" w:rsidP="003024EE">
            <w:pPr>
              <w:rPr>
                <w:rFonts w:asciiTheme="majorBidi" w:hAnsiTheme="majorBidi" w:cstheme="majorBidi"/>
                <w:bCs/>
                <w:szCs w:val="24"/>
              </w:rPr>
            </w:pPr>
            <w:r w:rsidRPr="006A47E2">
              <w:rPr>
                <w:rFonts w:asciiTheme="majorBidi" w:hAnsiTheme="majorBidi" w:cstheme="majorBidi"/>
                <w:bCs/>
                <w:szCs w:val="24"/>
              </w:rPr>
              <w:t>An institution that has been registered by the DHET as a private higher education institution (PHEI)</w:t>
            </w:r>
          </w:p>
          <w:p w:rsidR="00BB08BA" w:rsidRDefault="00BB08BA" w:rsidP="003024EE">
            <w:pPr>
              <w:rPr>
                <w:rFonts w:asciiTheme="majorBidi" w:eastAsiaTheme="majorEastAsia" w:hAnsiTheme="majorBidi" w:cstheme="majorBidi"/>
                <w:szCs w:val="24"/>
              </w:rPr>
            </w:pPr>
          </w:p>
        </w:tc>
      </w:tr>
    </w:tbl>
    <w:p w:rsidR="00BB08BA" w:rsidRDefault="00BB08BA" w:rsidP="00BB08BA">
      <w:pPr>
        <w:rPr>
          <w:rFonts w:asciiTheme="majorBidi" w:eastAsiaTheme="majorEastAsia" w:hAnsiTheme="majorBidi" w:cstheme="majorBidi"/>
          <w:szCs w:val="24"/>
        </w:rPr>
      </w:pPr>
    </w:p>
    <w:p w:rsidR="00BB08BA" w:rsidRPr="006E773B" w:rsidRDefault="00BB08BA" w:rsidP="00BB08BA">
      <w:pPr>
        <w:pStyle w:val="Style1"/>
        <w:rPr>
          <w:rStyle w:val="Strong"/>
          <w:rFonts w:eastAsiaTheme="majorEastAsia"/>
          <w:b/>
          <w:bCs/>
        </w:rPr>
      </w:pPr>
      <w:r w:rsidRPr="006E773B">
        <w:rPr>
          <w:rStyle w:val="Strong"/>
          <w:rFonts w:eastAsiaTheme="majorEastAsia"/>
        </w:rPr>
        <w:t xml:space="preserve">Complete for each proposed site of delivery for the </w:t>
      </w:r>
      <w:proofErr w:type="spellStart"/>
      <w:r w:rsidRPr="006E773B">
        <w:rPr>
          <w:rStyle w:val="Strong"/>
          <w:rFonts w:eastAsiaTheme="majorEastAsia"/>
        </w:rPr>
        <w:t>programme</w:t>
      </w:r>
      <w:proofErr w:type="spellEnd"/>
      <w:r w:rsidRPr="006E773B">
        <w:rPr>
          <w:rStyle w:val="Strong"/>
          <w:rFonts w:eastAsiaTheme="majorEastAsia"/>
        </w:rPr>
        <w:t xml:space="preserve">: [NOTE: </w:t>
      </w:r>
      <w:r>
        <w:rPr>
          <w:rStyle w:val="Strong"/>
          <w:rFonts w:eastAsiaTheme="majorEastAsia"/>
        </w:rPr>
        <w:t>O</w:t>
      </w:r>
      <w:r w:rsidRPr="006E773B">
        <w:rPr>
          <w:rStyle w:val="Strong"/>
          <w:rFonts w:eastAsiaTheme="majorEastAsia"/>
        </w:rPr>
        <w:t xml:space="preserve">ne site </w:t>
      </w:r>
      <w:r>
        <w:rPr>
          <w:rStyle w:val="Strong"/>
          <w:rFonts w:eastAsiaTheme="majorEastAsia"/>
        </w:rPr>
        <w:t>should be adequate</w:t>
      </w:r>
      <w:r w:rsidRPr="006E773B">
        <w:rPr>
          <w:rStyle w:val="Strong"/>
          <w:rFonts w:eastAsiaTheme="majorEastAsia"/>
        </w:rPr>
        <w:t xml:space="preserve"> for </w:t>
      </w:r>
      <w:r>
        <w:rPr>
          <w:rStyle w:val="Strong"/>
          <w:rFonts w:eastAsiaTheme="majorEastAsia"/>
        </w:rPr>
        <w:t>delivery at a distance.</w:t>
      </w:r>
      <w:r w:rsidRPr="006E773B">
        <w:rPr>
          <w:rStyle w:val="Strong"/>
          <w:rFonts w:eastAsiaTheme="majorEastAsia"/>
        </w:rPr>
        <w:t>]</w:t>
      </w:r>
    </w:p>
    <w:p w:rsidR="00BB08BA" w:rsidRPr="00F96FD0" w:rsidRDefault="00BB08BA" w:rsidP="00BB08BA">
      <w:pPr>
        <w:rPr>
          <w:rFonts w:cs="Times New Roman"/>
          <w:b/>
          <w:bCs/>
          <w:color w:val="000000"/>
          <w:szCs w:val="24"/>
          <w14:textOutline w14:w="9525" w14:cap="rnd" w14:cmpd="sng" w14:algn="ctr">
            <w14:noFill/>
            <w14:prstDash w14:val="solid"/>
            <w14:bevel/>
          </w14:textOutline>
          <w14:textFill>
            <w14:solidFill>
              <w14:srgbClr w14:val="000000">
                <w14:alpha w14:val="40000"/>
              </w14:srgbClr>
            </w14:solidFill>
          </w14:textFill>
        </w:rPr>
      </w:pPr>
    </w:p>
    <w:tbl>
      <w:tblPr>
        <w:tblStyle w:val="TableGrid2"/>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125"/>
      </w:tblGrid>
      <w:tr w:rsidR="00BB08BA" w:rsidRPr="00F96FD0" w:rsidTr="003024EE">
        <w:tc>
          <w:tcPr>
            <w:tcW w:w="4230" w:type="dxa"/>
          </w:tcPr>
          <w:p w:rsidR="00BB08BA" w:rsidRPr="006E773B" w:rsidRDefault="00BB08BA" w:rsidP="003024EE">
            <w:pPr>
              <w:rPr>
                <w:b/>
                <w:szCs w:val="32"/>
                <w14:textOutline w14:w="9525" w14:cap="rnd" w14:cmpd="sng" w14:algn="ctr">
                  <w14:noFill/>
                  <w14:prstDash w14:val="solid"/>
                  <w14:bevel/>
                </w14:textOutline>
              </w:rPr>
            </w:pPr>
            <w:r w:rsidRPr="006E773B">
              <w:rPr>
                <w:b/>
                <w:szCs w:val="32"/>
                <w14:textOutline w14:w="9525" w14:cap="rnd" w14:cmpd="sng" w14:algn="ctr">
                  <w14:noFill/>
                  <w14:prstDash w14:val="solid"/>
                  <w14:bevel/>
                </w14:textOutline>
              </w:rPr>
              <w:t>Name of site</w:t>
            </w:r>
          </w:p>
          <w:p w:rsidR="00BB08BA" w:rsidRPr="006E773B" w:rsidRDefault="00BB08BA" w:rsidP="003024EE">
            <w:pPr>
              <w:rPr>
                <w:b/>
                <w:szCs w:val="32"/>
                <w14:textOutline w14:w="9525" w14:cap="rnd" w14:cmpd="sng" w14:algn="ctr">
                  <w14:noFill/>
                  <w14:prstDash w14:val="solid"/>
                  <w14:bevel/>
                </w14:textOutline>
              </w:rPr>
            </w:pPr>
          </w:p>
        </w:tc>
        <w:tc>
          <w:tcPr>
            <w:tcW w:w="5125" w:type="dxa"/>
          </w:tcPr>
          <w:p w:rsidR="00BB08BA" w:rsidRPr="006E773B" w:rsidRDefault="00BB08BA" w:rsidP="003024EE">
            <w:pPr>
              <w:rPr>
                <w:bCs/>
                <w:szCs w:val="32"/>
                <w14:textOutline w14:w="9525" w14:cap="rnd" w14:cmpd="sng" w14:algn="ctr">
                  <w14:noFill/>
                  <w14:prstDash w14:val="solid"/>
                  <w14:bevel/>
                </w14:textOutline>
              </w:rPr>
            </w:pPr>
            <w:r w:rsidRPr="006E773B">
              <w:rPr>
                <w:bCs/>
                <w:szCs w:val="32"/>
                <w14:textOutline w14:w="9525" w14:cap="rnd" w14:cmpd="sng" w14:algn="ctr">
                  <w14:noFill/>
                  <w14:prstDash w14:val="solid"/>
                  <w14:bevel/>
                </w14:textOutline>
              </w:rPr>
              <w:t>Provide the physical site address for:</w:t>
            </w:r>
          </w:p>
          <w:p w:rsidR="00BB08BA" w:rsidRPr="006E773B" w:rsidRDefault="00BB08BA" w:rsidP="003024EE">
            <w:pPr>
              <w:rPr>
                <w:bCs/>
                <w:szCs w:val="32"/>
                <w14:textOutline w14:w="9525" w14:cap="rnd" w14:cmpd="sng" w14:algn="ctr">
                  <w14:noFill/>
                  <w14:prstDash w14:val="solid"/>
                  <w14:bevel/>
                </w14:textOutline>
              </w:rPr>
            </w:pPr>
          </w:p>
          <w:p w:rsidR="00BB08BA" w:rsidRPr="006E773B" w:rsidRDefault="00BB08BA" w:rsidP="003024EE">
            <w:pPr>
              <w:rPr>
                <w:bCs/>
                <w:szCs w:val="32"/>
                <w14:textOutline w14:w="9525" w14:cap="rnd" w14:cmpd="sng" w14:algn="ctr">
                  <w14:noFill/>
                  <w14:prstDash w14:val="solid"/>
                  <w14:bevel/>
                </w14:textOutline>
              </w:rPr>
            </w:pPr>
            <w:r w:rsidRPr="006E773B">
              <w:rPr>
                <w:bCs/>
                <w:szCs w:val="32"/>
                <w14:textOutline w14:w="9525" w14:cap="rnd" w14:cmpd="sng" w14:algn="ctr">
                  <w14:noFill/>
                  <w14:prstDash w14:val="solid"/>
                  <w14:bevel/>
                </w14:textOutline>
              </w:rPr>
              <w:t>Main site of delivery (Main Campus):</w:t>
            </w:r>
          </w:p>
          <w:p w:rsidR="00BB08BA" w:rsidRPr="006E773B" w:rsidRDefault="00BB08BA" w:rsidP="003024EE">
            <w:pPr>
              <w:rPr>
                <w:bCs/>
                <w:szCs w:val="32"/>
                <w14:textOutline w14:w="9525" w14:cap="rnd" w14:cmpd="sng" w14:algn="ctr">
                  <w14:noFill/>
                  <w14:prstDash w14:val="solid"/>
                  <w14:bevel/>
                </w14:textOutline>
              </w:rPr>
            </w:pPr>
          </w:p>
          <w:p w:rsidR="00BB08BA" w:rsidRPr="006E773B" w:rsidRDefault="00BB08BA" w:rsidP="003024EE">
            <w:pPr>
              <w:rPr>
                <w:bCs/>
                <w:szCs w:val="32"/>
                <w14:textOutline w14:w="9525" w14:cap="rnd" w14:cmpd="sng" w14:algn="ctr">
                  <w14:noFill/>
                  <w14:prstDash w14:val="solid"/>
                  <w14:bevel/>
                </w14:textOutline>
              </w:rPr>
            </w:pPr>
            <w:r w:rsidRPr="006E773B">
              <w:rPr>
                <w:bCs/>
                <w:szCs w:val="32"/>
                <w14:textOutline w14:w="9525" w14:cap="rnd" w14:cmpd="sng" w14:algn="ctr">
                  <w14:noFill/>
                  <w14:prstDash w14:val="solid"/>
                  <w14:bevel/>
                </w14:textOutline>
              </w:rPr>
              <w:t>Additional site/s:</w:t>
            </w:r>
          </w:p>
          <w:p w:rsidR="00BB08BA" w:rsidRDefault="00BB08BA" w:rsidP="003024EE">
            <w:pPr>
              <w:rPr>
                <w:bCs/>
                <w:szCs w:val="32"/>
                <w14:textOutline w14:w="9525" w14:cap="rnd" w14:cmpd="sng" w14:algn="ctr">
                  <w14:noFill/>
                  <w14:prstDash w14:val="solid"/>
                  <w14:bevel/>
                </w14:textOutline>
              </w:rPr>
            </w:pPr>
          </w:p>
          <w:p w:rsidR="00BB08BA" w:rsidRPr="006E773B" w:rsidRDefault="00BB08BA" w:rsidP="003024EE">
            <w:pPr>
              <w:rPr>
                <w:bCs/>
                <w:szCs w:val="32"/>
                <w14:textOutline w14:w="9525" w14:cap="rnd" w14:cmpd="sng" w14:algn="ctr">
                  <w14:noFill/>
                  <w14:prstDash w14:val="solid"/>
                  <w14:bevel/>
                </w14:textOutline>
              </w:rPr>
            </w:pPr>
          </w:p>
        </w:tc>
      </w:tr>
      <w:tr w:rsidR="00BB08BA" w:rsidRPr="00F96FD0" w:rsidTr="003024EE">
        <w:tc>
          <w:tcPr>
            <w:tcW w:w="4230" w:type="dxa"/>
          </w:tcPr>
          <w:p w:rsidR="00BB08BA" w:rsidRDefault="00BB08BA" w:rsidP="003024EE">
            <w:pPr>
              <w:rPr>
                <w:b/>
                <w:szCs w:val="32"/>
                <w14:textOutline w14:w="9525" w14:cap="rnd" w14:cmpd="sng" w14:algn="ctr">
                  <w14:noFill/>
                  <w14:prstDash w14:val="solid"/>
                  <w14:bevel/>
                </w14:textOutline>
              </w:rPr>
            </w:pPr>
            <w:r w:rsidRPr="006E773B">
              <w:rPr>
                <w:b/>
                <w:szCs w:val="32"/>
                <w14:textOutline w14:w="9525" w14:cap="rnd" w14:cmpd="sng" w14:algn="ctr">
                  <w14:noFill/>
                  <w14:prstDash w14:val="solid"/>
                  <w14:bevel/>
                </w14:textOutline>
              </w:rPr>
              <w:t>Planned Headcount enrolment planned for the first enrolment</w:t>
            </w:r>
          </w:p>
          <w:p w:rsidR="00BB08BA" w:rsidRPr="006E773B" w:rsidRDefault="00BB08BA" w:rsidP="003024EE">
            <w:pPr>
              <w:rPr>
                <w:b/>
                <w:szCs w:val="32"/>
                <w14:textOutline w14:w="9525" w14:cap="rnd" w14:cmpd="sng" w14:algn="ctr">
                  <w14:noFill/>
                  <w14:prstDash w14:val="solid"/>
                  <w14:bevel/>
                </w14:textOutline>
              </w:rPr>
            </w:pPr>
          </w:p>
        </w:tc>
        <w:tc>
          <w:tcPr>
            <w:tcW w:w="5125" w:type="dxa"/>
          </w:tcPr>
          <w:p w:rsidR="00BB08BA" w:rsidRPr="006E773B" w:rsidRDefault="00BB08BA" w:rsidP="003024EE">
            <w:pPr>
              <w:rPr>
                <w:bCs/>
                <w:szCs w:val="32"/>
                <w14:textOutline w14:w="9525" w14:cap="rnd" w14:cmpd="sng" w14:algn="ctr">
                  <w14:noFill/>
                  <w14:prstDash w14:val="solid"/>
                  <w14:bevel/>
                </w14:textOutline>
              </w:rPr>
            </w:pPr>
            <w:r w:rsidRPr="006E773B">
              <w:rPr>
                <w:bCs/>
                <w:szCs w:val="32"/>
                <w14:textOutline w14:w="9525" w14:cap="rnd" w14:cmpd="sng" w14:algn="ctr">
                  <w14:noFill/>
                  <w14:prstDash w14:val="solid"/>
                  <w14:bevel/>
                </w14:textOutline>
              </w:rPr>
              <w:t>Provide enrolment figure per site</w:t>
            </w:r>
            <w:r>
              <w:rPr>
                <w:bCs/>
                <w:szCs w:val="32"/>
                <w14:textOutline w14:w="9525" w14:cap="rnd" w14:cmpd="sng" w14:algn="ctr">
                  <w14:noFill/>
                  <w14:prstDash w14:val="solid"/>
                  <w14:bevel/>
                </w14:textOutline>
              </w:rPr>
              <w:t>.</w:t>
            </w:r>
          </w:p>
        </w:tc>
      </w:tr>
      <w:tr w:rsidR="00BB08BA" w:rsidRPr="00F96FD0" w:rsidTr="003024EE">
        <w:tc>
          <w:tcPr>
            <w:tcW w:w="4230" w:type="dxa"/>
          </w:tcPr>
          <w:p w:rsidR="00BB08BA" w:rsidRDefault="00BB08BA" w:rsidP="003024EE">
            <w:pPr>
              <w:rPr>
                <w:b/>
                <w:szCs w:val="32"/>
                <w14:textOutline w14:w="9525" w14:cap="rnd" w14:cmpd="sng" w14:algn="ctr">
                  <w14:noFill/>
                  <w14:prstDash w14:val="solid"/>
                  <w14:bevel/>
                </w14:textOutline>
              </w:rPr>
            </w:pPr>
            <w:r w:rsidRPr="006E773B">
              <w:rPr>
                <w:b/>
                <w:szCs w:val="32"/>
                <w14:textOutline w14:w="9525" w14:cap="rnd" w14:cmpd="sng" w14:algn="ctr">
                  <w14:noFill/>
                  <w14:prstDash w14:val="solid"/>
                  <w14:bevel/>
                </w14:textOutline>
              </w:rPr>
              <w:t>Planned Headcount enrolment growth over the next 5 years</w:t>
            </w:r>
          </w:p>
          <w:p w:rsidR="00BB08BA" w:rsidRPr="006E773B" w:rsidRDefault="00BB08BA" w:rsidP="003024EE">
            <w:pPr>
              <w:rPr>
                <w:b/>
                <w:szCs w:val="32"/>
                <w14:textOutline w14:w="9525" w14:cap="rnd" w14:cmpd="sng" w14:algn="ctr">
                  <w14:noFill/>
                  <w14:prstDash w14:val="solid"/>
                  <w14:bevel/>
                </w14:textOutline>
              </w:rPr>
            </w:pPr>
          </w:p>
        </w:tc>
        <w:tc>
          <w:tcPr>
            <w:tcW w:w="5125" w:type="dxa"/>
          </w:tcPr>
          <w:p w:rsidR="00BB08BA" w:rsidRPr="006E773B" w:rsidRDefault="00BB08BA" w:rsidP="003024EE">
            <w:pPr>
              <w:rPr>
                <w:bCs/>
                <w:szCs w:val="32"/>
                <w14:textOutline w14:w="9525" w14:cap="rnd" w14:cmpd="sng" w14:algn="ctr">
                  <w14:noFill/>
                  <w14:prstDash w14:val="solid"/>
                  <w14:bevel/>
                </w14:textOutline>
              </w:rPr>
            </w:pPr>
            <w:r w:rsidRPr="006E773B">
              <w:rPr>
                <w:bCs/>
                <w:szCs w:val="32"/>
                <w14:textOutline w14:w="9525" w14:cap="rnd" w14:cmpd="sng" w14:algn="ctr">
                  <w14:noFill/>
                  <w14:prstDash w14:val="solid"/>
                  <w14:bevel/>
                </w14:textOutline>
              </w:rPr>
              <w:t>Provide figures per site</w:t>
            </w:r>
            <w:r>
              <w:rPr>
                <w:bCs/>
                <w:szCs w:val="32"/>
                <w14:textOutline w14:w="9525" w14:cap="rnd" w14:cmpd="sng" w14:algn="ctr">
                  <w14:noFill/>
                  <w14:prstDash w14:val="solid"/>
                  <w14:bevel/>
                </w14:textOutline>
              </w:rPr>
              <w:t xml:space="preserve"> over 5 years.</w:t>
            </w:r>
          </w:p>
        </w:tc>
      </w:tr>
      <w:tr w:rsidR="00BB08BA" w:rsidRPr="00F96FD0" w:rsidTr="003024EE">
        <w:tc>
          <w:tcPr>
            <w:tcW w:w="4230" w:type="dxa"/>
          </w:tcPr>
          <w:p w:rsidR="00BB08BA" w:rsidRPr="006E773B" w:rsidRDefault="00BB08BA" w:rsidP="003024EE">
            <w:pPr>
              <w:rPr>
                <w:b/>
                <w:szCs w:val="32"/>
                <w14:textOutline w14:w="9525" w14:cap="rnd" w14:cmpd="sng" w14:algn="ctr">
                  <w14:noFill/>
                  <w14:prstDash w14:val="solid"/>
                  <w14:bevel/>
                </w14:textOutline>
              </w:rPr>
            </w:pPr>
            <w:r w:rsidRPr="006E773B">
              <w:rPr>
                <w:b/>
                <w:szCs w:val="32"/>
                <w14:textOutline w14:w="9525" w14:cap="rnd" w14:cmpd="sng" w14:algn="ctr">
                  <w14:noFill/>
                  <w14:prstDash w14:val="solid"/>
                  <w14:bevel/>
                </w14:textOutline>
              </w:rPr>
              <w:t xml:space="preserve">Provide a description of any specialised facilities and equipment required, excluding lecture rooms  </w:t>
            </w:r>
          </w:p>
        </w:tc>
        <w:tc>
          <w:tcPr>
            <w:tcW w:w="5125" w:type="dxa"/>
          </w:tcPr>
          <w:p w:rsidR="00BB08BA" w:rsidRPr="000D77CF" w:rsidRDefault="00BB08BA" w:rsidP="003024EE">
            <w:pPr>
              <w:rPr>
                <w:bCs/>
                <w:iCs/>
                <w:szCs w:val="32"/>
                <w14:textOutline w14:w="9525" w14:cap="rnd" w14:cmpd="sng" w14:algn="ctr">
                  <w14:noFill/>
                  <w14:prstDash w14:val="solid"/>
                  <w14:bevel/>
                </w14:textOutline>
              </w:rPr>
            </w:pPr>
            <w:r w:rsidRPr="006E773B">
              <w:rPr>
                <w:bCs/>
                <w:szCs w:val="32"/>
                <w14:textOutline w14:w="9525" w14:cap="rnd" w14:cmpd="sng" w14:algn="ctr">
                  <w14:noFill/>
                  <w14:prstDash w14:val="solid"/>
                  <w14:bevel/>
                </w14:textOutline>
              </w:rPr>
              <w:t>Provide details per site</w:t>
            </w:r>
            <w:r>
              <w:rPr>
                <w:bCs/>
                <w:szCs w:val="32"/>
                <w14:textOutline w14:w="9525" w14:cap="rnd" w14:cmpd="sng" w14:algn="ctr">
                  <w14:noFill/>
                  <w14:prstDash w14:val="solid"/>
                  <w14:bevel/>
                </w14:textOutline>
              </w:rPr>
              <w:t xml:space="preserve">. Refer to the </w:t>
            </w:r>
            <w:r w:rsidRPr="006A47E2">
              <w:rPr>
                <w:rFonts w:asciiTheme="majorBidi" w:hAnsiTheme="majorBidi" w:cstheme="majorBidi"/>
                <w:bCs/>
                <w:i/>
              </w:rPr>
              <w:t>Criteria for Programme Accreditation</w:t>
            </w:r>
            <w:r>
              <w:rPr>
                <w:rFonts w:asciiTheme="majorBidi" w:hAnsiTheme="majorBidi" w:cstheme="majorBidi"/>
                <w:bCs/>
                <w:iCs/>
              </w:rPr>
              <w:t>, particularly criterion 7.</w:t>
            </w:r>
          </w:p>
        </w:tc>
      </w:tr>
    </w:tbl>
    <w:p w:rsidR="00BB08BA" w:rsidRDefault="00BB08BA" w:rsidP="00BB08BA">
      <w:pPr>
        <w:rPr>
          <w:rFonts w:asciiTheme="majorBidi" w:eastAsiaTheme="majorEastAsia" w:hAnsiTheme="majorBidi" w:cstheme="majorBidi"/>
          <w:szCs w:val="24"/>
        </w:rPr>
      </w:pPr>
    </w:p>
    <w:p w:rsidR="00BB08BA" w:rsidRDefault="00BB08BA"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p w:rsidR="0084467C" w:rsidRDefault="0084467C" w:rsidP="00BB08BA">
      <w:pPr>
        <w:rPr>
          <w:rFonts w:asciiTheme="majorBidi" w:eastAsiaTheme="majorEastAsia" w:hAnsiTheme="majorBidi" w:cstheme="majorBidi"/>
          <w:szCs w:val="24"/>
        </w:rPr>
      </w:pPr>
    </w:p>
    <w:tbl>
      <w:tblPr>
        <w:tblStyle w:val="TableGrid"/>
        <w:tblW w:w="0" w:type="auto"/>
        <w:tblLook w:val="04A0" w:firstRow="1" w:lastRow="0" w:firstColumn="1" w:lastColumn="0" w:noHBand="0" w:noVBand="1"/>
      </w:tblPr>
      <w:tblGrid>
        <w:gridCol w:w="9350"/>
      </w:tblGrid>
      <w:tr w:rsidR="00BB08BA" w:rsidTr="003024EE">
        <w:tc>
          <w:tcPr>
            <w:tcW w:w="9350" w:type="dxa"/>
          </w:tcPr>
          <w:p w:rsidR="00BB08BA" w:rsidRDefault="00BB08BA" w:rsidP="003024EE">
            <w:pPr>
              <w:jc w:val="both"/>
              <w:rPr>
                <w:b/>
                <w:bCs/>
                <w:color w:val="0D0D0D" w:themeColor="text1" w:themeTint="F2"/>
                <w:sz w:val="28"/>
                <w:szCs w:val="28"/>
                <w14:textOutline w14:w="9525" w14:cap="rnd" w14:cmpd="sng" w14:algn="ctr">
                  <w14:noFill/>
                  <w14:prstDash w14:val="solid"/>
                  <w14:bevel/>
                </w14:textOutline>
                <w14:textFill>
                  <w14:solidFill>
                    <w14:schemeClr w14:val="tx1">
                      <w14:alpha w14:val="40000"/>
                      <w14:lumMod w14:val="95000"/>
                      <w14:lumOff w14:val="5000"/>
                    </w14:schemeClr>
                  </w14:solidFill>
                </w14:textFill>
              </w:rPr>
            </w:pPr>
            <w:r w:rsidRPr="0057630C">
              <w:rPr>
                <w:b/>
                <w:bCs/>
                <w:color w:val="0D0D0D" w:themeColor="text1" w:themeTint="F2"/>
                <w:sz w:val="28"/>
                <w:szCs w:val="28"/>
                <w14:textOutline w14:w="9525" w14:cap="rnd" w14:cmpd="sng" w14:algn="ctr">
                  <w14:noFill/>
                  <w14:prstDash w14:val="solid"/>
                  <w14:bevel/>
                </w14:textOutline>
                <w14:textFill>
                  <w14:solidFill>
                    <w14:schemeClr w14:val="tx1">
                      <w14:alpha w14:val="40000"/>
                      <w14:lumMod w14:val="95000"/>
                      <w14:lumOff w14:val="5000"/>
                    </w14:schemeClr>
                  </w14:solidFill>
                </w14:textFill>
              </w:rPr>
              <w:t xml:space="preserve">SECTION </w:t>
            </w:r>
            <w:r>
              <w:rPr>
                <w:b/>
                <w:bCs/>
                <w:color w:val="0D0D0D" w:themeColor="text1" w:themeTint="F2"/>
                <w:sz w:val="28"/>
                <w:szCs w:val="28"/>
                <w14:textOutline w14:w="9525" w14:cap="rnd" w14:cmpd="sng" w14:algn="ctr">
                  <w14:noFill/>
                  <w14:prstDash w14:val="solid"/>
                  <w14:bevel/>
                </w14:textOutline>
                <w14:textFill>
                  <w14:solidFill>
                    <w14:schemeClr w14:val="tx1">
                      <w14:alpha w14:val="40000"/>
                      <w14:lumMod w14:val="95000"/>
                      <w14:lumOff w14:val="5000"/>
                    </w14:schemeClr>
                  </w14:solidFill>
                </w14:textFill>
              </w:rPr>
              <w:t>C</w:t>
            </w:r>
            <w:r w:rsidRPr="0057630C">
              <w:rPr>
                <w:b/>
                <w:bCs/>
                <w:color w:val="0D0D0D" w:themeColor="text1" w:themeTint="F2"/>
                <w:sz w:val="28"/>
                <w:szCs w:val="28"/>
                <w14:textOutline w14:w="9525" w14:cap="rnd" w14:cmpd="sng" w14:algn="ctr">
                  <w14:noFill/>
                  <w14:prstDash w14:val="solid"/>
                  <w14:bevel/>
                </w14:textOutline>
                <w14:textFill>
                  <w14:solidFill>
                    <w14:schemeClr w14:val="tx1">
                      <w14:alpha w14:val="40000"/>
                      <w14:lumMod w14:val="95000"/>
                      <w14:lumOff w14:val="5000"/>
                    </w14:schemeClr>
                  </w14:solidFill>
                </w14:textFill>
              </w:rPr>
              <w:t>: QUALIFICATION INFORMATION</w:t>
            </w:r>
          </w:p>
          <w:p w:rsidR="00BB08BA" w:rsidRDefault="00BB08BA" w:rsidP="003024EE">
            <w:pPr>
              <w:jc w:val="both"/>
              <w:rPr>
                <w:b/>
                <w:bCs/>
                <w:color w:val="0D0D0D" w:themeColor="text1" w:themeTint="F2"/>
                <w:sz w:val="28"/>
                <w:szCs w:val="28"/>
                <w14:textOutline w14:w="9525" w14:cap="rnd" w14:cmpd="sng" w14:algn="ctr">
                  <w14:noFill/>
                  <w14:prstDash w14:val="solid"/>
                  <w14:bevel/>
                </w14:textOutline>
                <w14:textFill>
                  <w14:solidFill>
                    <w14:schemeClr w14:val="tx1">
                      <w14:alpha w14:val="40000"/>
                      <w14:lumMod w14:val="95000"/>
                      <w14:lumOff w14:val="5000"/>
                    </w14:schemeClr>
                  </w14:solidFill>
                </w14:textFill>
              </w:rPr>
            </w:pPr>
          </w:p>
          <w:p w:rsidR="00BB08BA" w:rsidRPr="00C25236" w:rsidRDefault="00BB08BA" w:rsidP="003024EE">
            <w:pPr>
              <w:jc w:val="both"/>
              <w:rPr>
                <w:b/>
                <w:bCs/>
                <w:color w:val="000000" w:themeColor="text1"/>
                <w:sz w:val="28"/>
                <w:szCs w:val="28"/>
                <w14:textOutline w14:w="9525" w14:cap="rnd" w14:cmpd="sng" w14:algn="ctr">
                  <w14:noFill/>
                  <w14:prstDash w14:val="solid"/>
                  <w14:bevel/>
                </w14:textOutline>
                <w14:textFill>
                  <w14:solidFill>
                    <w14:schemeClr w14:val="tx1">
                      <w14:alpha w14:val="40000"/>
                    </w14:schemeClr>
                  </w14:solidFill>
                </w14:textFill>
              </w:rPr>
            </w:pPr>
            <w:bookmarkStart w:id="0" w:name="_Hlk48494565"/>
            <w:r w:rsidRPr="00C25236">
              <w:rPr>
                <w:rFonts w:asciiTheme="majorBidi" w:hAnsiTheme="majorBidi" w:cstheme="majorBidi"/>
                <w:b/>
                <w:bCs/>
                <w:sz w:val="16"/>
                <w:szCs w:val="16"/>
              </w:rPr>
              <w:t>[REFER TO THE RELEVANT SECTION IN THE APPLICATION FORM.]</w:t>
            </w:r>
            <w:bookmarkEnd w:id="0"/>
          </w:p>
        </w:tc>
      </w:tr>
    </w:tbl>
    <w:p w:rsidR="00BB08BA" w:rsidRDefault="00BB08BA" w:rsidP="00BB08BA">
      <w:pPr>
        <w:rPr>
          <w:rFonts w:asciiTheme="majorBidi" w:eastAsiaTheme="majorEastAsia" w:hAnsiTheme="majorBidi" w:cstheme="majorBidi"/>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239"/>
      </w:tblGrid>
      <w:tr w:rsidR="00BB08BA" w:rsidRPr="00BF4646" w:rsidTr="003024EE">
        <w:tc>
          <w:tcPr>
            <w:tcW w:w="4111" w:type="dxa"/>
          </w:tcPr>
          <w:p w:rsidR="00BB08BA" w:rsidRPr="00BB10A7"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BF464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Qualification</w:t>
            </w:r>
            <w:r w:rsidRPr="00BB10A7">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Title</w:t>
            </w:r>
          </w:p>
          <w:p w:rsidR="00BB08BA" w:rsidRPr="00BF4646" w:rsidRDefault="00BB08BA" w:rsidP="003024EE">
            <w:pPr>
              <w:rPr>
                <w:b/>
                <w:bCs/>
                <w:i/>
                <w:i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BB10A7">
              <w:rPr>
                <w:b/>
                <w:bCs/>
                <w:i/>
                <w:iCs/>
                <w:color w:val="000000" w:themeColor="text1"/>
                <w:szCs w:val="24"/>
                <w14:textOutline w14:w="9525" w14:cap="rnd" w14:cmpd="sng" w14:algn="ctr">
                  <w14:noFill/>
                  <w14:prstDash w14:val="solid"/>
                  <w14:bevel/>
                </w14:textOutline>
                <w14:textFill>
                  <w14:solidFill>
                    <w14:schemeClr w14:val="tx1">
                      <w14:alpha w14:val="40000"/>
                    </w14:schemeClr>
                  </w14:solidFill>
                </w14:textFill>
              </w:rPr>
              <w:t>(HEQSF aligned)</w:t>
            </w:r>
          </w:p>
        </w:tc>
        <w:tc>
          <w:tcPr>
            <w:tcW w:w="5239" w:type="dxa"/>
          </w:tcPr>
          <w:p w:rsidR="00BB08BA" w:rsidRPr="006A47E2" w:rsidRDefault="00BB08BA" w:rsidP="003024EE">
            <w:pPr>
              <w:spacing w:line="276" w:lineRule="auto"/>
              <w:rPr>
                <w:rFonts w:asciiTheme="majorBidi" w:hAnsiTheme="majorBidi" w:cstheme="majorBidi"/>
                <w:bCs/>
                <w:szCs w:val="24"/>
              </w:rPr>
            </w:pPr>
            <w:r w:rsidRPr="006A47E2">
              <w:rPr>
                <w:rFonts w:asciiTheme="majorBidi" w:hAnsiTheme="majorBidi" w:cstheme="majorBidi"/>
                <w:bCs/>
                <w:szCs w:val="24"/>
              </w:rPr>
              <w:t xml:space="preserve">Refer to the </w:t>
            </w:r>
            <w:r w:rsidRPr="006A47E2">
              <w:rPr>
                <w:rFonts w:asciiTheme="majorBidi" w:hAnsiTheme="majorBidi" w:cstheme="majorBidi"/>
                <w:bCs/>
                <w:i/>
                <w:iCs/>
                <w:szCs w:val="24"/>
              </w:rPr>
              <w:t>Higher Education Qualifications Sub-Framework</w:t>
            </w:r>
            <w:r w:rsidRPr="006A47E2">
              <w:rPr>
                <w:rFonts w:asciiTheme="majorBidi" w:hAnsiTheme="majorBidi" w:cstheme="majorBidi"/>
                <w:bCs/>
                <w:szCs w:val="24"/>
              </w:rPr>
              <w:t>.</w:t>
            </w:r>
          </w:p>
          <w:p w:rsidR="00BB08BA" w:rsidRDefault="00BB08BA" w:rsidP="003024EE">
            <w:pPr>
              <w:spacing w:line="276" w:lineRule="auto"/>
              <w:rPr>
                <w:rFonts w:asciiTheme="majorBidi" w:hAnsiTheme="majorBidi" w:cstheme="majorBidi"/>
                <w:bCs/>
                <w:szCs w:val="24"/>
              </w:rPr>
            </w:pPr>
            <w:r w:rsidRPr="006A47E2">
              <w:rPr>
                <w:rFonts w:asciiTheme="majorBidi" w:hAnsiTheme="majorBidi" w:cstheme="majorBidi"/>
                <w:bCs/>
                <w:szCs w:val="24"/>
              </w:rPr>
              <w:t xml:space="preserve">The title must align with the nomenclature in the </w:t>
            </w:r>
            <w:r w:rsidRPr="006A47E2">
              <w:rPr>
                <w:rFonts w:asciiTheme="majorBidi" w:hAnsiTheme="majorBidi" w:cstheme="majorBidi"/>
                <w:bCs/>
                <w:i/>
                <w:iCs/>
                <w:szCs w:val="24"/>
              </w:rPr>
              <w:t>Higher Education Qualifications Sub-Framework</w:t>
            </w:r>
            <w:r w:rsidRPr="006A47E2">
              <w:rPr>
                <w:rFonts w:asciiTheme="majorBidi" w:hAnsiTheme="majorBidi" w:cstheme="majorBidi"/>
                <w:bCs/>
                <w:szCs w:val="24"/>
              </w:rPr>
              <w:t>.</w:t>
            </w:r>
          </w:p>
          <w:p w:rsidR="00BB08BA" w:rsidRPr="00BF4646" w:rsidRDefault="00BB08BA" w:rsidP="003024EE">
            <w:pPr>
              <w:spacing w:line="276" w:lineRule="auto"/>
              <w:rPr>
                <w:rFonts w:asciiTheme="majorBidi" w:hAnsiTheme="majorBidi" w:cstheme="majorBidi"/>
                <w:bCs/>
                <w:szCs w:val="24"/>
              </w:rPr>
            </w:pPr>
          </w:p>
        </w:tc>
      </w:tr>
      <w:tr w:rsidR="00BB08BA" w:rsidRPr="00BF4646" w:rsidTr="003024EE">
        <w:tc>
          <w:tcPr>
            <w:tcW w:w="4111" w:type="dxa"/>
          </w:tcPr>
          <w:p w:rsidR="00BB08BA" w:rsidRPr="00BF464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Qualification</w:t>
            </w:r>
            <w:r w:rsidRPr="00BF464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Title abbreviation</w:t>
            </w:r>
          </w:p>
        </w:tc>
        <w:tc>
          <w:tcPr>
            <w:tcW w:w="5239" w:type="dxa"/>
          </w:tcPr>
          <w:p w:rsidR="00BB08BA" w:rsidRDefault="00BB08BA" w:rsidP="003024EE">
            <w:pPr>
              <w:rPr>
                <w:rFonts w:asciiTheme="majorBidi" w:hAnsiTheme="majorBidi" w:cstheme="majorBidi"/>
                <w:bCs/>
                <w:szCs w:val="24"/>
              </w:rPr>
            </w:pPr>
            <w:r w:rsidRPr="006A47E2">
              <w:rPr>
                <w:rFonts w:asciiTheme="majorBidi" w:hAnsiTheme="majorBidi" w:cstheme="majorBidi"/>
                <w:bCs/>
                <w:szCs w:val="24"/>
              </w:rPr>
              <w:t>Refer to the</w:t>
            </w:r>
            <w:r w:rsidRPr="006A47E2">
              <w:rPr>
                <w:rFonts w:asciiTheme="majorBidi" w:hAnsiTheme="majorBidi" w:cstheme="majorBidi"/>
                <w:bCs/>
                <w:i/>
                <w:iCs/>
                <w:szCs w:val="24"/>
              </w:rPr>
              <w:t xml:space="preserve"> Higher Education Qualifications Sub-Framework</w:t>
            </w:r>
            <w:r w:rsidRPr="006A47E2">
              <w:rPr>
                <w:rFonts w:asciiTheme="majorBidi" w:hAnsiTheme="majorBidi" w:cstheme="majorBidi"/>
                <w:bCs/>
                <w:szCs w:val="24"/>
              </w:rPr>
              <w:t>.</w:t>
            </w:r>
          </w:p>
          <w:p w:rsidR="00BB08BA" w:rsidRPr="00BF4646" w:rsidRDefault="00BB08BA" w:rsidP="003024EE">
            <w:pPr>
              <w:rPr>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r>
      <w:tr w:rsidR="00BB08BA" w:rsidRPr="00BF4646" w:rsidTr="003024EE">
        <w:tc>
          <w:tcPr>
            <w:tcW w:w="4111" w:type="dxa"/>
          </w:tcPr>
          <w:p w:rsidR="00BB08BA" w:rsidRPr="00BF464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BF464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CHE reference number</w:t>
            </w:r>
          </w:p>
        </w:tc>
        <w:tc>
          <w:tcPr>
            <w:tcW w:w="5239" w:type="dxa"/>
          </w:tcPr>
          <w:p w:rsidR="00BB08BA" w:rsidRPr="00BF4646" w:rsidRDefault="00BB08BA" w:rsidP="003024EE">
            <w:pPr>
              <w:rPr>
                <w:rFonts w:asciiTheme="majorBidi" w:hAnsiTheme="majorBidi" w:cstheme="majorBidi"/>
                <w:bCs/>
                <w:szCs w:val="24"/>
              </w:rPr>
            </w:pPr>
            <w:r w:rsidRPr="006A47E2">
              <w:rPr>
                <w:rFonts w:asciiTheme="majorBidi" w:hAnsiTheme="majorBidi" w:cstheme="majorBidi"/>
                <w:bCs/>
                <w:szCs w:val="24"/>
              </w:rPr>
              <w:t xml:space="preserve">This is a unique number automatically assigned when an application is submitted on the HEQC online system. The CHE reference number </w:t>
            </w:r>
            <w:proofErr w:type="gramStart"/>
            <w:r w:rsidRPr="006A47E2">
              <w:rPr>
                <w:rFonts w:asciiTheme="majorBidi" w:hAnsiTheme="majorBidi" w:cstheme="majorBidi"/>
                <w:bCs/>
                <w:szCs w:val="24"/>
              </w:rPr>
              <w:t>must be cited in all correspondence at all times</w:t>
            </w:r>
            <w:proofErr w:type="gramEnd"/>
            <w:r w:rsidRPr="006A47E2">
              <w:rPr>
                <w:rFonts w:asciiTheme="majorBidi" w:hAnsiTheme="majorBidi" w:cstheme="majorBidi"/>
                <w:bCs/>
                <w:szCs w:val="24"/>
              </w:rPr>
              <w:t>.</w:t>
            </w:r>
          </w:p>
        </w:tc>
      </w:tr>
    </w:tbl>
    <w:p w:rsidR="00BB08BA" w:rsidRDefault="00BB08BA" w:rsidP="00BB08BA">
      <w:pPr>
        <w:rPr>
          <w:rFonts w:asciiTheme="majorBidi" w:eastAsiaTheme="majorEastAsia" w:hAnsiTheme="majorBidi" w:cstheme="majorBidi"/>
          <w:szCs w:val="24"/>
        </w:rPr>
      </w:pPr>
    </w:p>
    <w:tbl>
      <w:tblPr>
        <w:tblW w:w="10231" w:type="dxa"/>
        <w:tblInd w:w="-426" w:type="dxa"/>
        <w:tblLayout w:type="fixed"/>
        <w:tblLook w:val="01E0" w:firstRow="1" w:lastRow="1" w:firstColumn="1" w:lastColumn="1" w:noHBand="0" w:noVBand="0"/>
      </w:tblPr>
      <w:tblGrid>
        <w:gridCol w:w="4674"/>
        <w:gridCol w:w="5557"/>
      </w:tblGrid>
      <w:tr w:rsidR="00BB08BA" w:rsidRPr="006A47E2" w:rsidTr="003024EE">
        <w:trPr>
          <w:trHeight w:val="50"/>
        </w:trPr>
        <w:tc>
          <w:tcPr>
            <w:tcW w:w="4674" w:type="dxa"/>
          </w:tcPr>
          <w:p w:rsidR="00BB08BA" w:rsidRPr="006A47E2" w:rsidRDefault="00BB08BA" w:rsidP="003024EE">
            <w:pPr>
              <w:spacing w:line="276" w:lineRule="auto"/>
              <w:rPr>
                <w:rFonts w:asciiTheme="majorBidi" w:hAnsiTheme="majorBidi" w:cstheme="majorBidi"/>
                <w:b/>
                <w:szCs w:val="24"/>
              </w:rPr>
            </w:pPr>
            <w:r w:rsidRPr="006A47E2">
              <w:rPr>
                <w:rFonts w:asciiTheme="majorBidi" w:hAnsiTheme="majorBidi" w:cstheme="majorBidi"/>
                <w:b/>
                <w:szCs w:val="24"/>
              </w:rPr>
              <w:t xml:space="preserve">Is this a professional qualification with oversight by a statutory professional body? If yes, provide the name of the relevant Professional Body as registered by SAQA. </w:t>
            </w:r>
          </w:p>
          <w:p w:rsidR="00BB08BA" w:rsidRPr="006A47E2" w:rsidRDefault="00BB08BA" w:rsidP="003024EE">
            <w:pPr>
              <w:spacing w:line="360" w:lineRule="auto"/>
              <w:rPr>
                <w:rFonts w:asciiTheme="majorBidi" w:hAnsiTheme="majorBidi" w:cstheme="majorBidi"/>
                <w:b/>
                <w:szCs w:val="24"/>
              </w:rPr>
            </w:pPr>
          </w:p>
          <w:p w:rsidR="00BB08BA" w:rsidRPr="006A47E2" w:rsidRDefault="00BB08BA" w:rsidP="003024EE">
            <w:pPr>
              <w:spacing w:line="360" w:lineRule="auto"/>
              <w:rPr>
                <w:rFonts w:asciiTheme="majorBidi" w:hAnsiTheme="majorBidi" w:cstheme="majorBidi"/>
                <w:szCs w:val="24"/>
              </w:rPr>
            </w:pPr>
          </w:p>
          <w:p w:rsidR="00BB08BA" w:rsidRPr="006A47E2" w:rsidRDefault="00BB08BA" w:rsidP="003024EE">
            <w:pPr>
              <w:spacing w:line="360" w:lineRule="auto"/>
              <w:rPr>
                <w:rFonts w:asciiTheme="majorBidi" w:hAnsiTheme="majorBidi" w:cstheme="majorBidi"/>
                <w:b/>
                <w:szCs w:val="24"/>
              </w:rPr>
            </w:pPr>
          </w:p>
          <w:p w:rsidR="00BB08BA" w:rsidRPr="006A47E2" w:rsidRDefault="00BB08BA" w:rsidP="003024EE">
            <w:pPr>
              <w:spacing w:line="360" w:lineRule="auto"/>
              <w:rPr>
                <w:rFonts w:asciiTheme="majorBidi" w:hAnsiTheme="majorBidi" w:cstheme="majorBidi"/>
                <w:b/>
                <w:szCs w:val="24"/>
              </w:rPr>
            </w:pPr>
          </w:p>
        </w:tc>
        <w:tc>
          <w:tcPr>
            <w:tcW w:w="5557" w:type="dxa"/>
          </w:tcPr>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szCs w:val="20"/>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rsidR="00BB08BA" w:rsidRPr="00AB36BA" w:rsidRDefault="00BB08BA" w:rsidP="003024EE">
            <w:pPr>
              <w:keepNext/>
              <w:keepLines/>
              <w:spacing w:before="40" w:line="276" w:lineRule="auto"/>
              <w:outlineLvl w:val="1"/>
              <w:rPr>
                <w:rFonts w:asciiTheme="majorBidi" w:eastAsiaTheme="majorEastAsia" w:hAnsiTheme="majorBidi" w:cstheme="majorBidi"/>
                <w:b/>
                <w:bCs/>
                <w:i/>
                <w:iCs/>
                <w:szCs w:val="24"/>
              </w:rPr>
            </w:pPr>
          </w:p>
          <w:p w:rsidR="00BB08BA" w:rsidRPr="006A47E2" w:rsidRDefault="00BB08BA" w:rsidP="003024EE">
            <w:pPr>
              <w:keepNext/>
              <w:keepLines/>
              <w:spacing w:before="40" w:line="276" w:lineRule="auto"/>
              <w:outlineLvl w:val="1"/>
              <w:rPr>
                <w:rFonts w:asciiTheme="majorBidi" w:eastAsiaTheme="majorEastAsia" w:hAnsiTheme="majorBidi" w:cstheme="majorBidi"/>
                <w:szCs w:val="24"/>
                <w:lang w:val="en-ZA"/>
              </w:rPr>
            </w:pPr>
            <w:r w:rsidRPr="006A47E2">
              <w:rPr>
                <w:rFonts w:asciiTheme="majorBidi" w:eastAsiaTheme="majorEastAsia" w:hAnsiTheme="majorBidi" w:cstheme="majorBidi"/>
                <w:b/>
                <w:bCs/>
                <w:i/>
                <w:iCs/>
                <w:szCs w:val="24"/>
                <w:lang w:val="en-ZA"/>
              </w:rPr>
              <w:t>“Statutory Professional Body”</w:t>
            </w:r>
            <w:r w:rsidRPr="006A47E2">
              <w:rPr>
                <w:rFonts w:asciiTheme="majorBidi" w:eastAsiaTheme="majorEastAsia" w:hAnsiTheme="majorBidi" w:cstheme="majorBidi"/>
                <w:i/>
                <w:iCs/>
                <w:szCs w:val="24"/>
                <w:lang w:val="en-ZA"/>
              </w:rPr>
              <w:t xml:space="preserve"> </w:t>
            </w:r>
            <w:r w:rsidRPr="006A47E2">
              <w:rPr>
                <w:rFonts w:asciiTheme="majorBidi" w:eastAsiaTheme="majorEastAsia" w:hAnsiTheme="majorBidi" w:cstheme="majorBidi"/>
                <w:szCs w:val="24"/>
              </w:rPr>
              <w:t>means a professional body that is established by and operates in terms of an Act of Parliament and is registered by SAQA as a statutory professional body.</w:t>
            </w:r>
          </w:p>
          <w:p w:rsidR="00BB08BA" w:rsidRPr="006A47E2" w:rsidRDefault="00BB08BA" w:rsidP="003024EE">
            <w:pPr>
              <w:keepNext/>
              <w:keepLines/>
              <w:spacing w:before="40" w:line="276" w:lineRule="auto"/>
              <w:outlineLvl w:val="1"/>
              <w:rPr>
                <w:rFonts w:asciiTheme="majorBidi" w:eastAsiaTheme="majorEastAsia" w:hAnsiTheme="majorBidi" w:cstheme="majorBidi"/>
                <w:szCs w:val="24"/>
                <w:shd w:val="clear" w:color="auto" w:fill="FFFFFF"/>
              </w:rPr>
            </w:pPr>
            <w:r w:rsidRPr="006A47E2">
              <w:rPr>
                <w:rFonts w:asciiTheme="majorBidi" w:eastAsiaTheme="majorEastAsia" w:hAnsiTheme="majorBidi" w:cstheme="majorBidi"/>
                <w:b/>
                <w:bCs/>
                <w:i/>
                <w:iCs/>
                <w:szCs w:val="24"/>
              </w:rPr>
              <w:t>“</w:t>
            </w:r>
            <w:r w:rsidRPr="006A47E2">
              <w:rPr>
                <w:rFonts w:asciiTheme="majorBidi" w:eastAsiaTheme="majorEastAsia" w:hAnsiTheme="majorBidi" w:cstheme="majorBidi"/>
                <w:b/>
                <w:bCs/>
                <w:i/>
                <w:iCs/>
                <w:szCs w:val="24"/>
                <w:lang w:val="en-ZA"/>
              </w:rPr>
              <w:t xml:space="preserve">Professional Designation” </w:t>
            </w:r>
            <w:r w:rsidRPr="006A47E2">
              <w:rPr>
                <w:rFonts w:asciiTheme="majorBidi" w:eastAsiaTheme="majorEastAsia" w:hAnsiTheme="majorBidi" w:cstheme="majorBidi"/>
                <w:szCs w:val="24"/>
                <w:shd w:val="clear" w:color="auto" w:fill="FFFFFF"/>
              </w:rPr>
              <w:t>is a title or status conferred by a statutory professional body in recognition of a person's expertise and/or license to practice in an occupational field.</w:t>
            </w:r>
          </w:p>
          <w:p w:rsidR="00BB08BA" w:rsidRPr="006A47E2" w:rsidRDefault="00BB08BA" w:rsidP="003024EE">
            <w:pPr>
              <w:spacing w:line="360" w:lineRule="auto"/>
              <w:rPr>
                <w:rFonts w:asciiTheme="majorBidi" w:hAnsiTheme="majorBidi" w:cstheme="majorBidi"/>
                <w:i/>
                <w:iCs/>
                <w:szCs w:val="24"/>
              </w:rPr>
            </w:pPr>
          </w:p>
          <w:p w:rsidR="00BB08BA" w:rsidRDefault="00BB08BA" w:rsidP="003024EE">
            <w:pPr>
              <w:spacing w:line="276" w:lineRule="auto"/>
              <w:contextualSpacing/>
              <w:rPr>
                <w:rFonts w:asciiTheme="majorBidi" w:hAnsiTheme="majorBidi" w:cstheme="majorBidi"/>
                <w:b/>
                <w:szCs w:val="24"/>
              </w:rPr>
            </w:pPr>
            <w:r w:rsidRPr="006A47E2">
              <w:rPr>
                <w:rFonts w:asciiTheme="majorBidi" w:hAnsiTheme="majorBidi" w:cstheme="majorBidi"/>
                <w:b/>
                <w:szCs w:val="24"/>
              </w:rPr>
              <w:t>Note: The DHET will not register the qualification until approval/ endorsement from the relevant statutory professional body is received.</w:t>
            </w:r>
          </w:p>
          <w:p w:rsidR="00BB08BA" w:rsidRDefault="00BB08BA" w:rsidP="003024EE">
            <w:pPr>
              <w:spacing w:line="276" w:lineRule="auto"/>
              <w:contextualSpacing/>
              <w:rPr>
                <w:rFonts w:asciiTheme="majorBidi" w:hAnsiTheme="majorBidi" w:cstheme="majorBidi"/>
                <w:b/>
                <w:szCs w:val="24"/>
              </w:rPr>
            </w:pPr>
          </w:p>
          <w:p w:rsidR="00BB08BA" w:rsidRPr="006A47E2" w:rsidRDefault="00BB08BA" w:rsidP="003024EE">
            <w:pPr>
              <w:spacing w:line="276" w:lineRule="auto"/>
              <w:contextualSpacing/>
              <w:rPr>
                <w:rFonts w:asciiTheme="majorBidi" w:hAnsiTheme="majorBidi" w:cstheme="majorBidi"/>
                <w:b/>
                <w:szCs w:val="24"/>
              </w:rPr>
            </w:pPr>
            <w:r>
              <w:rPr>
                <w:rFonts w:asciiTheme="majorBidi" w:hAnsiTheme="majorBidi" w:cstheme="majorBidi"/>
                <w:b/>
                <w:szCs w:val="24"/>
              </w:rPr>
              <w:t>Ensure that the approval letters are attached (PQM/ Professional Body/</w:t>
            </w:r>
            <w:r w:rsidRPr="00517A25">
              <w:rPr>
                <w:rFonts w:asciiTheme="majorBidi" w:hAnsiTheme="majorBidi" w:cstheme="majorBidi"/>
                <w:b/>
                <w:szCs w:val="24"/>
              </w:rPr>
              <w:t>MRTEQ</w:t>
            </w:r>
            <w:r>
              <w:rPr>
                <w:rFonts w:asciiTheme="majorBidi" w:hAnsiTheme="majorBidi" w:cstheme="majorBidi"/>
                <w:b/>
                <w:szCs w:val="24"/>
              </w:rPr>
              <w:t>, etc.).</w:t>
            </w:r>
          </w:p>
        </w:tc>
      </w:tr>
    </w:tbl>
    <w:p w:rsidR="00BB08BA" w:rsidRDefault="00BB08BA" w:rsidP="00BB08BA">
      <w:pPr>
        <w:rPr>
          <w:rFonts w:asciiTheme="majorBidi" w:eastAsiaTheme="majorEastAsia" w:hAnsiTheme="majorBidi" w:cstheme="majorBidi"/>
          <w:szCs w:val="24"/>
        </w:rPr>
      </w:pPr>
    </w:p>
    <w:p w:rsidR="00BB08BA" w:rsidRDefault="00BB08BA" w:rsidP="00BB08BA">
      <w:pPr>
        <w:rPr>
          <w:rFonts w:asciiTheme="majorBidi" w:eastAsiaTheme="majorEastAsia" w:hAnsiTheme="majorBidi" w:cstheme="majorBidi"/>
          <w:szCs w:val="24"/>
        </w:rPr>
      </w:pPr>
    </w:p>
    <w:tbl>
      <w:tblPr>
        <w:tblW w:w="9900" w:type="dxa"/>
        <w:tblInd w:w="-95" w:type="dxa"/>
        <w:tblLayout w:type="fixed"/>
        <w:tblLook w:val="01E0" w:firstRow="1" w:lastRow="1" w:firstColumn="1" w:lastColumn="1" w:noHBand="0" w:noVBand="0"/>
      </w:tblPr>
      <w:tblGrid>
        <w:gridCol w:w="9900"/>
      </w:tblGrid>
      <w:tr w:rsidR="00BB08BA" w:rsidRPr="00BF4646" w:rsidTr="003024EE">
        <w:trPr>
          <w:trHeight w:val="156"/>
        </w:trPr>
        <w:tc>
          <w:tcPr>
            <w:tcW w:w="9900" w:type="dxa"/>
          </w:tcPr>
          <w:tbl>
            <w:tblPr>
              <w:tblStyle w:val="TableGrid4"/>
              <w:tblpPr w:leftFromText="180" w:rightFromText="180" w:vertAnchor="page" w:tblpY="1"/>
              <w:tblOverlap w:val="never"/>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111"/>
              <w:gridCol w:w="5784"/>
            </w:tblGrid>
            <w:tr w:rsidR="00BB08BA" w:rsidRPr="00BF4646" w:rsidTr="003024EE">
              <w:trPr>
                <w:trHeight w:val="170"/>
              </w:trPr>
              <w:tc>
                <w:tcPr>
                  <w:tcW w:w="9895" w:type="dxa"/>
                  <w:gridSpan w:val="2"/>
                </w:tcPr>
                <w:p w:rsidR="00BB08BA" w:rsidRPr="00655959" w:rsidRDefault="00BB08BA" w:rsidP="003024EE">
                  <w:pPr>
                    <w:spacing w:line="360" w:lineRule="auto"/>
                    <w:rPr>
                      <w:rFonts w:asciiTheme="majorBidi" w:hAnsiTheme="majorBidi" w:cstheme="majorBidi"/>
                      <w:b/>
                      <w:szCs w:val="24"/>
                    </w:rPr>
                  </w:pPr>
                  <w:bookmarkStart w:id="1" w:name="_Hlk43733968"/>
                  <w:r w:rsidRPr="00655959">
                    <w:rPr>
                      <w:b/>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HEQSF Qualification Type: </w:t>
                  </w:r>
                  <w:r w:rsidRPr="00655959">
                    <w:rPr>
                      <w:b/>
                      <w:color w:val="000000"/>
                      <w:szCs w:val="24"/>
                      <w14:textOutline w14:w="9525" w14:cap="rnd" w14:cmpd="sng" w14:algn="ctr">
                        <w14:noFill/>
                        <w14:prstDash w14:val="solid"/>
                        <w14:bevel/>
                      </w14:textOutline>
                      <w14:textFill>
                        <w14:solidFill>
                          <w14:srgbClr w14:val="000000">
                            <w14:alpha w14:val="40000"/>
                          </w14:srgbClr>
                        </w14:solidFill>
                      </w14:textFill>
                    </w:rPr>
                    <w:t xml:space="preserve">Refer to the </w:t>
                  </w:r>
                  <w:r w:rsidRPr="00655959">
                    <w:rPr>
                      <w:rFonts w:asciiTheme="majorBidi" w:hAnsiTheme="majorBidi" w:cstheme="majorBidi"/>
                      <w:b/>
                      <w:i/>
                      <w:iCs/>
                      <w:szCs w:val="24"/>
                    </w:rPr>
                    <w:t>Higher Education Qualifications Sub-Framework</w:t>
                  </w:r>
                  <w:r w:rsidRPr="00655959">
                    <w:rPr>
                      <w:rFonts w:asciiTheme="majorBidi" w:hAnsiTheme="majorBidi" w:cstheme="majorBidi"/>
                      <w:b/>
                      <w:szCs w:val="24"/>
                    </w:rPr>
                    <w:t>.</w:t>
                  </w: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Higher Certificate</w:t>
                  </w:r>
                </w:p>
              </w:tc>
              <w:tc>
                <w:tcPr>
                  <w:tcW w:w="5784" w:type="dxa"/>
                </w:tcPr>
                <w:p w:rsidR="00BB08BA" w:rsidRPr="00C978D2" w:rsidRDefault="00BB08BA" w:rsidP="003024EE">
                  <w:pPr>
                    <w:rPr>
                      <w:szCs w:val="24"/>
                      <w14:textOutline w14:w="9525" w14:cap="rnd" w14:cmpd="sng" w14:algn="ctr">
                        <w14:noFill/>
                        <w14:prstDash w14:val="solid"/>
                        <w14:bevel/>
                      </w14:textOutline>
                    </w:rPr>
                  </w:pPr>
                  <w:r w:rsidRPr="00C978D2">
                    <w:rPr>
                      <w:szCs w:val="24"/>
                      <w14:textOutline w14:w="9525" w14:cap="rnd" w14:cmpd="sng" w14:algn="ctr">
                        <w14:noFill/>
                        <w14:prstDash w14:val="solid"/>
                        <w14:bevel/>
                      </w14:textOutline>
                    </w:rPr>
                    <w:t xml:space="preserve">This is an entry-level qualification. The qualification is primarily vocational, with a strong industry-oriented focus. The Higher Certificate typically includes a simulated work experience or </w:t>
                  </w:r>
                  <w:r>
                    <w:rPr>
                      <w:szCs w:val="24"/>
                      <w14:textOutline w14:w="9525" w14:cap="rnd" w14:cmpd="sng" w14:algn="ctr">
                        <w14:noFill/>
                        <w14:prstDash w14:val="solid"/>
                        <w14:bevel/>
                      </w14:textOutline>
                    </w:rPr>
                    <w:t>WIL</w:t>
                  </w:r>
                  <w:r w:rsidRPr="00C978D2">
                    <w:rPr>
                      <w:szCs w:val="24"/>
                      <w14:textOutline w14:w="9525" w14:cap="rnd" w14:cmpd="sng" w14:algn="ctr">
                        <w14:noFill/>
                        <w14:prstDash w14:val="solid"/>
                        <w14:bevel/>
                      </w14:textOutline>
                    </w:rPr>
                    <w:t>.</w:t>
                  </w:r>
                </w:p>
                <w:p w:rsidR="00BB08BA" w:rsidRPr="00C978D2" w:rsidRDefault="00BB08BA" w:rsidP="003024EE">
                  <w:pPr>
                    <w:rPr>
                      <w:szCs w:val="24"/>
                      <w14:textOutline w14:w="9525" w14:cap="rnd" w14:cmpd="sng" w14:algn="ctr">
                        <w14:noFill/>
                        <w14:prstDash w14:val="solid"/>
                        <w14:bevel/>
                      </w14:textOutline>
                    </w:rPr>
                  </w:pP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Advanced Certificate</w:t>
                  </w:r>
                </w:p>
              </w:tc>
              <w:tc>
                <w:tcPr>
                  <w:tcW w:w="5784" w:type="dxa"/>
                </w:tcPr>
                <w:p w:rsidR="00BB08BA" w:rsidRPr="00C978D2" w:rsidRDefault="00BB08BA" w:rsidP="003024EE">
                  <w:pPr>
                    <w:rPr>
                      <w:szCs w:val="24"/>
                      <w14:textOutline w14:w="9525" w14:cap="rnd" w14:cmpd="sng" w14:algn="ctr">
                        <w14:noFill/>
                        <w14:prstDash w14:val="solid"/>
                        <w14:bevel/>
                      </w14:textOutline>
                    </w:rPr>
                  </w:pPr>
                  <w:r w:rsidRPr="00C978D2">
                    <w:rPr>
                      <w:szCs w:val="24"/>
                      <w14:textOutline w14:w="9525" w14:cap="rnd" w14:cmpd="sng" w14:algn="ctr">
                        <w14:noFill/>
                        <w14:prstDash w14:val="solid"/>
                        <w14:bevel/>
                      </w14:textOutline>
                    </w:rPr>
                    <w:t>This qualification is primarily vocational or industry oriented. The Advanced Certificate typically includes a WIL component.</w:t>
                  </w:r>
                </w:p>
                <w:p w:rsidR="00BB08BA" w:rsidRPr="00C978D2" w:rsidRDefault="00BB08BA" w:rsidP="003024EE">
                  <w:pPr>
                    <w:rPr>
                      <w:szCs w:val="24"/>
                      <w14:textOutline w14:w="9525" w14:cap="rnd" w14:cmpd="sng" w14:algn="ctr">
                        <w14:noFill/>
                        <w14:prstDash w14:val="solid"/>
                        <w14:bevel/>
                      </w14:textOutline>
                    </w:rPr>
                  </w:pPr>
                </w:p>
              </w:tc>
            </w:tr>
            <w:tr w:rsidR="00BB08BA" w:rsidRPr="00BF4646" w:rsidTr="003024EE">
              <w:tc>
                <w:tcPr>
                  <w:tcW w:w="9895" w:type="dxa"/>
                  <w:gridSpan w:val="2"/>
                </w:tcPr>
                <w:p w:rsidR="00BB08BA" w:rsidRDefault="00BB08BA" w:rsidP="003024EE">
                  <w:pPr>
                    <w:rPr>
                      <w:rFonts w:cstheme="minorBidi"/>
                      <w:b/>
                      <w:bCs/>
                      <w:color w:val="000000" w:themeColor="text1"/>
                      <w14:textOutline w14:w="9525" w14:cap="rnd" w14:cmpd="sng" w14:algn="ctr">
                        <w14:noFill/>
                        <w14:prstDash w14:val="solid"/>
                        <w14:bevel/>
                      </w14:textOutline>
                      <w14:textFill>
                        <w14:solidFill>
                          <w14:schemeClr w14:val="tx1">
                            <w14:alpha w14:val="40000"/>
                          </w14:schemeClr>
                        </w14:solidFill>
                      </w14:textFill>
                    </w:rPr>
                  </w:pPr>
                </w:p>
                <w:p w:rsidR="00BB08BA" w:rsidRDefault="00BB08BA" w:rsidP="003024EE">
                  <w:pPr>
                    <w:rPr>
                      <w:rFonts w:cstheme="minorBidi"/>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8E057D">
                    <w:rPr>
                      <w:rFonts w:cstheme="minorBidi"/>
                      <w:b/>
                      <w:bCs/>
                      <w:color w:val="000000" w:themeColor="text1"/>
                      <w14:textOutline w14:w="9525" w14:cap="rnd" w14:cmpd="sng" w14:algn="ctr">
                        <w14:noFill/>
                        <w14:prstDash w14:val="solid"/>
                        <w14:bevel/>
                      </w14:textOutline>
                      <w14:textFill>
                        <w14:solidFill>
                          <w14:schemeClr w14:val="tx1">
                            <w14:alpha w14:val="40000"/>
                          </w14:schemeClr>
                        </w14:solidFill>
                      </w14:textFill>
                    </w:rPr>
                    <w:t xml:space="preserve">NOTE </w:t>
                  </w:r>
                  <w:r>
                    <w:rPr>
                      <w:rFonts w:cstheme="minorBidi"/>
                      <w:b/>
                      <w:bCs/>
                      <w:color w:val="000000" w:themeColor="text1"/>
                      <w14:textOutline w14:w="9525" w14:cap="rnd" w14:cmpd="sng" w14:algn="ctr">
                        <w14:noFill/>
                        <w14:prstDash w14:val="solid"/>
                        <w14:bevel/>
                      </w14:textOutline>
                      <w14:textFill>
                        <w14:solidFill>
                          <w14:schemeClr w14:val="tx1">
                            <w14:alpha w14:val="40000"/>
                          </w14:schemeClr>
                        </w14:solidFill>
                      </w14:textFill>
                    </w:rPr>
                    <w:t>REGARDING</w:t>
                  </w:r>
                  <w:r w:rsidRPr="008E057D">
                    <w:rPr>
                      <w:rFonts w:cstheme="minorBidi"/>
                      <w:b/>
                      <w:bCs/>
                      <w:color w:val="000000" w:themeColor="text1"/>
                      <w14:textOutline w14:w="9525" w14:cap="rnd" w14:cmpd="sng" w14:algn="ctr">
                        <w14:noFill/>
                        <w14:prstDash w14:val="solid"/>
                        <w14:bevel/>
                      </w14:textOutline>
                      <w14:textFill>
                        <w14:solidFill>
                          <w14:schemeClr w14:val="tx1">
                            <w14:alpha w14:val="40000"/>
                          </w14:schemeClr>
                        </w14:solidFill>
                      </w14:textFill>
                    </w:rPr>
                    <w:t xml:space="preserve"> THE DIPLOMA</w:t>
                  </w:r>
                  <w:r>
                    <w:rPr>
                      <w:rFonts w:cstheme="minorBidi"/>
                      <w:color w:val="000000" w:themeColor="text1"/>
                      <w14:textOutline w14:w="9525" w14:cap="rnd" w14:cmpd="sng" w14:algn="ctr">
                        <w14:noFill/>
                        <w14:prstDash w14:val="solid"/>
                        <w14:bevel/>
                      </w14:textOutline>
                      <w14:textFill>
                        <w14:solidFill>
                          <w14:schemeClr w14:val="tx1">
                            <w14:alpha w14:val="40000"/>
                          </w14:schemeClr>
                        </w14:solidFill>
                      </w14:textFill>
                    </w:rPr>
                    <w:t>:</w:t>
                  </w:r>
                </w:p>
                <w:p w:rsidR="00BB08BA" w:rsidRPr="00CA7AE2" w:rsidRDefault="00BB08BA" w:rsidP="003024EE">
                  <w:pPr>
                    <w:rPr>
                      <w:rFonts w:cstheme="minorBidi"/>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8E057D">
                    <w:rPr>
                      <w:rFonts w:cstheme="minorBidi"/>
                      <w:color w:val="000000" w:themeColor="text1"/>
                      <w14:textOutline w14:w="9525" w14:cap="rnd" w14:cmpd="sng" w14:algn="ctr">
                        <w14:noFill/>
                        <w14:prstDash w14:val="solid"/>
                        <w14:bevel/>
                      </w14:textOutline>
                      <w14:textFill>
                        <w14:solidFill>
                          <w14:schemeClr w14:val="tx1">
                            <w14:alpha w14:val="40000"/>
                          </w14:schemeClr>
                        </w14:solidFill>
                      </w14:textFill>
                    </w:rPr>
                    <w:t xml:space="preserve">There are </w:t>
                  </w:r>
                  <w:r w:rsidRPr="00AE12F9">
                    <w:rPr>
                      <w:rFonts w:cstheme="minorBidi"/>
                      <w:b/>
                      <w:bCs/>
                      <w:color w:val="000000" w:themeColor="text1"/>
                      <w14:textOutline w14:w="9525" w14:cap="rnd" w14:cmpd="sng" w14:algn="ctr">
                        <w14:noFill/>
                        <w14:prstDash w14:val="solid"/>
                        <w14:bevel/>
                      </w14:textOutline>
                      <w14:textFill>
                        <w14:solidFill>
                          <w14:schemeClr w14:val="tx1">
                            <w14:alpha w14:val="40000"/>
                          </w14:schemeClr>
                        </w14:solidFill>
                      </w14:textFill>
                    </w:rPr>
                    <w:t>two key distinctions</w:t>
                  </w:r>
                  <w:r w:rsidRPr="008E057D">
                    <w:rPr>
                      <w:rFonts w:cstheme="minorBidi"/>
                      <w:color w:val="000000" w:themeColor="text1"/>
                      <w14:textOutline w14:w="9525" w14:cap="rnd" w14:cmpd="sng" w14:algn="ctr">
                        <w14:noFill/>
                        <w14:prstDash w14:val="solid"/>
                        <w14:bevel/>
                      </w14:textOutline>
                      <w14:textFill>
                        <w14:solidFill>
                          <w14:schemeClr w14:val="tx1">
                            <w14:alpha w14:val="40000"/>
                          </w14:schemeClr>
                        </w14:solidFill>
                      </w14:textFill>
                    </w:rPr>
                    <w:t xml:space="preserve"> between the 240- and 360-credit Diploma variants. The latter may provide for up to 120 credits of workplace-based learning, while the 240-credit variant does not, and the 240-credit variant may only be offered where it leads to a professional designation or occupational role as determined by a professional body.</w:t>
                  </w: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Diploma (240 credits) </w:t>
                  </w:r>
                </w:p>
              </w:tc>
              <w:tc>
                <w:tcPr>
                  <w:tcW w:w="5784" w:type="dxa"/>
                </w:tcPr>
                <w:p w:rsidR="00BB08BA" w:rsidRDefault="00BB08BA" w:rsidP="003024EE">
                  <w:pPr>
                    <w:rPr>
                      <w:rFonts w:cstheme="minorBidi"/>
                      <w:szCs w:val="24"/>
                      <w14:textOutline w14:w="9525" w14:cap="rnd" w14:cmpd="sng" w14:algn="ctr">
                        <w14:noFill/>
                        <w14:prstDash w14:val="solid"/>
                        <w14:bevel/>
                      </w14:textOutline>
                    </w:rPr>
                  </w:pPr>
                  <w:r w:rsidRPr="00507985">
                    <w:rPr>
                      <w:rFonts w:cstheme="minorBidi"/>
                      <w:szCs w:val="24"/>
                      <w14:textOutline w14:w="9525" w14:cap="rnd" w14:cmpd="sng" w14:algn="ctr">
                        <w14:noFill/>
                        <w14:prstDash w14:val="solid"/>
                        <w14:bevel/>
                      </w14:textOutline>
                    </w:rPr>
                    <w:t>This qualification primarily has a vocational orientation, which includes professional, vocational or industry specific knowledge, and may only be offered where it leads to a professional designation or occupational role as determined by a professional body. In this case, the approval from the professional body must be attached.</w:t>
                  </w:r>
                </w:p>
                <w:p w:rsidR="00BB08BA" w:rsidRPr="00507985" w:rsidRDefault="00BB08BA" w:rsidP="003024EE">
                  <w:pPr>
                    <w:rPr>
                      <w:rFonts w:cstheme="minorBidi"/>
                      <w:szCs w:val="24"/>
                      <w14:textOutline w14:w="9525" w14:cap="rnd" w14:cmpd="sng" w14:algn="ctr">
                        <w14:noFill/>
                        <w14:prstDash w14:val="solid"/>
                        <w14:bevel/>
                      </w14:textOutline>
                    </w:rPr>
                  </w:pPr>
                  <w:r>
                    <w:rPr>
                      <w:rFonts w:cstheme="minorBidi"/>
                      <w:szCs w:val="24"/>
                      <w14:textOutline w14:w="9525" w14:cap="rnd" w14:cmpd="sng" w14:algn="ctr">
                        <w14:noFill/>
                        <w14:prstDash w14:val="solid"/>
                        <w14:bevel/>
                      </w14:textOutline>
                    </w:rPr>
                    <w:t xml:space="preserve">The vertical articulation opportunities (progression) from a 240-credit Diploma must be considered. </w:t>
                  </w: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Diploma (360 credits)</w:t>
                  </w:r>
                </w:p>
              </w:tc>
              <w:tc>
                <w:tcPr>
                  <w:tcW w:w="5784" w:type="dxa"/>
                </w:tcPr>
                <w:p w:rsidR="00BB08BA" w:rsidRDefault="00BB08BA" w:rsidP="003024EE">
                  <w:pPr>
                    <w:rPr>
                      <w:szCs w:val="24"/>
                      <w14:textOutline w14:w="9525" w14:cap="rnd" w14:cmpd="sng" w14:algn="ctr">
                        <w14:noFill/>
                        <w14:prstDash w14:val="solid"/>
                        <w14:bevel/>
                      </w14:textOutline>
                    </w:rPr>
                  </w:pPr>
                  <w:r w:rsidRPr="00507985">
                    <w:rPr>
                      <w:szCs w:val="24"/>
                      <w14:textOutline w14:w="9525" w14:cap="rnd" w14:cmpd="sng" w14:algn="ctr">
                        <w14:noFill/>
                        <w14:prstDash w14:val="solid"/>
                        <w14:bevel/>
                      </w14:textOutline>
                    </w:rPr>
                    <w:t>This qualification primarily has a vocational orientation, which includes professional, vocational or industry specific knowledge. The Diploma typically includes an appropriate WIL component.</w:t>
                  </w:r>
                </w:p>
                <w:p w:rsidR="00BB08BA" w:rsidRPr="00507985" w:rsidRDefault="00BB08BA" w:rsidP="003024EE">
                  <w:pPr>
                    <w:rPr>
                      <w:szCs w:val="24"/>
                      <w14:textOutline w14:w="9525" w14:cap="rnd" w14:cmpd="sng" w14:algn="ctr">
                        <w14:noFill/>
                        <w14:prstDash w14:val="solid"/>
                        <w14:bevel/>
                      </w14:textOutline>
                    </w:rPr>
                  </w:pP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Advanced Diploma</w:t>
                  </w:r>
                </w:p>
              </w:tc>
              <w:tc>
                <w:tcPr>
                  <w:tcW w:w="5784" w:type="dxa"/>
                </w:tcPr>
                <w:p w:rsidR="00BB08BA" w:rsidRDefault="00BB08BA" w:rsidP="003024EE">
                  <w:pPr>
                    <w:rPr>
                      <w:szCs w:val="24"/>
                      <w14:textOutline w14:w="9525" w14:cap="rnd" w14:cmpd="sng" w14:algn="ctr">
                        <w14:noFill/>
                        <w14:prstDash w14:val="solid"/>
                        <w14:bevel/>
                      </w14:textOutline>
                    </w:rPr>
                  </w:pPr>
                  <w:r w:rsidRPr="00FA2766">
                    <w:rPr>
                      <w:szCs w:val="24"/>
                      <w14:textOutline w14:w="9525" w14:cap="rnd" w14:cmpd="sng" w14:algn="ctr">
                        <w14:noFill/>
                        <w14:prstDash w14:val="solid"/>
                        <w14:bevel/>
                      </w14:textOutline>
                    </w:rPr>
                    <w:t xml:space="preserve">This qualification has </w:t>
                  </w:r>
                  <w:proofErr w:type="gramStart"/>
                  <w:r w:rsidRPr="00FA2766">
                    <w:rPr>
                      <w:szCs w:val="24"/>
                      <w14:textOutline w14:w="9525" w14:cap="rnd" w14:cmpd="sng" w14:algn="ctr">
                        <w14:noFill/>
                        <w14:prstDash w14:val="solid"/>
                        <w14:bevel/>
                      </w14:textOutline>
                    </w:rPr>
                    <w:t>a number of</w:t>
                  </w:r>
                  <w:proofErr w:type="gramEnd"/>
                  <w:r w:rsidRPr="00FA2766">
                    <w:rPr>
                      <w:szCs w:val="24"/>
                      <w14:textOutline w14:w="9525" w14:cap="rnd" w14:cmpd="sng" w14:algn="ctr">
                        <w14:noFill/>
                        <w14:prstDash w14:val="solid"/>
                        <w14:bevel/>
                      </w14:textOutline>
                    </w:rPr>
                    <w:t xml:space="preserve"> different purposes, depending on a student’s circumstances and the nature of the programme. It may provide entry-level vocational or professional preparation or specialisation for </w:t>
                  </w:r>
                  <w:proofErr w:type="gramStart"/>
                  <w:r w:rsidRPr="00FA2766">
                    <w:rPr>
                      <w:szCs w:val="24"/>
                      <w14:textOutline w14:w="9525" w14:cap="rnd" w14:cmpd="sng" w14:algn="ctr">
                        <w14:noFill/>
                        <w14:prstDash w14:val="solid"/>
                        <w14:bevel/>
                      </w14:textOutline>
                    </w:rPr>
                    <w:t>Bachelor’s Degree</w:t>
                  </w:r>
                  <w:proofErr w:type="gramEnd"/>
                  <w:r w:rsidRPr="00FA2766">
                    <w:rPr>
                      <w:szCs w:val="24"/>
                      <w14:textOutline w14:w="9525" w14:cap="rnd" w14:cmpd="sng" w14:algn="ctr">
                        <w14:noFill/>
                        <w14:prstDash w14:val="solid"/>
                        <w14:bevel/>
                      </w14:textOutline>
                    </w:rPr>
                    <w:t xml:space="preserve"> graduates or diplomates</w:t>
                  </w:r>
                  <w:r>
                    <w:rPr>
                      <w:szCs w:val="24"/>
                      <w14:textOutline w14:w="9525" w14:cap="rnd" w14:cmpd="sng" w14:algn="ctr">
                        <w14:noFill/>
                        <w14:prstDash w14:val="solid"/>
                        <w14:bevel/>
                      </w14:textOutline>
                    </w:rPr>
                    <w:t xml:space="preserve">. </w:t>
                  </w:r>
                  <w:r w:rsidRPr="00FA2766">
                    <w:rPr>
                      <w:szCs w:val="24"/>
                      <w14:textOutline w14:w="9525" w14:cap="rnd" w14:cmpd="sng" w14:algn="ctr">
                        <w14:noFill/>
                        <w14:prstDash w14:val="solid"/>
                        <w14:bevel/>
                      </w14:textOutline>
                    </w:rPr>
                    <w:t>This qualification may also be designed to prepare students for postgraduate study through the deepening of their knowledge and understanding of theories, methodologies</w:t>
                  </w:r>
                  <w:r>
                    <w:rPr>
                      <w:szCs w:val="24"/>
                      <w14:textOutline w14:w="9525" w14:cap="rnd" w14:cmpd="sng" w14:algn="ctr">
                        <w14:noFill/>
                        <w14:prstDash w14:val="solid"/>
                        <w14:bevel/>
                      </w14:textOutline>
                    </w:rPr>
                    <w:t>,</w:t>
                  </w:r>
                  <w:r w:rsidRPr="00FA2766">
                    <w:rPr>
                      <w:szCs w:val="24"/>
                      <w14:textOutline w14:w="9525" w14:cap="rnd" w14:cmpd="sng" w14:algn="ctr">
                        <w14:noFill/>
                        <w14:prstDash w14:val="solid"/>
                        <w14:bevel/>
                      </w14:textOutline>
                    </w:rPr>
                    <w:t xml:space="preserve"> and practices</w:t>
                  </w:r>
                  <w:r>
                    <w:rPr>
                      <w:szCs w:val="24"/>
                      <w14:textOutline w14:w="9525" w14:cap="rnd" w14:cmpd="sng" w14:algn="ctr">
                        <w14:noFill/>
                        <w14:prstDash w14:val="solid"/>
                        <w14:bevel/>
                      </w14:textOutline>
                    </w:rPr>
                    <w:t>.</w:t>
                  </w:r>
                </w:p>
                <w:p w:rsidR="00BB08BA" w:rsidRPr="00507985" w:rsidRDefault="00BB08BA" w:rsidP="003024EE">
                  <w:pPr>
                    <w:rPr>
                      <w:szCs w:val="24"/>
                      <w14:textOutline w14:w="9525" w14:cap="rnd" w14:cmpd="sng" w14:algn="ctr">
                        <w14:noFill/>
                        <w14:prstDash w14:val="solid"/>
                        <w14:bevel/>
                      </w14:textOutline>
                    </w:rPr>
                  </w:pPr>
                </w:p>
              </w:tc>
            </w:tr>
            <w:tr w:rsidR="00BB08BA" w:rsidRPr="00BF4646" w:rsidTr="003024EE">
              <w:tc>
                <w:tcPr>
                  <w:tcW w:w="9895" w:type="dxa"/>
                  <w:gridSpan w:val="2"/>
                </w:tcPr>
                <w:p w:rsidR="00BB08BA" w:rsidRDefault="00BB08BA" w:rsidP="003024EE">
                  <w:pPr>
                    <w:tabs>
                      <w:tab w:val="left" w:pos="1690"/>
                    </w:tabs>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FA2766">
                    <w:rPr>
                      <w:b/>
                      <w:bCs/>
                      <w:color w:val="000000" w:themeColor="text1"/>
                      <w14:textOutline w14:w="9525" w14:cap="rnd" w14:cmpd="sng" w14:algn="ctr">
                        <w14:noFill/>
                        <w14:prstDash w14:val="solid"/>
                        <w14:bevel/>
                      </w14:textOutline>
                      <w14:textFill>
                        <w14:solidFill>
                          <w14:schemeClr w14:val="tx1">
                            <w14:alpha w14:val="40000"/>
                          </w14:schemeClr>
                        </w14:solidFill>
                      </w14:textFill>
                    </w:rPr>
                    <w:t xml:space="preserve">NOTE REGARDING THE BACHELOR’S DEGREE: </w:t>
                  </w:r>
                </w:p>
                <w:p w:rsidR="00BB08BA" w:rsidRPr="00B57CAC" w:rsidRDefault="00BB08BA" w:rsidP="003024EE">
                  <w:pPr>
                    <w:tabs>
                      <w:tab w:val="left" w:pos="1690"/>
                    </w:tabs>
                    <w:rPr>
                      <w:color w:val="808080" w:themeColor="background1" w:themeShade="80"/>
                      <w14:textOutline w14:w="9525" w14:cap="rnd" w14:cmpd="sng" w14:algn="ctr">
                        <w14:noFill/>
                        <w14:prstDash w14:val="solid"/>
                        <w14:bevel/>
                      </w14:textOutline>
                    </w:rPr>
                  </w:pPr>
                  <w:r w:rsidRPr="00FA2766">
                    <w:rPr>
                      <w:color w:val="808080" w:themeColor="background1" w:themeShade="80"/>
                      <w14:textOutline w14:w="9525" w14:cap="rnd" w14:cmpd="sng" w14:algn="ctr">
                        <w14:noFill/>
                        <w14:prstDash w14:val="solid"/>
                        <w14:bevel/>
                      </w14:textOutline>
                    </w:rPr>
                    <w:t xml:space="preserve">There are </w:t>
                  </w:r>
                  <w:r w:rsidRPr="00AE12F9">
                    <w:rPr>
                      <w:b/>
                      <w:bCs/>
                      <w:color w:val="808080" w:themeColor="background1" w:themeShade="80"/>
                      <w14:textOutline w14:w="9525" w14:cap="rnd" w14:cmpd="sng" w14:algn="ctr">
                        <w14:noFill/>
                        <w14:prstDash w14:val="solid"/>
                        <w14:bevel/>
                      </w14:textOutline>
                    </w:rPr>
                    <w:t>two types</w:t>
                  </w:r>
                  <w:r w:rsidRPr="00FA2766">
                    <w:rPr>
                      <w:color w:val="808080" w:themeColor="background1" w:themeShade="80"/>
                      <w14:textOutline w14:w="9525" w14:cap="rnd" w14:cmpd="sng" w14:algn="ctr">
                        <w14:noFill/>
                        <w14:prstDash w14:val="solid"/>
                        <w14:bevel/>
                      </w14:textOutline>
                    </w:rPr>
                    <w:t xml:space="preserve"> of </w:t>
                  </w:r>
                  <w:proofErr w:type="gramStart"/>
                  <w:r w:rsidRPr="00FA2766">
                    <w:rPr>
                      <w:color w:val="808080" w:themeColor="background1" w:themeShade="80"/>
                      <w14:textOutline w14:w="9525" w14:cap="rnd" w14:cmpd="sng" w14:algn="ctr">
                        <w14:noFill/>
                        <w14:prstDash w14:val="solid"/>
                        <w14:bevel/>
                      </w14:textOutline>
                    </w:rPr>
                    <w:t>Bachelor’s</w:t>
                  </w:r>
                  <w:proofErr w:type="gramEnd"/>
                  <w:r w:rsidRPr="00FA2766">
                    <w:rPr>
                      <w:color w:val="808080" w:themeColor="background1" w:themeShade="80"/>
                      <w14:textOutline w14:w="9525" w14:cap="rnd" w14:cmpd="sng" w14:algn="ctr">
                        <w14:noFill/>
                        <w14:prstDash w14:val="solid"/>
                        <w14:bevel/>
                      </w14:textOutline>
                    </w:rPr>
                    <w:t xml:space="preserve"> Degrees, namely general and professionally oriented Bachelor’s Degrees. </w:t>
                  </w: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Bachelor’s Degree (3 years)</w:t>
                  </w:r>
                </w:p>
              </w:tc>
              <w:tc>
                <w:tcPr>
                  <w:tcW w:w="5784" w:type="dxa"/>
                </w:tcPr>
                <w:p w:rsidR="00BB08BA" w:rsidRPr="00507985" w:rsidRDefault="00BB08BA" w:rsidP="003024EE">
                  <w:pPr>
                    <w:tabs>
                      <w:tab w:val="left" w:pos="1297"/>
                      <w:tab w:val="left" w:pos="1690"/>
                    </w:tabs>
                    <w:rPr>
                      <w:szCs w:val="24"/>
                      <w14:textOutline w14:w="9525" w14:cap="rnd" w14:cmpd="sng" w14:algn="ctr">
                        <w14:noFill/>
                        <w14:prstDash w14:val="solid"/>
                        <w14:bevel/>
                      </w14:textOutline>
                    </w:rPr>
                  </w:pPr>
                  <w:r>
                    <w:rPr>
                      <w:szCs w:val="24"/>
                      <w14:textOutline w14:w="9525" w14:cap="rnd" w14:cmpd="sng" w14:algn="ctr">
                        <w14:noFill/>
                        <w14:prstDash w14:val="solid"/>
                        <w14:bevel/>
                      </w14:textOutline>
                    </w:rPr>
                    <w:t xml:space="preserve">This is typically a 360-credit Degree that </w:t>
                  </w:r>
                  <w:r w:rsidRPr="006A475D">
                    <w:rPr>
                      <w:szCs w:val="24"/>
                      <w14:textOutline w14:w="9525" w14:cap="rnd" w14:cmpd="sng" w14:algn="ctr">
                        <w14:noFill/>
                        <w14:prstDash w14:val="solid"/>
                        <w14:bevel/>
                      </w14:textOutline>
                    </w:rPr>
                    <w:t>provide</w:t>
                  </w:r>
                  <w:r>
                    <w:rPr>
                      <w:szCs w:val="24"/>
                      <w14:textOutline w14:w="9525" w14:cap="rnd" w14:cmpd="sng" w14:algn="ctr">
                        <w14:noFill/>
                        <w14:prstDash w14:val="solid"/>
                        <w14:bevel/>
                      </w14:textOutline>
                    </w:rPr>
                    <w:t>s</w:t>
                  </w:r>
                  <w:r w:rsidRPr="006A475D">
                    <w:rPr>
                      <w:szCs w:val="24"/>
                      <w14:textOutline w14:w="9525" w14:cap="rnd" w14:cmpd="sng" w14:algn="ctr">
                        <w14:noFill/>
                        <w14:prstDash w14:val="solid"/>
                        <w14:bevel/>
                      </w14:textOutline>
                    </w:rPr>
                    <w:t xml:space="preserve"> a well- rounded, broad education that equips graduates with the knowledge base, theory and methodology of disciplines and fields of study</w:t>
                  </w:r>
                  <w:r>
                    <w:rPr>
                      <w:szCs w:val="24"/>
                      <w14:textOutline w14:w="9525" w14:cap="rnd" w14:cmpd="sng" w14:algn="ctr">
                        <w14:noFill/>
                        <w14:prstDash w14:val="solid"/>
                        <w14:bevel/>
                      </w14:textOutline>
                    </w:rPr>
                    <w:t xml:space="preserve">. </w:t>
                  </w:r>
                  <w:r w:rsidRPr="006A273E">
                    <w:rPr>
                      <w:szCs w:val="24"/>
                      <w14:textOutline w14:w="9525" w14:cap="rnd" w14:cmpd="sng" w14:algn="ctr">
                        <w14:noFill/>
                        <w14:prstDash w14:val="solid"/>
                        <w14:bevel/>
                      </w14:textOutline>
                    </w:rPr>
                    <w:t xml:space="preserve">The general </w:t>
                  </w:r>
                  <w:proofErr w:type="gramStart"/>
                  <w:r w:rsidRPr="006A273E">
                    <w:rPr>
                      <w:szCs w:val="24"/>
                      <w14:textOutline w14:w="9525" w14:cap="rnd" w14:cmpd="sng" w14:algn="ctr">
                        <w14:noFill/>
                        <w14:prstDash w14:val="solid"/>
                        <w14:bevel/>
                      </w14:textOutline>
                    </w:rPr>
                    <w:t>Bachelor’s Degree</w:t>
                  </w:r>
                  <w:proofErr w:type="gramEnd"/>
                  <w:r w:rsidRPr="006A273E">
                    <w:rPr>
                      <w:szCs w:val="24"/>
                      <w14:textOutline w14:w="9525" w14:cap="rnd" w14:cmpd="sng" w14:algn="ctr">
                        <w14:noFill/>
                        <w14:prstDash w14:val="solid"/>
                        <w14:bevel/>
                      </w14:textOutline>
                    </w:rPr>
                    <w:t xml:space="preserve"> emphasises general principles and theory as preparation for entry into general employment or a postgraduate prog</w:t>
                  </w:r>
                  <w:r>
                    <w:rPr>
                      <w:szCs w:val="24"/>
                      <w14:textOutline w14:w="9525" w14:cap="rnd" w14:cmpd="sng" w14:algn="ctr">
                        <w14:noFill/>
                        <w14:prstDash w14:val="solid"/>
                        <w14:bevel/>
                      </w14:textOutline>
                    </w:rPr>
                    <w:t>r</w:t>
                  </w:r>
                  <w:r w:rsidRPr="006A273E">
                    <w:rPr>
                      <w:szCs w:val="24"/>
                      <w14:textOutline w14:w="9525" w14:cap="rnd" w14:cmpd="sng" w14:algn="ctr">
                        <w14:noFill/>
                        <w14:prstDash w14:val="solid"/>
                        <w14:bevel/>
                      </w14:textOutline>
                    </w:rPr>
                    <w:t>amme.</w:t>
                  </w:r>
                  <w:r>
                    <w:rPr>
                      <w:szCs w:val="24"/>
                      <w14:textOutline w14:w="9525" w14:cap="rnd" w14:cmpd="sng" w14:algn="ctr">
                        <w14:noFill/>
                        <w14:prstDash w14:val="solid"/>
                        <w14:bevel/>
                      </w14:textOutline>
                    </w:rPr>
                    <w:tab/>
                  </w: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Bachelor’s Degree (4 years) </w:t>
                  </w:r>
                  <w: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I</w:t>
                  </w: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ndicate NQF level</w:t>
                  </w:r>
                </w:p>
              </w:tc>
              <w:tc>
                <w:tcPr>
                  <w:tcW w:w="5784" w:type="dxa"/>
                </w:tcPr>
                <w:p w:rsidR="00BB08BA" w:rsidRDefault="00BB08BA" w:rsidP="003024EE">
                  <w:pPr>
                    <w:tabs>
                      <w:tab w:val="left" w:pos="1297"/>
                      <w:tab w:val="left" w:pos="1690"/>
                    </w:tabs>
                  </w:pPr>
                  <w:r w:rsidRPr="006A475D">
                    <w:rPr>
                      <w:szCs w:val="24"/>
                      <w14:textOutline w14:w="9525" w14:cap="rnd" w14:cmpd="sng" w14:algn="ctr">
                        <w14:noFill/>
                        <w14:prstDash w14:val="solid"/>
                        <w14:bevel/>
                      </w14:textOutline>
                    </w:rPr>
                    <w:t xml:space="preserve">This is typically a </w:t>
                  </w:r>
                  <w:r>
                    <w:rPr>
                      <w:szCs w:val="24"/>
                      <w14:textOutline w14:w="9525" w14:cap="rnd" w14:cmpd="sng" w14:algn="ctr">
                        <w14:noFill/>
                        <w14:prstDash w14:val="solid"/>
                        <w14:bevel/>
                      </w14:textOutline>
                    </w:rPr>
                    <w:t>48</w:t>
                  </w:r>
                  <w:r w:rsidRPr="006A475D">
                    <w:rPr>
                      <w:szCs w:val="24"/>
                      <w14:textOutline w14:w="9525" w14:cap="rnd" w14:cmpd="sng" w14:algn="ctr">
                        <w14:noFill/>
                        <w14:prstDash w14:val="solid"/>
                        <w14:bevel/>
                      </w14:textOutline>
                    </w:rPr>
                    <w:t xml:space="preserve">0-credit Degree </w:t>
                  </w:r>
                  <w:r>
                    <w:rPr>
                      <w:szCs w:val="24"/>
                      <w14:textOutline w14:w="9525" w14:cap="rnd" w14:cmpd="sng" w14:algn="ctr">
                        <w14:noFill/>
                        <w14:prstDash w14:val="solid"/>
                        <w14:bevel/>
                      </w14:textOutline>
                    </w:rPr>
                    <w:t xml:space="preserve">that </w:t>
                  </w:r>
                  <w:r w:rsidRPr="006A475D">
                    <w:rPr>
                      <w:szCs w:val="24"/>
                      <w14:textOutline w14:w="9525" w14:cap="rnd" w14:cmpd="sng" w14:algn="ctr">
                        <w14:noFill/>
                        <w14:prstDash w14:val="solid"/>
                        <w14:bevel/>
                      </w14:textOutline>
                    </w:rPr>
                    <w:t>provide</w:t>
                  </w:r>
                  <w:r>
                    <w:rPr>
                      <w:szCs w:val="24"/>
                      <w14:textOutline w14:w="9525" w14:cap="rnd" w14:cmpd="sng" w14:algn="ctr">
                        <w14:noFill/>
                        <w14:prstDash w14:val="solid"/>
                        <w14:bevel/>
                      </w14:textOutline>
                    </w:rPr>
                    <w:t>s</w:t>
                  </w:r>
                  <w:r w:rsidRPr="006A475D">
                    <w:rPr>
                      <w:szCs w:val="24"/>
                      <w14:textOutline w14:w="9525" w14:cap="rnd" w14:cmpd="sng" w14:algn="ctr">
                        <w14:noFill/>
                        <w14:prstDash w14:val="solid"/>
                        <w14:bevel/>
                      </w14:textOutline>
                    </w:rPr>
                    <w:t xml:space="preserve"> a well- rounded, broad education that equips graduates with the knowledge base, theory and methodology of disciplines and fields of study</w:t>
                  </w:r>
                  <w:r>
                    <w:rPr>
                      <w:szCs w:val="24"/>
                      <w14:textOutline w14:w="9525" w14:cap="rnd" w14:cmpd="sng" w14:algn="ctr">
                        <w14:noFill/>
                        <w14:prstDash w14:val="solid"/>
                        <w14:bevel/>
                      </w14:textOutline>
                    </w:rPr>
                    <w:t>.</w:t>
                  </w:r>
                  <w:r>
                    <w:t xml:space="preserve"> </w:t>
                  </w:r>
                  <w:r w:rsidRPr="00E36C34">
                    <w:t>This can be a Degree at NQF Level 7 or 8.</w:t>
                  </w:r>
                  <w:r>
                    <w:t xml:space="preserve">  </w:t>
                  </w:r>
                  <w:r w:rsidRPr="006A273E">
                    <w:t xml:space="preserve">The professional </w:t>
                  </w:r>
                  <w:proofErr w:type="gramStart"/>
                  <w:r w:rsidRPr="006A273E">
                    <w:t>Bachelor’s Degree</w:t>
                  </w:r>
                  <w:proofErr w:type="gramEnd"/>
                  <w:r w:rsidRPr="006A273E">
                    <w:t xml:space="preserve"> prepares students for professional training, postgraduate studies</w:t>
                  </w:r>
                  <w:r>
                    <w:t>,</w:t>
                  </w:r>
                  <w:r w:rsidRPr="006A273E">
                    <w:t xml:space="preserve"> or professional practice in a wide range of careers.</w:t>
                  </w:r>
                  <w:r>
                    <w:t xml:space="preserve"> </w:t>
                  </w:r>
                  <w:r w:rsidRPr="006A273E">
                    <w:t>Some professionally</w:t>
                  </w:r>
                  <w:r>
                    <w:t xml:space="preserve"> </w:t>
                  </w:r>
                  <w:r w:rsidRPr="006A273E">
                    <w:t xml:space="preserve">oriented </w:t>
                  </w:r>
                  <w:proofErr w:type="gramStart"/>
                  <w:r w:rsidRPr="006A273E">
                    <w:t>Bachelor’s Degree</w:t>
                  </w:r>
                  <w:proofErr w:type="gramEnd"/>
                  <w:r w:rsidRPr="006A273E">
                    <w:t xml:space="preserve"> programmes are designed in consultation with a professional body and recognised by a professional body as a requirement for a licence to practice that profession.</w:t>
                  </w:r>
                </w:p>
                <w:p w:rsidR="00BB08BA" w:rsidRDefault="00BB08BA" w:rsidP="003024EE">
                  <w:pPr>
                    <w:tabs>
                      <w:tab w:val="left" w:pos="1297"/>
                      <w:tab w:val="left" w:pos="1690"/>
                    </w:tabs>
                  </w:pPr>
                </w:p>
                <w:p w:rsidR="00BB08BA" w:rsidRDefault="00BB08BA" w:rsidP="003024EE">
                  <w:pPr>
                    <w:tabs>
                      <w:tab w:val="left" w:pos="1297"/>
                      <w:tab w:val="left" w:pos="1690"/>
                    </w:tabs>
                    <w:rPr>
                      <w:szCs w:val="24"/>
                      <w14:textOutline w14:w="9525" w14:cap="rnd" w14:cmpd="sng" w14:algn="ctr">
                        <w14:noFill/>
                        <w14:prstDash w14:val="solid"/>
                        <w14:bevel/>
                      </w14:textOutline>
                    </w:rPr>
                  </w:pPr>
                  <w:r w:rsidRPr="006A475D">
                    <w:rPr>
                      <w:szCs w:val="24"/>
                      <w14:textOutline w14:w="9525" w14:cap="rnd" w14:cmpd="sng" w14:algn="ctr">
                        <w14:noFill/>
                        <w14:prstDash w14:val="solid"/>
                        <w14:bevel/>
                      </w14:textOutline>
                    </w:rPr>
                    <w:t xml:space="preserve">The 480-credit </w:t>
                  </w:r>
                  <w:proofErr w:type="gramStart"/>
                  <w:r w:rsidRPr="006A475D">
                    <w:rPr>
                      <w:szCs w:val="24"/>
                      <w14:textOutline w14:w="9525" w14:cap="rnd" w14:cmpd="sng" w14:algn="ctr">
                        <w14:noFill/>
                        <w14:prstDash w14:val="solid"/>
                        <w14:bevel/>
                      </w14:textOutline>
                    </w:rPr>
                    <w:t>Bachelor’s Degree</w:t>
                  </w:r>
                  <w:proofErr w:type="gramEnd"/>
                  <w:r>
                    <w:rPr>
                      <w:szCs w:val="24"/>
                      <w14:textOutline w14:w="9525" w14:cap="rnd" w14:cmpd="sng" w14:algn="ctr">
                        <w14:noFill/>
                        <w14:prstDash w14:val="solid"/>
                        <w14:bevel/>
                      </w14:textOutline>
                    </w:rPr>
                    <w:t xml:space="preserve"> (at NQF Level 8)</w:t>
                  </w:r>
                  <w:r w:rsidRPr="006A475D">
                    <w:rPr>
                      <w:szCs w:val="24"/>
                      <w14:textOutline w14:w="9525" w14:cap="rnd" w14:cmpd="sng" w14:algn="ctr">
                        <w14:noFill/>
                        <w14:prstDash w14:val="solid"/>
                        <w14:bevel/>
                      </w14:textOutline>
                    </w:rPr>
                    <w:t xml:space="preserve"> has a higher volume of learning and greater cognitive demand and should prepare students to undertake Master’s level study by providing them with research capacity in the methodology and research techniques of the discipline.</w:t>
                  </w:r>
                  <w:r>
                    <w:rPr>
                      <w:szCs w:val="24"/>
                      <w14:textOutline w14:w="9525" w14:cap="rnd" w14:cmpd="sng" w14:algn="ctr">
                        <w14:noFill/>
                        <w14:prstDash w14:val="solid"/>
                        <w14:bevel/>
                      </w14:textOutline>
                    </w:rPr>
                    <w:t xml:space="preserve"> </w:t>
                  </w:r>
                </w:p>
                <w:p w:rsidR="00BB08BA" w:rsidRPr="00507985" w:rsidRDefault="00BB08BA" w:rsidP="003024EE">
                  <w:pPr>
                    <w:rPr>
                      <w:szCs w:val="24"/>
                      <w14:textOutline w14:w="9525" w14:cap="rnd" w14:cmpd="sng" w14:algn="ctr">
                        <w14:noFill/>
                        <w14:prstDash w14:val="solid"/>
                        <w14:bevel/>
                      </w14:textOutline>
                    </w:rPr>
                  </w:pPr>
                </w:p>
              </w:tc>
            </w:tr>
            <w:tr w:rsidR="00BB08BA" w:rsidRPr="00BF4646" w:rsidTr="003024EE">
              <w:tc>
                <w:tcPr>
                  <w:tcW w:w="4111" w:type="dxa"/>
                </w:tcPr>
                <w:p w:rsidR="00BB08BA"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Bachelor Honours </w:t>
                  </w:r>
                  <w: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w:t>
                  </w: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egree</w:t>
                  </w:r>
                </w:p>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5784" w:type="dxa"/>
                </w:tcPr>
                <w:p w:rsidR="00BB08BA" w:rsidRDefault="00BB08BA" w:rsidP="003024EE">
                  <w:pPr>
                    <w:rPr>
                      <w:szCs w:val="24"/>
                      <w14:textOutline w14:w="9525" w14:cap="rnd" w14:cmpd="sng" w14:algn="ctr">
                        <w14:noFill/>
                        <w14:prstDash w14:val="solid"/>
                        <w14:bevel/>
                      </w14:textOutline>
                    </w:rPr>
                  </w:pPr>
                  <w:r w:rsidRPr="000317C0">
                    <w:rPr>
                      <w:szCs w:val="24"/>
                      <w14:textOutline w14:w="9525" w14:cap="rnd" w14:cmpd="sng" w14:algn="ctr">
                        <w14:noFill/>
                        <w14:prstDash w14:val="solid"/>
                        <w14:bevel/>
                      </w14:textOutline>
                    </w:rPr>
                    <w:t>The Bachelor Honours Degree is a postgraduate specialisation qualification</w:t>
                  </w:r>
                  <w:r>
                    <w:rPr>
                      <w:szCs w:val="24"/>
                      <w14:textOutline w14:w="9525" w14:cap="rnd" w14:cmpd="sng" w14:algn="ctr">
                        <w14:noFill/>
                        <w14:prstDash w14:val="solid"/>
                        <w14:bevel/>
                      </w14:textOutline>
                    </w:rPr>
                    <w:t xml:space="preserve"> which</w:t>
                  </w:r>
                  <w:r w:rsidRPr="000317C0">
                    <w:rPr>
                      <w:szCs w:val="24"/>
                      <w14:textOutline w14:w="9525" w14:cap="rnd" w14:cmpd="sng" w14:algn="ctr">
                        <w14:noFill/>
                        <w14:prstDash w14:val="solid"/>
                        <w14:bevel/>
                      </w14:textOutline>
                    </w:rPr>
                    <w:t xml:space="preserve"> prepares students for research-based postgraduate study.</w:t>
                  </w:r>
                  <w:r>
                    <w:rPr>
                      <w:szCs w:val="24"/>
                      <w14:textOutline w14:w="9525" w14:cap="rnd" w14:cmpd="sng" w14:algn="ctr">
                        <w14:noFill/>
                        <w14:prstDash w14:val="solid"/>
                        <w14:bevel/>
                      </w14:textOutline>
                    </w:rPr>
                    <w:t xml:space="preserve"> </w:t>
                  </w:r>
                  <w:r w:rsidRPr="000317C0">
                    <w:rPr>
                      <w:szCs w:val="24"/>
                      <w14:textOutline w14:w="9525" w14:cap="rnd" w14:cmpd="sng" w14:algn="ctr">
                        <w14:noFill/>
                        <w14:prstDash w14:val="solid"/>
                        <w14:bevel/>
                      </w14:textOutline>
                    </w:rPr>
                    <w:t>In some cases</w:t>
                  </w:r>
                  <w:r>
                    <w:rPr>
                      <w:szCs w:val="24"/>
                      <w14:textOutline w14:w="9525" w14:cap="rnd" w14:cmpd="sng" w14:algn="ctr">
                        <w14:noFill/>
                        <w14:prstDash w14:val="solid"/>
                        <w14:bevel/>
                      </w14:textOutline>
                    </w:rPr>
                    <w:t>,</w:t>
                  </w:r>
                  <w:r w:rsidRPr="000317C0">
                    <w:rPr>
                      <w:szCs w:val="24"/>
                      <w14:textOutline w14:w="9525" w14:cap="rnd" w14:cmpd="sng" w14:algn="ctr">
                        <w14:noFill/>
                        <w14:prstDash w14:val="solid"/>
                        <w14:bevel/>
                      </w14:textOutline>
                    </w:rPr>
                    <w:t xml:space="preserve"> a Bachelor Honours Degree carries recognition by an appropriate professional or statutory body.</w:t>
                  </w:r>
                  <w:r>
                    <w:t xml:space="preserve"> </w:t>
                  </w:r>
                  <w:r>
                    <w:rPr>
                      <w:szCs w:val="24"/>
                      <w14:textOutline w14:w="9525" w14:cap="rnd" w14:cmpd="sng" w14:algn="ctr">
                        <w14:noFill/>
                        <w14:prstDash w14:val="solid"/>
                        <w14:bevel/>
                      </w14:textOutline>
                    </w:rPr>
                    <w:t>The</w:t>
                  </w:r>
                  <w:r w:rsidRPr="000317C0">
                    <w:rPr>
                      <w:szCs w:val="24"/>
                      <w14:textOutline w14:w="9525" w14:cap="rnd" w14:cmpd="sng" w14:algn="ctr">
                        <w14:noFill/>
                        <w14:prstDash w14:val="solid"/>
                        <w14:bevel/>
                      </w14:textOutline>
                    </w:rPr>
                    <w:t xml:space="preserve"> Honours programme </w:t>
                  </w:r>
                  <w:r w:rsidRPr="00BD3305">
                    <w:rPr>
                      <w:b/>
                      <w:bCs/>
                      <w:szCs w:val="24"/>
                      <w14:textOutline w14:w="9525" w14:cap="rnd" w14:cmpd="sng" w14:algn="ctr">
                        <w14:noFill/>
                        <w14:prstDash w14:val="solid"/>
                        <w14:bevel/>
                      </w14:textOutline>
                    </w:rPr>
                    <w:t xml:space="preserve">must include </w:t>
                  </w:r>
                  <w:r w:rsidRPr="00D777B6">
                    <w:rPr>
                      <w:szCs w:val="24"/>
                      <w14:textOutline w14:w="9525" w14:cap="rnd" w14:cmpd="sng" w14:algn="ctr">
                        <w14:noFill/>
                        <w14:prstDash w14:val="solid"/>
                        <w14:bevel/>
                      </w14:textOutline>
                    </w:rPr>
                    <w:t>conducting and reporting research under supervision in the form of a discrete research component</w:t>
                  </w:r>
                  <w:r>
                    <w:rPr>
                      <w:szCs w:val="24"/>
                      <w14:textOutline w14:w="9525" w14:cap="rnd" w14:cmpd="sng" w14:algn="ctr">
                        <w14:noFill/>
                        <w14:prstDash w14:val="solid"/>
                        <w14:bevel/>
                      </w14:textOutline>
                    </w:rPr>
                    <w:t xml:space="preserve"> (min.</w:t>
                  </w:r>
                  <w:r>
                    <w:t xml:space="preserve"> </w:t>
                  </w:r>
                  <w:r w:rsidRPr="000317C0">
                    <w:rPr>
                      <w:szCs w:val="24"/>
                      <w14:textOutline w14:w="9525" w14:cap="rnd" w14:cmpd="sng" w14:algn="ctr">
                        <w14:noFill/>
                        <w14:prstDash w14:val="solid"/>
                        <w14:bevel/>
                      </w14:textOutline>
                    </w:rPr>
                    <w:t>30 credits</w:t>
                  </w:r>
                  <w:r>
                    <w:rPr>
                      <w:szCs w:val="24"/>
                      <w14:textOutline w14:w="9525" w14:cap="rnd" w14:cmpd="sng" w14:algn="ctr">
                        <w14:noFill/>
                        <w14:prstDash w14:val="solid"/>
                        <w14:bevel/>
                      </w14:textOutline>
                    </w:rPr>
                    <w:t>)</w:t>
                  </w:r>
                  <w:r w:rsidRPr="000317C0">
                    <w:rPr>
                      <w:szCs w:val="24"/>
                      <w14:textOutline w14:w="9525" w14:cap="rnd" w14:cmpd="sng" w14:algn="ctr">
                        <w14:noFill/>
                        <w14:prstDash w14:val="solid"/>
                        <w14:bevel/>
                      </w14:textOutline>
                    </w:rPr>
                    <w:t xml:space="preserve"> that is appropriate to the discipline or field of study.</w:t>
                  </w:r>
                </w:p>
                <w:p w:rsidR="00BB08BA" w:rsidRPr="00507985" w:rsidRDefault="00BB08BA" w:rsidP="003024EE">
                  <w:pPr>
                    <w:rPr>
                      <w:szCs w:val="24"/>
                      <w14:textOutline w14:w="9525" w14:cap="rnd" w14:cmpd="sng" w14:algn="ctr">
                        <w14:noFill/>
                        <w14:prstDash w14:val="solid"/>
                        <w14:bevel/>
                      </w14:textOutline>
                    </w:rPr>
                  </w:pP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76560D">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Postgraduate Diploma</w:t>
                  </w:r>
                </w:p>
              </w:tc>
              <w:tc>
                <w:tcPr>
                  <w:tcW w:w="5784" w:type="dxa"/>
                </w:tcPr>
                <w:p w:rsidR="00BB08BA" w:rsidRPr="00D777B6" w:rsidRDefault="00BB08BA" w:rsidP="003024EE">
                  <w:pPr>
                    <w:rPr>
                      <w:szCs w:val="24"/>
                      <w14:textOutline w14:w="9525" w14:cap="rnd" w14:cmpd="sng" w14:algn="ctr">
                        <w14:noFill/>
                        <w14:prstDash w14:val="solid"/>
                        <w14:bevel/>
                      </w14:textOutline>
                    </w:rPr>
                  </w:pPr>
                  <w:r w:rsidRPr="00BD3305">
                    <w:rPr>
                      <w:szCs w:val="24"/>
                      <w14:textOutline w14:w="9525" w14:cap="rnd" w14:cmpd="sng" w14:algn="ctr">
                        <w14:noFill/>
                        <w14:prstDash w14:val="solid"/>
                        <w14:bevel/>
                      </w14:textOutline>
                    </w:rPr>
                    <w:t>A Postgraduate Diploma is generally multi- or interdisciplinary in nature but may serve to strengthen and deepen the student’s knowledge in a particular discipline or profession.</w:t>
                  </w:r>
                  <w:r>
                    <w:rPr>
                      <w:szCs w:val="24"/>
                      <w14:textOutline w14:w="9525" w14:cap="rnd" w14:cmpd="sng" w14:algn="ctr">
                        <w14:noFill/>
                        <w14:prstDash w14:val="solid"/>
                        <w14:bevel/>
                      </w14:textOutline>
                    </w:rPr>
                    <w:t xml:space="preserve"> </w:t>
                  </w:r>
                  <w:r w:rsidRPr="00BD3305">
                    <w:rPr>
                      <w:szCs w:val="24"/>
                      <w14:textOutline w14:w="9525" w14:cap="rnd" w14:cmpd="sng" w14:algn="ctr">
                        <w14:noFill/>
                        <w14:prstDash w14:val="solid"/>
                        <w14:bevel/>
                      </w14:textOutline>
                    </w:rPr>
                    <w:t>In some cases</w:t>
                  </w:r>
                  <w:r>
                    <w:rPr>
                      <w:szCs w:val="24"/>
                      <w14:textOutline w14:w="9525" w14:cap="rnd" w14:cmpd="sng" w14:algn="ctr">
                        <w14:noFill/>
                        <w14:prstDash w14:val="solid"/>
                        <w14:bevel/>
                      </w14:textOutline>
                    </w:rPr>
                    <w:t>,</w:t>
                  </w:r>
                  <w:r w:rsidRPr="00BD3305">
                    <w:rPr>
                      <w:szCs w:val="24"/>
                      <w14:textOutline w14:w="9525" w14:cap="rnd" w14:cmpd="sng" w14:algn="ctr">
                        <w14:noFill/>
                        <w14:prstDash w14:val="solid"/>
                        <w14:bevel/>
                      </w14:textOutline>
                    </w:rPr>
                    <w:t xml:space="preserve"> a Postgraduate Diploma carries recognition by an appropriate professional or statutory body.</w:t>
                  </w:r>
                  <w:r>
                    <w:rPr>
                      <w:szCs w:val="24"/>
                      <w14:textOutline w14:w="9525" w14:cap="rnd" w14:cmpd="sng" w14:algn="ctr">
                        <w14:noFill/>
                        <w14:prstDash w14:val="solid"/>
                        <w14:bevel/>
                      </w14:textOutline>
                    </w:rPr>
                    <w:t xml:space="preserve"> </w:t>
                  </w:r>
                  <w:r w:rsidRPr="00BD3305">
                    <w:rPr>
                      <w:szCs w:val="24"/>
                      <w14:textOutline w14:w="9525" w14:cap="rnd" w14:cmpd="sng" w14:algn="ctr">
                        <w14:noFill/>
                        <w14:prstDash w14:val="solid"/>
                        <w14:bevel/>
                      </w14:textOutline>
                    </w:rPr>
                    <w:t xml:space="preserve">A sustained research project is not required but the qualification </w:t>
                  </w:r>
                  <w:r w:rsidRPr="00BD3305">
                    <w:rPr>
                      <w:b/>
                      <w:bCs/>
                      <w:szCs w:val="24"/>
                      <w14:textOutline w14:w="9525" w14:cap="rnd" w14:cmpd="sng" w14:algn="ctr">
                        <w14:noFill/>
                        <w14:prstDash w14:val="solid"/>
                        <w14:bevel/>
                      </w14:textOutline>
                    </w:rPr>
                    <w:t xml:space="preserve">may include </w:t>
                  </w:r>
                  <w:r w:rsidRPr="00D777B6">
                    <w:rPr>
                      <w:szCs w:val="24"/>
                      <w14:textOutline w14:w="9525" w14:cap="rnd" w14:cmpd="sng" w14:algn="ctr">
                        <w14:noFill/>
                        <w14:prstDash w14:val="solid"/>
                        <w14:bevel/>
                      </w14:textOutline>
                    </w:rPr>
                    <w:t>conducting and reporting research under supervision.</w:t>
                  </w:r>
                </w:p>
                <w:p w:rsidR="00BB08BA" w:rsidRPr="00507985" w:rsidRDefault="00BB08BA" w:rsidP="003024EE">
                  <w:pPr>
                    <w:rPr>
                      <w:szCs w:val="24"/>
                      <w14:textOutline w14:w="9525" w14:cap="rnd" w14:cmpd="sng" w14:algn="ctr">
                        <w14:noFill/>
                        <w14:prstDash w14:val="solid"/>
                        <w14:bevel/>
                      </w14:textOutline>
                    </w:rPr>
                  </w:pPr>
                </w:p>
              </w:tc>
            </w:tr>
            <w:tr w:rsidR="00BB08BA" w:rsidRPr="00BF4646" w:rsidTr="003024EE">
              <w:tc>
                <w:tcPr>
                  <w:tcW w:w="9895" w:type="dxa"/>
                  <w:gridSpan w:val="2"/>
                </w:tcPr>
                <w:p w:rsidR="00BB08BA" w:rsidRDefault="00BB08BA" w:rsidP="003024EE">
                  <w:pPr>
                    <w:tabs>
                      <w:tab w:val="left" w:pos="1690"/>
                    </w:tabs>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FA2766">
                    <w:rPr>
                      <w:b/>
                      <w:bCs/>
                      <w:color w:val="000000" w:themeColor="text1"/>
                      <w14:textOutline w14:w="9525" w14:cap="rnd" w14:cmpd="sng" w14:algn="ctr">
                        <w14:noFill/>
                        <w14:prstDash w14:val="solid"/>
                        <w14:bevel/>
                      </w14:textOutline>
                      <w14:textFill>
                        <w14:solidFill>
                          <w14:schemeClr w14:val="tx1">
                            <w14:alpha w14:val="40000"/>
                          </w14:schemeClr>
                        </w14:solidFill>
                      </w14:textFill>
                    </w:rPr>
                    <w:t xml:space="preserve">NOTE REGARDING THE </w:t>
                  </w:r>
                  <w:r>
                    <w:rPr>
                      <w:b/>
                      <w:bCs/>
                      <w:color w:val="000000" w:themeColor="text1"/>
                      <w14:textOutline w14:w="9525" w14:cap="rnd" w14:cmpd="sng" w14:algn="ctr">
                        <w14:noFill/>
                        <w14:prstDash w14:val="solid"/>
                        <w14:bevel/>
                      </w14:textOutline>
                      <w14:textFill>
                        <w14:solidFill>
                          <w14:schemeClr w14:val="tx1">
                            <w14:alpha w14:val="40000"/>
                          </w14:schemeClr>
                        </w14:solidFill>
                      </w14:textFill>
                    </w:rPr>
                    <w:t>GENERAL MASTER</w:t>
                  </w:r>
                  <w:r w:rsidRPr="00FA2766">
                    <w:rPr>
                      <w:b/>
                      <w:bCs/>
                      <w:color w:val="000000" w:themeColor="text1"/>
                      <w14:textOutline w14:w="9525" w14:cap="rnd" w14:cmpd="sng" w14:algn="ctr">
                        <w14:noFill/>
                        <w14:prstDash w14:val="solid"/>
                        <w14:bevel/>
                      </w14:textOutline>
                      <w14:textFill>
                        <w14:solidFill>
                          <w14:schemeClr w14:val="tx1">
                            <w14:alpha w14:val="40000"/>
                          </w14:schemeClr>
                        </w14:solidFill>
                      </w14:textFill>
                    </w:rPr>
                    <w:t xml:space="preserve">’S DEGREE: </w:t>
                  </w:r>
                </w:p>
                <w:p w:rsidR="00BB08BA" w:rsidRPr="00B57CAC" w:rsidRDefault="00BB08BA" w:rsidP="003024EE">
                  <w:pPr>
                    <w:rPr>
                      <w14:textOutline w14:w="9525" w14:cap="rnd" w14:cmpd="sng" w14:algn="ctr">
                        <w14:noFill/>
                        <w14:prstDash w14:val="solid"/>
                        <w14:bevel/>
                      </w14:textOutline>
                    </w:rPr>
                  </w:pPr>
                  <w:r w:rsidRPr="00AE12F9">
                    <w:rPr>
                      <w:color w:val="808080" w:themeColor="background1" w:themeShade="80"/>
                      <w14:textOutline w14:w="9525" w14:cap="rnd" w14:cmpd="sng" w14:algn="ctr">
                        <w14:noFill/>
                        <w14:prstDash w14:val="solid"/>
                        <w14:bevel/>
                      </w14:textOutline>
                    </w:rPr>
                    <w:t xml:space="preserve">The primary purpose of a general </w:t>
                  </w:r>
                  <w:proofErr w:type="gramStart"/>
                  <w:r w:rsidRPr="00AE12F9">
                    <w:rPr>
                      <w:color w:val="808080" w:themeColor="background1" w:themeShade="80"/>
                      <w14:textOutline w14:w="9525" w14:cap="rnd" w14:cmpd="sng" w14:algn="ctr">
                        <w14:noFill/>
                        <w14:prstDash w14:val="solid"/>
                        <w14:bevel/>
                      </w14:textOutline>
                    </w:rPr>
                    <w:t>Master’s Degree</w:t>
                  </w:r>
                  <w:proofErr w:type="gramEnd"/>
                  <w:r w:rsidRPr="00AE12F9">
                    <w:rPr>
                      <w:color w:val="808080" w:themeColor="background1" w:themeShade="80"/>
                      <w14:textOutline w14:w="9525" w14:cap="rnd" w14:cmpd="sng" w14:algn="ctr">
                        <w14:noFill/>
                        <w14:prstDash w14:val="solid"/>
                        <w14:bevel/>
                      </w14:textOutline>
                    </w:rPr>
                    <w:t xml:space="preserve"> is to educate and train researchers who can contribute to the development of knowledge at an advanced level. There are </w:t>
                  </w:r>
                  <w:r w:rsidRPr="00AE12F9">
                    <w:rPr>
                      <w:b/>
                      <w:bCs/>
                      <w:color w:val="808080" w:themeColor="background1" w:themeShade="80"/>
                      <w14:textOutline w14:w="9525" w14:cap="rnd" w14:cmpd="sng" w14:algn="ctr">
                        <w14:noFill/>
                        <w14:prstDash w14:val="solid"/>
                        <w14:bevel/>
                      </w14:textOutline>
                    </w:rPr>
                    <w:t>two variants</w:t>
                  </w:r>
                  <w:r w:rsidRPr="00AE12F9">
                    <w:rPr>
                      <w:color w:val="808080" w:themeColor="background1" w:themeShade="80"/>
                      <w14:textOutline w14:w="9525" w14:cap="rnd" w14:cmpd="sng" w14:algn="ctr">
                        <w14:noFill/>
                        <w14:prstDash w14:val="solid"/>
                        <w14:bevel/>
                      </w14:textOutline>
                    </w:rPr>
                    <w:t xml:space="preserve"> of the general </w:t>
                  </w:r>
                  <w:proofErr w:type="gramStart"/>
                  <w:r w:rsidRPr="00AE12F9">
                    <w:rPr>
                      <w:color w:val="808080" w:themeColor="background1" w:themeShade="80"/>
                      <w14:textOutline w14:w="9525" w14:cap="rnd" w14:cmpd="sng" w14:algn="ctr">
                        <w14:noFill/>
                        <w14:prstDash w14:val="solid"/>
                        <w14:bevel/>
                      </w14:textOutline>
                    </w:rPr>
                    <w:t>Master’s Degree</w:t>
                  </w:r>
                  <w:proofErr w:type="gramEnd"/>
                  <w:r w:rsidRPr="00AE12F9">
                    <w:rPr>
                      <w:color w:val="808080" w:themeColor="background1" w:themeShade="80"/>
                      <w14:textOutline w14:w="9525" w14:cap="rnd" w14:cmpd="sng" w14:algn="ctr">
                        <w14:noFill/>
                        <w14:prstDash w14:val="solid"/>
                        <w14:bevel/>
                      </w14:textOutline>
                    </w:rPr>
                    <w:t>: A research Master’s Degree by dissertation, or a research Master’s Degree by coursework and dissertation. Both variants must include a significant research component in the form of a discrete research project.</w:t>
                  </w:r>
                </w:p>
              </w:tc>
            </w:tr>
            <w:tr w:rsidR="00BB08BA" w:rsidRPr="00BF4646" w:rsidTr="003024EE">
              <w:tc>
                <w:tcPr>
                  <w:tcW w:w="4111" w:type="dxa"/>
                </w:tcPr>
                <w:p w:rsidR="00BB08BA"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Master’s </w:t>
                  </w:r>
                  <w: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w:t>
                  </w: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egree (</w:t>
                  </w:r>
                  <w: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General - </w:t>
                  </w: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indicate </w:t>
                  </w:r>
                  <w: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variant</w:t>
                  </w: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p>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5784" w:type="dxa"/>
                </w:tcPr>
                <w:p w:rsidR="00BB08BA" w:rsidRPr="007A7611" w:rsidRDefault="00BB08BA" w:rsidP="003024EE">
                  <w:pPr>
                    <w:rPr>
                      <w:szCs w:val="24"/>
                      <w14:textOutline w14:w="9525" w14:cap="rnd" w14:cmpd="sng" w14:algn="ctr">
                        <w14:noFill/>
                        <w14:prstDash w14:val="solid"/>
                        <w14:bevel/>
                      </w14:textOutline>
                    </w:rPr>
                  </w:pPr>
                  <w:r w:rsidRPr="007A7611">
                    <w:rPr>
                      <w:szCs w:val="24"/>
                      <w14:textOutline w14:w="9525" w14:cap="rnd" w14:cmpd="sng" w14:algn="ctr">
                        <w14:noFill/>
                        <w14:prstDash w14:val="solid"/>
                        <w14:bevel/>
                      </w14:textOutline>
                    </w:rPr>
                    <w:t>Master’s Degree by dissertation: A single advanced research project, culminating in the production</w:t>
                  </w:r>
                </w:p>
                <w:p w:rsidR="00BB08BA" w:rsidRDefault="00BB08BA" w:rsidP="003024EE">
                  <w:pPr>
                    <w:rPr>
                      <w:szCs w:val="24"/>
                      <w14:textOutline w14:w="9525" w14:cap="rnd" w14:cmpd="sng" w14:algn="ctr">
                        <w14:noFill/>
                        <w14:prstDash w14:val="solid"/>
                        <w14:bevel/>
                      </w14:textOutline>
                    </w:rPr>
                  </w:pPr>
                  <w:r w:rsidRPr="007A7611">
                    <w:rPr>
                      <w:szCs w:val="24"/>
                      <w14:textOutline w14:w="9525" w14:cap="rnd" w14:cmpd="sng" w14:algn="ctr">
                        <w14:noFill/>
                        <w14:prstDash w14:val="solid"/>
                        <w14:bevel/>
                      </w14:textOutline>
                    </w:rPr>
                    <w:t>and acceptance of a dissertation or other forms of research as indicated below.</w:t>
                  </w:r>
                </w:p>
                <w:p w:rsidR="00BB08BA" w:rsidRDefault="00BB08BA" w:rsidP="003024EE">
                  <w:pPr>
                    <w:rPr>
                      <w:szCs w:val="24"/>
                      <w14:textOutline w14:w="9525" w14:cap="rnd" w14:cmpd="sng" w14:algn="ctr">
                        <w14:noFill/>
                        <w14:prstDash w14:val="solid"/>
                        <w14:bevel/>
                      </w14:textOutline>
                    </w:rPr>
                  </w:pPr>
                  <w:r w:rsidRPr="007A7611">
                    <w:rPr>
                      <w:szCs w:val="24"/>
                      <w14:textOutline w14:w="9525" w14:cap="rnd" w14:cmpd="sng" w14:algn="ctr">
                        <w14:noFill/>
                        <w14:prstDash w14:val="solid"/>
                        <w14:bevel/>
                      </w14:textOutline>
                    </w:rPr>
                    <w:t xml:space="preserve">Master’s Degree by coursework and </w:t>
                  </w:r>
                  <w:proofErr w:type="gramStart"/>
                  <w:r w:rsidRPr="007A7611">
                    <w:rPr>
                      <w:szCs w:val="24"/>
                      <w14:textOutline w14:w="9525" w14:cap="rnd" w14:cmpd="sng" w14:algn="ctr">
                        <w14:noFill/>
                        <w14:prstDash w14:val="solid"/>
                        <w14:bevel/>
                      </w14:textOutline>
                    </w:rPr>
                    <w:t>mini-dissertation</w:t>
                  </w:r>
                  <w:proofErr w:type="gramEnd"/>
                  <w:r w:rsidRPr="007A7611">
                    <w:rPr>
                      <w:szCs w:val="24"/>
                      <w14:textOutline w14:w="9525" w14:cap="rnd" w14:cmpd="sng" w14:algn="ctr">
                        <w14:noFill/>
                        <w14:prstDash w14:val="solid"/>
                        <w14:bevel/>
                      </w14:textOutline>
                    </w:rPr>
                    <w:t>: A coursework programme</w:t>
                  </w:r>
                  <w:r>
                    <w:rPr>
                      <w:szCs w:val="24"/>
                      <w14:textOutline w14:w="9525" w14:cap="rnd" w14:cmpd="sng" w14:algn="ctr">
                        <w14:noFill/>
                        <w14:prstDash w14:val="solid"/>
                        <w14:bevel/>
                      </w14:textOutline>
                    </w:rPr>
                    <w:t>.</w:t>
                  </w:r>
                  <w:r w:rsidRPr="007A7611">
                    <w:rPr>
                      <w:szCs w:val="24"/>
                      <w14:textOutline w14:w="9525" w14:cap="rnd" w14:cmpd="sng" w14:algn="ctr">
                        <w14:noFill/>
                        <w14:prstDash w14:val="solid"/>
                        <w14:bevel/>
                      </w14:textOutline>
                    </w:rPr>
                    <w:t xml:space="preserve"> In addition, this variant of a general </w:t>
                  </w:r>
                  <w:proofErr w:type="gramStart"/>
                  <w:r w:rsidRPr="007A7611">
                    <w:rPr>
                      <w:szCs w:val="24"/>
                      <w14:textOutline w14:w="9525" w14:cap="rnd" w14:cmpd="sng" w14:algn="ctr">
                        <w14:noFill/>
                        <w14:prstDash w14:val="solid"/>
                        <w14:bevel/>
                      </w14:textOutline>
                    </w:rPr>
                    <w:t xml:space="preserve">Master’s </w:t>
                  </w:r>
                  <w:r>
                    <w:rPr>
                      <w:szCs w:val="24"/>
                      <w14:textOutline w14:w="9525" w14:cap="rnd" w14:cmpd="sng" w14:algn="ctr">
                        <w14:noFill/>
                        <w14:prstDash w14:val="solid"/>
                        <w14:bevel/>
                      </w14:textOutline>
                    </w:rPr>
                    <w:t>D</w:t>
                  </w:r>
                  <w:r w:rsidRPr="007A7611">
                    <w:rPr>
                      <w:szCs w:val="24"/>
                      <w14:textOutline w14:w="9525" w14:cap="rnd" w14:cmpd="sng" w14:algn="ctr">
                        <w14:noFill/>
                        <w14:prstDash w14:val="solid"/>
                        <w14:bevel/>
                      </w14:textOutline>
                    </w:rPr>
                    <w:t>egree</w:t>
                  </w:r>
                  <w:proofErr w:type="gramEnd"/>
                  <w:r w:rsidRPr="007A7611">
                    <w:rPr>
                      <w:szCs w:val="24"/>
                      <w14:textOutline w14:w="9525" w14:cap="rnd" w14:cmpd="sng" w14:algn="ctr">
                        <w14:noFill/>
                        <w14:prstDash w14:val="solid"/>
                        <w14:bevel/>
                      </w14:textOutline>
                    </w:rPr>
                    <w:t xml:space="preserve"> must contain a research project comprising a minimum of 60 credits</w:t>
                  </w:r>
                  <w:r>
                    <w:rPr>
                      <w:szCs w:val="24"/>
                      <w14:textOutline w14:w="9525" w14:cap="rnd" w14:cmpd="sng" w14:algn="ctr">
                        <w14:noFill/>
                        <w14:prstDash w14:val="solid"/>
                        <w14:bevel/>
                      </w14:textOutline>
                    </w:rPr>
                    <w:t xml:space="preserve"> at NQF Level 9</w:t>
                  </w:r>
                  <w:r w:rsidRPr="007A7611">
                    <w:rPr>
                      <w:szCs w:val="24"/>
                      <w14:textOutline w14:w="9525" w14:cap="rnd" w14:cmpd="sng" w14:algn="ctr">
                        <w14:noFill/>
                        <w14:prstDash w14:val="solid"/>
                        <w14:bevel/>
                      </w14:textOutline>
                    </w:rPr>
                    <w:t>, culminating in the acceptance of a mini-dissertation or other forms of research</w:t>
                  </w:r>
                  <w:r>
                    <w:rPr>
                      <w:szCs w:val="24"/>
                      <w14:textOutline w14:w="9525" w14:cap="rnd" w14:cmpd="sng" w14:algn="ctr">
                        <w14:noFill/>
                        <w14:prstDash w14:val="solid"/>
                        <w14:bevel/>
                      </w14:textOutline>
                    </w:rPr>
                    <w:t>.</w:t>
                  </w:r>
                </w:p>
                <w:p w:rsidR="00BB08BA" w:rsidRPr="00507985" w:rsidRDefault="00BB08BA" w:rsidP="003024EE">
                  <w:pPr>
                    <w:rPr>
                      <w:szCs w:val="24"/>
                      <w14:textOutline w14:w="9525" w14:cap="rnd" w14:cmpd="sng" w14:algn="ctr">
                        <w14:noFill/>
                        <w14:prstDash w14:val="solid"/>
                        <w14:bevel/>
                      </w14:textOutline>
                    </w:rPr>
                  </w:pP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B57CAC">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Master’s Degree (Professional)</w:t>
                  </w:r>
                </w:p>
              </w:tc>
              <w:tc>
                <w:tcPr>
                  <w:tcW w:w="5784" w:type="dxa"/>
                </w:tcPr>
                <w:p w:rsidR="00BB08BA" w:rsidRDefault="00BB08BA" w:rsidP="003024EE">
                  <w:pPr>
                    <w:rPr>
                      <w:szCs w:val="24"/>
                      <w14:textOutline w14:w="9525" w14:cap="rnd" w14:cmpd="sng" w14:algn="ctr">
                        <w14:noFill/>
                        <w14:prstDash w14:val="solid"/>
                        <w14:bevel/>
                      </w14:textOutline>
                    </w:rPr>
                  </w:pPr>
                  <w:r w:rsidRPr="006A3510">
                    <w:rPr>
                      <w:szCs w:val="24"/>
                      <w14:textOutline w14:w="9525" w14:cap="rnd" w14:cmpd="sng" w14:algn="ctr">
                        <w14:noFill/>
                        <w14:prstDash w14:val="solid"/>
                        <w14:bevel/>
                      </w14:textOutline>
                    </w:rPr>
                    <w:t xml:space="preserve">The professional </w:t>
                  </w:r>
                  <w:proofErr w:type="gramStart"/>
                  <w:r w:rsidRPr="006A3510">
                    <w:rPr>
                      <w:szCs w:val="24"/>
                      <w14:textOutline w14:w="9525" w14:cap="rnd" w14:cmpd="sng" w14:algn="ctr">
                        <w14:noFill/>
                        <w14:prstDash w14:val="solid"/>
                        <w14:bevel/>
                      </w14:textOutline>
                    </w:rPr>
                    <w:t>Master’s Degree</w:t>
                  </w:r>
                  <w:proofErr w:type="gramEnd"/>
                  <w:r w:rsidRPr="006A3510">
                    <w:rPr>
                      <w:szCs w:val="24"/>
                      <w14:textOutline w14:w="9525" w14:cap="rnd" w14:cmpd="sng" w14:algn="ctr">
                        <w14:noFill/>
                        <w14:prstDash w14:val="solid"/>
                        <w14:bevel/>
                      </w14:textOutline>
                    </w:rPr>
                    <w:t xml:space="preserve"> </w:t>
                  </w:r>
                  <w:r>
                    <w:rPr>
                      <w:szCs w:val="24"/>
                      <w14:textOutline w14:w="9525" w14:cap="rnd" w14:cmpd="sng" w14:algn="ctr">
                        <w14:noFill/>
                        <w14:prstDash w14:val="solid"/>
                        <w14:bevel/>
                      </w14:textOutline>
                    </w:rPr>
                    <w:t>prepares</w:t>
                  </w:r>
                  <w:r w:rsidRPr="006A3510">
                    <w:rPr>
                      <w:szCs w:val="24"/>
                      <w14:textOutline w14:w="9525" w14:cap="rnd" w14:cmpd="sng" w14:algn="ctr">
                        <w14:noFill/>
                        <w14:prstDash w14:val="solid"/>
                        <w14:bevel/>
                      </w14:textOutline>
                    </w:rPr>
                    <w:t xml:space="preserve"> graduates for advanced and specialised professional employment.</w:t>
                  </w:r>
                  <w:r>
                    <w:t xml:space="preserve"> </w:t>
                  </w:r>
                  <w:r w:rsidRPr="006A3510">
                    <w:rPr>
                      <w:szCs w:val="24"/>
                      <w14:textOutline w14:w="9525" w14:cap="rnd" w14:cmpd="sng" w14:algn="ctr">
                        <w14:noFill/>
                        <w14:prstDash w14:val="solid"/>
                        <w14:bevel/>
                      </w14:textOutline>
                    </w:rPr>
                    <w:t xml:space="preserve">In some cases, a professional </w:t>
                  </w:r>
                  <w:proofErr w:type="gramStart"/>
                  <w:r w:rsidRPr="006A3510">
                    <w:rPr>
                      <w:szCs w:val="24"/>
                      <w14:textOutline w14:w="9525" w14:cap="rnd" w14:cmpd="sng" w14:algn="ctr">
                        <w14:noFill/>
                        <w14:prstDash w14:val="solid"/>
                        <w14:bevel/>
                      </w14:textOutline>
                    </w:rPr>
                    <w:t xml:space="preserve">Master’s </w:t>
                  </w:r>
                  <w:r>
                    <w:rPr>
                      <w:szCs w:val="24"/>
                      <w14:textOutline w14:w="9525" w14:cap="rnd" w14:cmpd="sng" w14:algn="ctr">
                        <w14:noFill/>
                        <w14:prstDash w14:val="solid"/>
                        <w14:bevel/>
                      </w14:textOutline>
                    </w:rPr>
                    <w:t>D</w:t>
                  </w:r>
                  <w:r w:rsidRPr="006A3510">
                    <w:rPr>
                      <w:szCs w:val="24"/>
                      <w14:textOutline w14:w="9525" w14:cap="rnd" w14:cmpd="sng" w14:algn="ctr">
                        <w14:noFill/>
                        <w14:prstDash w14:val="solid"/>
                        <w14:bevel/>
                      </w14:textOutline>
                    </w:rPr>
                    <w:t>egree</w:t>
                  </w:r>
                  <w:proofErr w:type="gramEnd"/>
                  <w:r w:rsidRPr="006A3510">
                    <w:rPr>
                      <w:szCs w:val="24"/>
                      <w14:textOutline w14:w="9525" w14:cap="rnd" w14:cmpd="sng" w14:algn="ctr">
                        <w14:noFill/>
                        <w14:prstDash w14:val="solid"/>
                        <w14:bevel/>
                      </w14:textOutline>
                    </w:rPr>
                    <w:t xml:space="preserve"> may be designed in consultation with a professional body or fulfil all or part of the requirements for professional registration or recognition, and may include appropriate forms of </w:t>
                  </w:r>
                  <w:r>
                    <w:rPr>
                      <w:szCs w:val="24"/>
                      <w14:textOutline w14:w="9525" w14:cap="rnd" w14:cmpd="sng" w14:algn="ctr">
                        <w14:noFill/>
                        <w14:prstDash w14:val="solid"/>
                        <w14:bevel/>
                      </w14:textOutline>
                    </w:rPr>
                    <w:t>WIL</w:t>
                  </w:r>
                  <w:r w:rsidRPr="006A3510">
                    <w:rPr>
                      <w:szCs w:val="24"/>
                      <w14:textOutline w14:w="9525" w14:cap="rnd" w14:cmpd="sng" w14:algn="ctr">
                        <w14:noFill/>
                        <w14:prstDash w14:val="solid"/>
                        <w14:bevel/>
                      </w14:textOutline>
                    </w:rPr>
                    <w:t>.</w:t>
                  </w:r>
                  <w:r>
                    <w:rPr>
                      <w:szCs w:val="24"/>
                      <w14:textOutline w14:w="9525" w14:cap="rnd" w14:cmpd="sng" w14:algn="ctr">
                        <w14:noFill/>
                        <w14:prstDash w14:val="solid"/>
                        <w14:bevel/>
                      </w14:textOutline>
                    </w:rPr>
                    <w:t xml:space="preserve"> The professional </w:t>
                  </w:r>
                  <w:proofErr w:type="gramStart"/>
                  <w:r>
                    <w:rPr>
                      <w:szCs w:val="24"/>
                      <w14:textOutline w14:w="9525" w14:cap="rnd" w14:cmpd="sng" w14:algn="ctr">
                        <w14:noFill/>
                        <w14:prstDash w14:val="solid"/>
                        <w14:bevel/>
                      </w14:textOutline>
                    </w:rPr>
                    <w:t>Master’s</w:t>
                  </w:r>
                  <w:proofErr w:type="gramEnd"/>
                  <w:r>
                    <w:rPr>
                      <w:szCs w:val="24"/>
                      <w14:textOutline w14:w="9525" w14:cap="rnd" w14:cmpd="sng" w14:algn="ctr">
                        <w14:noFill/>
                        <w14:prstDash w14:val="solid"/>
                        <w14:bevel/>
                      </w14:textOutline>
                    </w:rPr>
                    <w:t xml:space="preserve"> programme comprises coursework and an </w:t>
                  </w:r>
                  <w:r w:rsidRPr="00B811BB">
                    <w:rPr>
                      <w:szCs w:val="24"/>
                      <w14:textOutline w14:w="9525" w14:cap="rnd" w14:cmpd="sng" w14:algn="ctr">
                        <w14:noFill/>
                        <w14:prstDash w14:val="solid"/>
                        <w14:bevel/>
                      </w14:textOutline>
                    </w:rPr>
                    <w:t xml:space="preserve">independent study component </w:t>
                  </w:r>
                  <w:r>
                    <w:rPr>
                      <w:szCs w:val="24"/>
                      <w14:textOutline w14:w="9525" w14:cap="rnd" w14:cmpd="sng" w14:algn="ctr">
                        <w14:noFill/>
                        <w14:prstDash w14:val="solid"/>
                        <w14:bevel/>
                      </w14:textOutline>
                    </w:rPr>
                    <w:t>worth</w:t>
                  </w:r>
                  <w:r w:rsidRPr="00B811BB">
                    <w:rPr>
                      <w:szCs w:val="24"/>
                      <w14:textOutline w14:w="9525" w14:cap="rnd" w14:cmpd="sng" w14:algn="ctr">
                        <w14:noFill/>
                        <w14:prstDash w14:val="solid"/>
                        <w14:bevel/>
                      </w14:textOutline>
                    </w:rPr>
                    <w:t xml:space="preserve"> at least a quarter of the total credits, which must be at NQF level 9</w:t>
                  </w:r>
                  <w:r>
                    <w:rPr>
                      <w:szCs w:val="24"/>
                      <w14:textOutline w14:w="9525" w14:cap="rnd" w14:cmpd="sng" w14:algn="ctr">
                        <w14:noFill/>
                        <w14:prstDash w14:val="solid"/>
                        <w14:bevel/>
                      </w14:textOutline>
                    </w:rPr>
                    <w:t>.</w:t>
                  </w:r>
                </w:p>
                <w:p w:rsidR="00BB08BA" w:rsidRPr="00507985" w:rsidRDefault="00BB08BA" w:rsidP="003024EE">
                  <w:pPr>
                    <w:rPr>
                      <w:szCs w:val="24"/>
                      <w14:textOutline w14:w="9525" w14:cap="rnd" w14:cmpd="sng" w14:algn="ctr">
                        <w14:noFill/>
                        <w14:prstDash w14:val="solid"/>
                        <w14:bevel/>
                      </w14:textOutline>
                    </w:rPr>
                  </w:pPr>
                </w:p>
              </w:tc>
            </w:tr>
            <w:tr w:rsidR="00BB08BA" w:rsidRPr="00BF4646" w:rsidTr="003024EE">
              <w:tc>
                <w:tcPr>
                  <w:tcW w:w="4111" w:type="dxa"/>
                </w:tcPr>
                <w:p w:rsidR="00BB08BA"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Doctoral </w:t>
                  </w:r>
                  <w: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w:t>
                  </w:r>
                  <w:r w:rsidRPr="004771F6">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egree </w:t>
                  </w:r>
                </w:p>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5784" w:type="dxa"/>
                </w:tcPr>
                <w:p w:rsidR="00BB08BA" w:rsidRDefault="00BB08BA" w:rsidP="003024EE">
                  <w:pPr>
                    <w:rPr>
                      <w:szCs w:val="24"/>
                      <w14:textOutline w14:w="9525" w14:cap="rnd" w14:cmpd="sng" w14:algn="ctr">
                        <w14:noFill/>
                        <w14:prstDash w14:val="solid"/>
                        <w14:bevel/>
                      </w14:textOutline>
                    </w:rPr>
                  </w:pPr>
                  <w:r w:rsidRPr="006B00F9">
                    <w:rPr>
                      <w:szCs w:val="24"/>
                      <w14:textOutline w14:w="9525" w14:cap="rnd" w14:cmpd="sng" w14:algn="ctr">
                        <w14:noFill/>
                        <w14:prstDash w14:val="solid"/>
                        <w14:bevel/>
                      </w14:textOutline>
                    </w:rPr>
                    <w:t xml:space="preserve">The </w:t>
                  </w:r>
                  <w:r>
                    <w:rPr>
                      <w:szCs w:val="24"/>
                      <w14:textOutline w14:w="9525" w14:cap="rnd" w14:cmpd="sng" w14:algn="ctr">
                        <w14:noFill/>
                        <w14:prstDash w14:val="solid"/>
                        <w14:bevel/>
                      </w14:textOutline>
                    </w:rPr>
                    <w:t>D</w:t>
                  </w:r>
                  <w:r w:rsidRPr="006B00F9">
                    <w:rPr>
                      <w:szCs w:val="24"/>
                      <w14:textOutline w14:w="9525" w14:cap="rnd" w14:cmpd="sng" w14:algn="ctr">
                        <w14:noFill/>
                        <w14:prstDash w14:val="solid"/>
                        <w14:bevel/>
                      </w14:textOutline>
                    </w:rPr>
                    <w:t>octorate provides training for an academic career.</w:t>
                  </w:r>
                  <w:r>
                    <w:rPr>
                      <w:szCs w:val="24"/>
                      <w14:textOutline w14:w="9525" w14:cap="rnd" w14:cmpd="sng" w14:algn="ctr">
                        <w14:noFill/>
                        <w14:prstDash w14:val="solid"/>
                        <w14:bevel/>
                      </w14:textOutline>
                    </w:rPr>
                    <w:t xml:space="preserve"> </w:t>
                  </w:r>
                  <w:r w:rsidRPr="006B00F9">
                    <w:rPr>
                      <w:szCs w:val="24"/>
                      <w14:textOutline w14:w="9525" w14:cap="rnd" w14:cmpd="sng" w14:algn="ctr">
                        <w14:noFill/>
                        <w14:prstDash w14:val="solid"/>
                        <w14:bevel/>
                      </w14:textOutline>
                    </w:rPr>
                    <w:t>It requires a candidate to undertake research culminating in the submission, assessment</w:t>
                  </w:r>
                  <w:r>
                    <w:rPr>
                      <w:szCs w:val="24"/>
                      <w14:textOutline w14:w="9525" w14:cap="rnd" w14:cmpd="sng" w14:algn="ctr">
                        <w14:noFill/>
                        <w14:prstDash w14:val="solid"/>
                        <w14:bevel/>
                      </w14:textOutline>
                    </w:rPr>
                    <w:t>,</w:t>
                  </w:r>
                  <w:r w:rsidRPr="006B00F9">
                    <w:rPr>
                      <w:szCs w:val="24"/>
                      <w14:textOutline w14:w="9525" w14:cap="rnd" w14:cmpd="sng" w14:algn="ctr">
                        <w14:noFill/>
                        <w14:prstDash w14:val="solid"/>
                        <w14:bevel/>
                      </w14:textOutline>
                    </w:rPr>
                    <w:t xml:space="preserve"> and acceptance of a thesis.</w:t>
                  </w:r>
                  <w:r>
                    <w:t xml:space="preserve"> </w:t>
                  </w:r>
                  <w:r>
                    <w:rPr>
                      <w:szCs w:val="24"/>
                      <w14:textOutline w14:w="9525" w14:cap="rnd" w14:cmpd="sng" w14:algn="ctr">
                        <w14:noFill/>
                        <w14:prstDash w14:val="solid"/>
                        <w14:bevel/>
                      </w14:textOutline>
                    </w:rPr>
                    <w:t>C</w:t>
                  </w:r>
                  <w:r w:rsidRPr="00F72718">
                    <w:rPr>
                      <w:szCs w:val="24"/>
                      <w14:textOutline w14:w="9525" w14:cap="rnd" w14:cmpd="sng" w14:algn="ctr">
                        <w14:noFill/>
                        <w14:prstDash w14:val="solid"/>
                        <w14:bevel/>
                      </w14:textOutline>
                    </w:rPr>
                    <w:t xml:space="preserve">andidates </w:t>
                  </w:r>
                  <w:r w:rsidRPr="00F72718">
                    <w:rPr>
                      <w:b/>
                      <w:bCs/>
                      <w:szCs w:val="24"/>
                      <w14:textOutline w14:w="9525" w14:cap="rnd" w14:cmpd="sng" w14:algn="ctr">
                        <w14:noFill/>
                        <w14:prstDash w14:val="solid"/>
                        <w14:bevel/>
                      </w14:textOutline>
                    </w:rPr>
                    <w:t>may also present</w:t>
                  </w:r>
                  <w:r w:rsidRPr="00F72718">
                    <w:rPr>
                      <w:szCs w:val="24"/>
                      <w14:textOutline w14:w="9525" w14:cap="rnd" w14:cmpd="sng" w14:algn="ctr">
                        <w14:noFill/>
                        <w14:prstDash w14:val="solid"/>
                        <w14:bevel/>
                      </w14:textOutline>
                    </w:rPr>
                    <w:t xml:space="preserve"> peer-reviewed academic articles and papers, and, in certain fields, creative work such as artefacts, compositions, public performances and public exhibitions in partial fulfilment of the research requirements. </w:t>
                  </w:r>
                  <w:r w:rsidRPr="00F72718">
                    <w:rPr>
                      <w:b/>
                      <w:bCs/>
                      <w:szCs w:val="24"/>
                      <w14:textOutline w14:w="9525" w14:cap="rnd" w14:cmpd="sng" w14:algn="ctr">
                        <w14:noFill/>
                        <w14:prstDash w14:val="solid"/>
                        <w14:bevel/>
                      </w14:textOutline>
                    </w:rPr>
                    <w:t>Coursework may be required</w:t>
                  </w:r>
                  <w:r w:rsidRPr="00F72718">
                    <w:rPr>
                      <w:szCs w:val="24"/>
                      <w14:textOutline w14:w="9525" w14:cap="rnd" w14:cmpd="sng" w14:algn="ctr">
                        <w14:noFill/>
                        <w14:prstDash w14:val="solid"/>
                        <w14:bevel/>
                      </w14:textOutline>
                    </w:rPr>
                    <w:t xml:space="preserve"> as preparation or value addition to the </w:t>
                  </w:r>
                  <w:proofErr w:type="gramStart"/>
                  <w:r w:rsidRPr="00F72718">
                    <w:rPr>
                      <w:szCs w:val="24"/>
                      <w14:textOutline w14:w="9525" w14:cap="rnd" w14:cmpd="sng" w14:algn="ctr">
                        <w14:noFill/>
                        <w14:prstDash w14:val="solid"/>
                        <w14:bevel/>
                      </w14:textOutline>
                    </w:rPr>
                    <w:t>research, but</w:t>
                  </w:r>
                  <w:proofErr w:type="gramEnd"/>
                  <w:r w:rsidRPr="00F72718">
                    <w:rPr>
                      <w:szCs w:val="24"/>
                      <w14:textOutline w14:w="9525" w14:cap="rnd" w14:cmpd="sng" w14:algn="ctr">
                        <w14:noFill/>
                        <w14:prstDash w14:val="solid"/>
                        <w14:bevel/>
                      </w14:textOutline>
                    </w:rPr>
                    <w:t xml:space="preserve"> </w:t>
                  </w:r>
                  <w:r w:rsidRPr="00F72718">
                    <w:rPr>
                      <w:b/>
                      <w:bCs/>
                      <w:szCs w:val="24"/>
                      <w14:textOutline w14:w="9525" w14:cap="rnd" w14:cmpd="sng" w14:algn="ctr">
                        <w14:noFill/>
                        <w14:prstDash w14:val="solid"/>
                        <w14:bevel/>
                      </w14:textOutline>
                    </w:rPr>
                    <w:t>does not contribute</w:t>
                  </w:r>
                  <w:r w:rsidRPr="00F72718">
                    <w:rPr>
                      <w:szCs w:val="24"/>
                      <w14:textOutline w14:w="9525" w14:cap="rnd" w14:cmpd="sng" w14:algn="ctr">
                        <w14:noFill/>
                        <w14:prstDash w14:val="solid"/>
                        <w14:bevel/>
                      </w14:textOutline>
                    </w:rPr>
                    <w:t xml:space="preserve"> to the credit value of the qualification.</w:t>
                  </w:r>
                  <w:r>
                    <w:t xml:space="preserve"> </w:t>
                  </w:r>
                  <w:r w:rsidRPr="00F72718">
                    <w:rPr>
                      <w:szCs w:val="24"/>
                      <w14:textOutline w14:w="9525" w14:cap="rnd" w14:cmpd="sng" w14:algn="ctr">
                        <w14:noFill/>
                        <w14:prstDash w14:val="solid"/>
                        <w14:bevel/>
                      </w14:textOutline>
                    </w:rPr>
                    <w:t xml:space="preserve">The </w:t>
                  </w:r>
                  <w:r>
                    <w:rPr>
                      <w:szCs w:val="24"/>
                      <w14:textOutline w14:w="9525" w14:cap="rnd" w14:cmpd="sng" w14:algn="ctr">
                        <w14:noFill/>
                        <w14:prstDash w14:val="solid"/>
                        <w14:bevel/>
                      </w14:textOutline>
                    </w:rPr>
                    <w:t>D</w:t>
                  </w:r>
                  <w:r w:rsidRPr="00F72718">
                    <w:rPr>
                      <w:szCs w:val="24"/>
                      <w14:textOutline w14:w="9525" w14:cap="rnd" w14:cmpd="sng" w14:algn="ctr">
                        <w14:noFill/>
                        <w14:prstDash w14:val="solid"/>
                        <w14:bevel/>
                      </w14:textOutline>
                    </w:rPr>
                    <w:t xml:space="preserve">egree may be earned through pure discipline-based or multidisciplinary research or applied research. This </w:t>
                  </w:r>
                  <w:r>
                    <w:rPr>
                      <w:szCs w:val="24"/>
                      <w14:textOutline w14:w="9525" w14:cap="rnd" w14:cmpd="sng" w14:algn="ctr">
                        <w14:noFill/>
                        <w14:prstDash w14:val="solid"/>
                        <w14:bevel/>
                      </w14:textOutline>
                    </w:rPr>
                    <w:t>D</w:t>
                  </w:r>
                  <w:r w:rsidRPr="00F72718">
                    <w:rPr>
                      <w:szCs w:val="24"/>
                      <w14:textOutline w14:w="9525" w14:cap="rnd" w14:cmpd="sng" w14:algn="ctr">
                        <w14:noFill/>
                        <w14:prstDash w14:val="solid"/>
                        <w14:bevel/>
                      </w14:textOutline>
                    </w:rPr>
                    <w:t>egree requires a minimum of two years’ full-time study</w:t>
                  </w:r>
                  <w:r>
                    <w:rPr>
                      <w:szCs w:val="24"/>
                      <w14:textOutline w14:w="9525" w14:cap="rnd" w14:cmpd="sng" w14:algn="ctr">
                        <w14:noFill/>
                        <w14:prstDash w14:val="solid"/>
                        <w14:bevel/>
                      </w14:textOutline>
                    </w:rPr>
                    <w:t>.</w:t>
                  </w:r>
                </w:p>
                <w:p w:rsidR="00BB08BA" w:rsidRPr="00507985" w:rsidRDefault="00BB08BA" w:rsidP="003024EE">
                  <w:pPr>
                    <w:rPr>
                      <w:szCs w:val="24"/>
                      <w14:textOutline w14:w="9525" w14:cap="rnd" w14:cmpd="sng" w14:algn="ctr">
                        <w14:noFill/>
                        <w14:prstDash w14:val="solid"/>
                        <w14:bevel/>
                      </w14:textOutline>
                    </w:rPr>
                  </w:pPr>
                </w:p>
              </w:tc>
            </w:tr>
            <w:tr w:rsidR="00BB08BA" w:rsidRPr="00BF4646" w:rsidTr="003024EE">
              <w:tc>
                <w:tcPr>
                  <w:tcW w:w="4111" w:type="dxa"/>
                </w:tcPr>
                <w:p w:rsidR="00BB08BA" w:rsidRPr="004771F6" w:rsidRDefault="00BB08BA" w:rsidP="003024EE">
                  <w:pP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Pr>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Doctoral Degree (Professional)</w:t>
                  </w:r>
                </w:p>
              </w:tc>
              <w:tc>
                <w:tcPr>
                  <w:tcW w:w="5784" w:type="dxa"/>
                </w:tcPr>
                <w:p w:rsidR="00BB08BA" w:rsidRPr="00507985" w:rsidRDefault="00BB08BA" w:rsidP="003024EE">
                  <w:pPr>
                    <w:rPr>
                      <w:szCs w:val="24"/>
                      <w14:textOutline w14:w="9525" w14:cap="rnd" w14:cmpd="sng" w14:algn="ctr">
                        <w14:noFill/>
                        <w14:prstDash w14:val="solid"/>
                        <w14:bevel/>
                      </w14:textOutline>
                    </w:rPr>
                  </w:pPr>
                  <w:r w:rsidRPr="00F72718">
                    <w:rPr>
                      <w:szCs w:val="24"/>
                      <w14:textOutline w14:w="9525" w14:cap="rnd" w14:cmpd="sng" w14:algn="ctr">
                        <w14:noFill/>
                        <w14:prstDash w14:val="solid"/>
                        <w14:bevel/>
                      </w14:textOutline>
                    </w:rPr>
                    <w:t>The professional Doctorate provides education and training for a career in the professions and/or industry and is designed around the development of high</w:t>
                  </w:r>
                  <w:r>
                    <w:rPr>
                      <w:szCs w:val="24"/>
                      <w14:textOutline w14:w="9525" w14:cap="rnd" w14:cmpd="sng" w14:algn="ctr">
                        <w14:noFill/>
                        <w14:prstDash w14:val="solid"/>
                        <w14:bevel/>
                      </w14:textOutline>
                    </w:rPr>
                    <w:t>-</w:t>
                  </w:r>
                  <w:r w:rsidRPr="00F72718">
                    <w:rPr>
                      <w:szCs w:val="24"/>
                      <w14:textOutline w14:w="9525" w14:cap="rnd" w14:cmpd="sng" w14:algn="ctr">
                        <w14:noFill/>
                        <w14:prstDash w14:val="solid"/>
                        <w14:bevel/>
                      </w14:textOutline>
                    </w:rPr>
                    <w:t>level performance and innovation in a professional context.</w:t>
                  </w:r>
                  <w:r>
                    <w:rPr>
                      <w:szCs w:val="24"/>
                      <w14:textOutline w14:w="9525" w14:cap="rnd" w14:cmpd="sng" w14:algn="ctr">
                        <w14:noFill/>
                        <w14:prstDash w14:val="solid"/>
                        <w14:bevel/>
                      </w14:textOutline>
                    </w:rPr>
                    <w:t xml:space="preserve"> The professional Doctorate programme comprises </w:t>
                  </w:r>
                  <w:r w:rsidRPr="005966D7">
                    <w:rPr>
                      <w:szCs w:val="24"/>
                      <w14:textOutline w14:w="9525" w14:cap="rnd" w14:cmpd="sng" w14:algn="ctr">
                        <w14:noFill/>
                        <w14:prstDash w14:val="solid"/>
                        <w14:bevel/>
                      </w14:textOutline>
                    </w:rPr>
                    <w:t>a combination of coursework and advanced research leading to the submission, assessment</w:t>
                  </w:r>
                  <w:r>
                    <w:rPr>
                      <w:szCs w:val="24"/>
                      <w14:textOutline w14:w="9525" w14:cap="rnd" w14:cmpd="sng" w14:algn="ctr">
                        <w14:noFill/>
                        <w14:prstDash w14:val="solid"/>
                        <w14:bevel/>
                      </w14:textOutline>
                    </w:rPr>
                    <w:t>,</w:t>
                  </w:r>
                  <w:r w:rsidRPr="005966D7">
                    <w:rPr>
                      <w:szCs w:val="24"/>
                      <w14:textOutline w14:w="9525" w14:cap="rnd" w14:cmpd="sng" w14:algn="ctr">
                        <w14:noFill/>
                        <w14:prstDash w14:val="solid"/>
                        <w14:bevel/>
                      </w14:textOutline>
                    </w:rPr>
                    <w:t xml:space="preserve"> and acceptance of a research component</w:t>
                  </w:r>
                  <w:r>
                    <w:rPr>
                      <w:szCs w:val="24"/>
                      <w14:textOutline w14:w="9525" w14:cap="rnd" w14:cmpd="sng" w14:algn="ctr">
                        <w14:noFill/>
                        <w14:prstDash w14:val="solid"/>
                        <w14:bevel/>
                      </w14:textOutline>
                    </w:rPr>
                    <w:t xml:space="preserve"> worth </w:t>
                  </w:r>
                  <w:r w:rsidRPr="005966D7">
                    <w:rPr>
                      <w:szCs w:val="24"/>
                      <w14:textOutline w14:w="9525" w14:cap="rnd" w14:cmpd="sng" w14:algn="ctr">
                        <w14:noFill/>
                        <w14:prstDash w14:val="solid"/>
                        <w14:bevel/>
                      </w14:textOutline>
                    </w:rPr>
                    <w:t xml:space="preserve">at least 60% of the </w:t>
                  </w:r>
                  <w:r>
                    <w:rPr>
                      <w:szCs w:val="24"/>
                      <w14:textOutline w14:w="9525" w14:cap="rnd" w14:cmpd="sng" w14:algn="ctr">
                        <w14:noFill/>
                        <w14:prstDash w14:val="solid"/>
                        <w14:bevel/>
                      </w14:textOutline>
                    </w:rPr>
                    <w:t>D</w:t>
                  </w:r>
                  <w:r w:rsidRPr="005966D7">
                    <w:rPr>
                      <w:szCs w:val="24"/>
                      <w14:textOutline w14:w="9525" w14:cap="rnd" w14:cmpd="sng" w14:algn="ctr">
                        <w14:noFill/>
                        <w14:prstDash w14:val="solid"/>
                        <w14:bevel/>
                      </w14:textOutline>
                    </w:rPr>
                    <w:t>egree</w:t>
                  </w:r>
                  <w:r>
                    <w:rPr>
                      <w:szCs w:val="24"/>
                      <w14:textOutline w14:w="9525" w14:cap="rnd" w14:cmpd="sng" w14:algn="ctr">
                        <w14:noFill/>
                        <w14:prstDash w14:val="solid"/>
                        <w14:bevel/>
                      </w14:textOutline>
                    </w:rPr>
                    <w:t xml:space="preserve">. The professional Doctorate programme </w:t>
                  </w:r>
                  <w:r w:rsidRPr="005966D7">
                    <w:rPr>
                      <w:szCs w:val="24"/>
                      <w14:textOutline w14:w="9525" w14:cap="rnd" w14:cmpd="sng" w14:algn="ctr">
                        <w14:noFill/>
                        <w14:prstDash w14:val="solid"/>
                        <w14:bevel/>
                      </w14:textOutline>
                    </w:rPr>
                    <w:t>may also include appropriate forms of</w:t>
                  </w:r>
                  <w:r>
                    <w:rPr>
                      <w:szCs w:val="24"/>
                      <w14:textOutline w14:w="9525" w14:cap="rnd" w14:cmpd="sng" w14:algn="ctr">
                        <w14:noFill/>
                        <w14:prstDash w14:val="solid"/>
                        <w14:bevel/>
                      </w14:textOutline>
                    </w:rPr>
                    <w:t xml:space="preserve"> WIL.</w:t>
                  </w:r>
                </w:p>
              </w:tc>
            </w:tr>
          </w:tbl>
          <w:p w:rsidR="00BB08BA" w:rsidRPr="00BF4646" w:rsidRDefault="00BB08BA" w:rsidP="003024EE">
            <w:pPr>
              <w:rPr>
                <w:rFonts w:cs="Times New Roman"/>
                <w:b/>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r>
      <w:bookmarkEnd w:id="1"/>
    </w:tbl>
    <w:p w:rsidR="00BB08BA" w:rsidRPr="00BF4646" w:rsidRDefault="00BB08BA" w:rsidP="00BB08BA">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bl>
      <w:tblPr>
        <w:tblW w:w="10585" w:type="dxa"/>
        <w:tblInd w:w="-95" w:type="dxa"/>
        <w:tblLayout w:type="fixed"/>
        <w:tblLook w:val="01E0" w:firstRow="1" w:lastRow="1" w:firstColumn="1" w:lastColumn="1" w:noHBand="0" w:noVBand="0"/>
      </w:tblPr>
      <w:tblGrid>
        <w:gridCol w:w="4206"/>
        <w:gridCol w:w="6379"/>
      </w:tblGrid>
      <w:tr w:rsidR="00BB08BA" w:rsidRPr="00BF4646" w:rsidTr="003024EE">
        <w:trPr>
          <w:trHeight w:val="390"/>
        </w:trPr>
        <w:tc>
          <w:tcPr>
            <w:tcW w:w="4206" w:type="dxa"/>
          </w:tcPr>
          <w:p w:rsidR="00BB08BA" w:rsidRPr="00364103" w:rsidRDefault="00BB08BA" w:rsidP="003024EE">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bookmarkStart w:id="2" w:name="_Hlk43800330"/>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NQF Level</w:t>
            </w:r>
            <w:r w:rsidRPr="00364103">
              <w:rPr>
                <w:rFonts w:cs="Times New Roman"/>
                <w:b/>
                <w:bCs/>
                <w:color w:val="000000" w:themeColor="text1"/>
                <w:szCs w:val="24"/>
                <w:lang w:val="en-ZA"/>
                <w14:textOutline w14:w="9525" w14:cap="rnd" w14:cmpd="sng" w14:algn="ctr">
                  <w14:noFill/>
                  <w14:prstDash w14:val="solid"/>
                  <w14:bevel/>
                </w14:textOutline>
                <w14:textFill>
                  <w14:solidFill>
                    <w14:schemeClr w14:val="tx1">
                      <w14:alpha w14:val="40000"/>
                    </w14:schemeClr>
                  </w14:solidFill>
                </w14:textFill>
              </w:rPr>
              <w:t xml:space="preserve"> of the qualification</w:t>
            </w:r>
          </w:p>
        </w:tc>
        <w:tc>
          <w:tcPr>
            <w:tcW w:w="6379" w:type="dxa"/>
          </w:tcPr>
          <w:p w:rsidR="00BB08BA" w:rsidRPr="003C6A7B" w:rsidRDefault="00BB08BA" w:rsidP="003024EE">
            <w:pPr>
              <w:rPr>
                <w:rFonts w:cs="Times New Roman"/>
                <w:szCs w:val="24"/>
                <w14:textOutline w14:w="9525" w14:cap="rnd" w14:cmpd="sng" w14:algn="ctr">
                  <w14:noFill/>
                  <w14:prstDash w14:val="solid"/>
                  <w14:bevel/>
                </w14:textOutline>
              </w:rPr>
            </w:pPr>
            <w:r w:rsidRPr="003C6A7B">
              <w:rPr>
                <w:rFonts w:cs="Times New Roman"/>
                <w:szCs w:val="24"/>
                <w14:textOutline w14:w="9525" w14:cap="rnd" w14:cmpd="sng" w14:algn="ctr">
                  <w14:noFill/>
                  <w14:prstDash w14:val="solid"/>
                  <w14:bevel/>
                </w14:textOutline>
              </w:rPr>
              <w:t>Indicate the exit level of the qualification as per the HEQSF.</w:t>
            </w:r>
          </w:p>
        </w:tc>
      </w:tr>
      <w:tr w:rsidR="00BB08BA" w:rsidRPr="00BF4646" w:rsidTr="003024EE">
        <w:trPr>
          <w:trHeight w:val="390"/>
        </w:trPr>
        <w:tc>
          <w:tcPr>
            <w:tcW w:w="4206" w:type="dxa"/>
          </w:tcPr>
          <w:p w:rsidR="00BB08BA" w:rsidRPr="00364103" w:rsidRDefault="00BB08BA" w:rsidP="003024EE">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c>
          <w:tcPr>
            <w:tcW w:w="6379" w:type="dxa"/>
          </w:tcPr>
          <w:p w:rsidR="00BB08BA" w:rsidRPr="003C6A7B" w:rsidRDefault="00BB08BA" w:rsidP="003024EE">
            <w:pPr>
              <w:rPr>
                <w:rFonts w:cs="Times New Roman"/>
                <w:szCs w:val="24"/>
                <w14:textOutline w14:w="9525" w14:cap="rnd" w14:cmpd="sng" w14:algn="ctr">
                  <w14:noFill/>
                  <w14:prstDash w14:val="solid"/>
                  <w14:bevel/>
                </w14:textOutline>
              </w:rPr>
            </w:pPr>
          </w:p>
        </w:tc>
      </w:tr>
      <w:tr w:rsidR="00BB08BA" w:rsidRPr="00BF4646" w:rsidTr="003024EE">
        <w:trPr>
          <w:trHeight w:val="390"/>
        </w:trPr>
        <w:tc>
          <w:tcPr>
            <w:tcW w:w="4206" w:type="dxa"/>
          </w:tcPr>
          <w:p w:rsidR="00BB08BA" w:rsidRPr="00364103" w:rsidRDefault="00BB08BA" w:rsidP="003024EE">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Number of credits linked to the qualification type as prescribed in the HEQSF</w:t>
            </w:r>
          </w:p>
        </w:tc>
        <w:tc>
          <w:tcPr>
            <w:tcW w:w="6379" w:type="dxa"/>
          </w:tcPr>
          <w:p w:rsidR="00BB08BA" w:rsidRPr="003C6A7B" w:rsidRDefault="00BB08BA" w:rsidP="003024EE">
            <w:pPr>
              <w:rPr>
                <w:rFonts w:cs="Times New Roman"/>
                <w:szCs w:val="24"/>
                <w14:textOutline w14:w="9525" w14:cap="rnd" w14:cmpd="sng" w14:algn="ctr">
                  <w14:noFill/>
                  <w14:prstDash w14:val="solid"/>
                  <w14:bevel/>
                </w14:textOutline>
              </w:rPr>
            </w:pPr>
            <w:r w:rsidRPr="003C6A7B">
              <w:rPr>
                <w:rFonts w:cs="Times New Roman"/>
                <w:szCs w:val="24"/>
                <w14:textOutline w14:w="9525" w14:cap="rnd" w14:cmpd="sng" w14:algn="ctr">
                  <w14:noFill/>
                  <w14:prstDash w14:val="solid"/>
                  <w14:bevel/>
                </w14:textOutline>
              </w:rPr>
              <w:t>Indicate the minimum total credits as per the HEQSF.</w:t>
            </w:r>
          </w:p>
          <w:p w:rsidR="00BB08BA" w:rsidRPr="003C6A7B" w:rsidRDefault="00BB08BA" w:rsidP="003024EE">
            <w:pPr>
              <w:rPr>
                <w:rFonts w:cs="Times New Roman"/>
                <w:szCs w:val="24"/>
                <w14:textOutline w14:w="9525" w14:cap="rnd" w14:cmpd="sng" w14:algn="ctr">
                  <w14:noFill/>
                  <w14:prstDash w14:val="solid"/>
                  <w14:bevel/>
                </w14:textOutline>
              </w:rPr>
            </w:pPr>
          </w:p>
          <w:p w:rsidR="00BB08BA" w:rsidRPr="003C6A7B" w:rsidRDefault="00BB08BA" w:rsidP="003024EE">
            <w:pPr>
              <w:rPr>
                <w:rFonts w:cs="Times New Roman"/>
                <w:szCs w:val="24"/>
                <w14:textOutline w14:w="9525" w14:cap="rnd" w14:cmpd="sng" w14:algn="ctr">
                  <w14:noFill/>
                  <w14:prstDash w14:val="solid"/>
                  <w14:bevel/>
                </w14:textOutline>
              </w:rPr>
            </w:pPr>
          </w:p>
          <w:p w:rsidR="00BB08BA" w:rsidRPr="003C6A7B" w:rsidRDefault="00BB08BA" w:rsidP="003024EE">
            <w:pPr>
              <w:rPr>
                <w:rFonts w:cs="Times New Roman"/>
                <w:szCs w:val="24"/>
                <w14:textOutline w14:w="9525" w14:cap="rnd" w14:cmpd="sng" w14:algn="ctr">
                  <w14:noFill/>
                  <w14:prstDash w14:val="solid"/>
                  <w14:bevel/>
                </w14:textOutline>
              </w:rPr>
            </w:pPr>
          </w:p>
        </w:tc>
      </w:tr>
      <w:tr w:rsidR="00BB08BA" w:rsidRPr="00BF4646" w:rsidTr="003024EE">
        <w:trPr>
          <w:trHeight w:val="390"/>
        </w:trPr>
        <w:tc>
          <w:tcPr>
            <w:tcW w:w="4206" w:type="dxa"/>
          </w:tcPr>
          <w:p w:rsidR="00BB08BA" w:rsidRPr="00364103" w:rsidRDefault="00BB08BA" w:rsidP="003024EE">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Number of </w:t>
            </w: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total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minimum credits </w:t>
            </w: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as per</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statutory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Professional Body requirements (may</w:t>
            </w: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be more than the total minimum credits</w:t>
            </w: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on the HEQSF</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p>
        </w:tc>
        <w:tc>
          <w:tcPr>
            <w:tcW w:w="6379" w:type="dxa"/>
          </w:tcPr>
          <w:p w:rsidR="00BB08BA" w:rsidRPr="003C6A7B" w:rsidRDefault="00BB08BA" w:rsidP="003024EE">
            <w:pPr>
              <w:rPr>
                <w:rFonts w:cs="Times New Roman"/>
                <w:szCs w:val="24"/>
                <w14:textOutline w14:w="9525" w14:cap="rnd" w14:cmpd="sng" w14:algn="ctr">
                  <w14:noFill/>
                  <w14:prstDash w14:val="solid"/>
                  <w14:bevel/>
                </w14:textOutline>
              </w:rPr>
            </w:pPr>
            <w:r w:rsidRPr="003C6A7B">
              <w:rPr>
                <w:rFonts w:cs="Times New Roman"/>
                <w:szCs w:val="24"/>
                <w14:textOutline w14:w="9525" w14:cap="rnd" w14:cmpd="sng" w14:algn="ctr">
                  <w14:noFill/>
                  <w14:prstDash w14:val="solid"/>
                  <w14:bevel/>
                </w14:textOutline>
              </w:rPr>
              <w:t>Consult the requirements of the relevant statutory Professional Body, e.g. the Engineering Council of South Africa (ECSA). Provide a motivation for exceeding the minimum total credits as prescribed in the HEQSF.</w:t>
            </w:r>
          </w:p>
          <w:p w:rsidR="00BB08BA" w:rsidRPr="003C6A7B" w:rsidRDefault="00BB08BA" w:rsidP="003024EE">
            <w:pPr>
              <w:rPr>
                <w:rFonts w:cs="Times New Roman"/>
                <w:szCs w:val="24"/>
                <w14:textOutline w14:w="9525" w14:cap="rnd" w14:cmpd="sng" w14:algn="ctr">
                  <w14:noFill/>
                  <w14:prstDash w14:val="solid"/>
                  <w14:bevel/>
                </w14:textOutline>
              </w:rPr>
            </w:pPr>
          </w:p>
        </w:tc>
      </w:tr>
      <w:tr w:rsidR="00BB08BA" w:rsidRPr="00BF4646" w:rsidTr="003024EE">
        <w:trPr>
          <w:trHeight w:val="350"/>
        </w:trPr>
        <w:tc>
          <w:tcPr>
            <w:tcW w:w="4206" w:type="dxa"/>
          </w:tcPr>
          <w:p w:rsidR="00BB08BA" w:rsidRPr="00364103" w:rsidRDefault="00BB08BA" w:rsidP="003024EE">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Total number of credits for this programme/qualification</w:t>
            </w:r>
          </w:p>
        </w:tc>
        <w:tc>
          <w:tcPr>
            <w:tcW w:w="6379" w:type="dxa"/>
          </w:tcPr>
          <w:p w:rsidR="00BB08BA" w:rsidRPr="003C6A7B" w:rsidRDefault="00BB08BA" w:rsidP="003024EE">
            <w:pPr>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r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Check the rules of combination for the modules (compulsory + number of elective modules) to determine the total number of credits. </w:t>
            </w:r>
          </w:p>
          <w:p w:rsidR="00BB08BA" w:rsidRPr="003C6A7B" w:rsidRDefault="00BB08BA" w:rsidP="003024EE">
            <w:pPr>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pPr>
            <w:r w:rsidRPr="003C6A7B">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Also consider the statutory Professional Body requirements. </w:t>
            </w:r>
          </w:p>
          <w:p w:rsidR="00BB08BA" w:rsidRDefault="00BB08BA" w:rsidP="003024EE">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87657A">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Consider the volume of learning necessary to achieve the intended outcomes. The number of credits is a measure of the volume of learning required for a qualification</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(see below)</w:t>
            </w:r>
            <w:r w:rsidRPr="0087657A">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p>
          <w:p w:rsidR="00BB08BA" w:rsidRDefault="00BB08BA" w:rsidP="003024EE">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N</w:t>
            </w:r>
            <w:r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ote that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no more than 1</w:t>
            </w:r>
            <w:r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0% over the minimum</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total</w:t>
            </w:r>
            <w:r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credits for the qualification type</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will be accepted</w:t>
            </w:r>
            <w:r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e.g. in the case of a Higher Certificate with 120 credits as prescribed in the HEQSF (the programme/ qualification may not have more than 140 credits).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Provide a motivation</w:t>
            </w:r>
            <w:r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if the qualification exceeds</w:t>
            </w:r>
            <w:r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the</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minimum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total </w:t>
            </w:r>
            <w:r w:rsidRPr="008C73A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credits as per the HEQSF.</w:t>
            </w:r>
          </w:p>
          <w:p w:rsidR="00BB08BA" w:rsidRPr="00BF4646" w:rsidRDefault="00BB08BA" w:rsidP="003024EE">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p>
        </w:tc>
      </w:tr>
      <w:tr w:rsidR="00BB08BA" w:rsidRPr="00BF4646" w:rsidTr="003024EE">
        <w:trPr>
          <w:trHeight w:val="350"/>
        </w:trPr>
        <w:tc>
          <w:tcPr>
            <w:tcW w:w="4206" w:type="dxa"/>
          </w:tcPr>
          <w:p w:rsidR="00BB08BA" w:rsidRPr="00364103" w:rsidRDefault="00BB08BA" w:rsidP="003024EE">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696738">
              <w:rPr>
                <w:rFonts w:cs="Times New Roman"/>
                <w:b/>
                <w:bCs/>
                <w:color w:val="000000" w:themeColor="text1"/>
                <w:szCs w:val="24"/>
                <w:u w:val="single"/>
                <w14:textOutline w14:w="9525" w14:cap="rnd" w14:cmpd="sng" w14:algn="ctr">
                  <w14:noFill/>
                  <w14:prstDash w14:val="solid"/>
                  <w14:bevel/>
                </w14:textOutline>
                <w14:textFill>
                  <w14:solidFill>
                    <w14:schemeClr w14:val="tx1">
                      <w14:alpha w14:val="40000"/>
                    </w14:schemeClr>
                  </w14:solidFill>
                </w14:textFill>
              </w:rPr>
              <w:t>Minimum</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duration (years) for completion - Full Time:</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b/>
            </w:r>
          </w:p>
          <w:p w:rsidR="00BB08BA" w:rsidRPr="00364103" w:rsidRDefault="00BB08BA" w:rsidP="003024EE">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(Enter </w:t>
            </w: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the </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numeric value)</w:t>
            </w:r>
          </w:p>
          <w:p w:rsidR="00BB08BA" w:rsidRPr="00364103" w:rsidRDefault="00BB08BA" w:rsidP="003024EE">
            <w:pP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sidRPr="00696738">
              <w:rPr>
                <w:rFonts w:cs="Times New Roman"/>
                <w:b/>
                <w:bCs/>
                <w:color w:val="000000" w:themeColor="text1"/>
                <w:szCs w:val="24"/>
                <w:u w:val="single"/>
                <w14:textOutline w14:w="9525" w14:cap="rnd" w14:cmpd="sng" w14:algn="ctr">
                  <w14:noFill/>
                  <w14:prstDash w14:val="solid"/>
                  <w14:bevel/>
                </w14:textOutline>
                <w14:textFill>
                  <w14:solidFill>
                    <w14:schemeClr w14:val="tx1">
                      <w14:alpha w14:val="40000"/>
                    </w14:schemeClr>
                  </w14:solidFill>
                </w14:textFill>
              </w:rPr>
              <w:t>Minimum</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duration (years) for completion - Part Time:</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ab/>
              <w:t xml:space="preserve">(Enter </w:t>
            </w:r>
            <w:r>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the</w:t>
            </w:r>
            <w:r w:rsidRPr="00364103">
              <w:rPr>
                <w:rFonts w:cs="Times New Roman"/>
                <w:b/>
                <w:bCs/>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numeric value)</w:t>
            </w:r>
          </w:p>
        </w:tc>
        <w:tc>
          <w:tcPr>
            <w:tcW w:w="6379" w:type="dxa"/>
          </w:tcPr>
          <w:p w:rsidR="00BB08BA" w:rsidRPr="00696738" w:rsidRDefault="00BB08BA" w:rsidP="003024EE">
            <w:pPr>
              <w:rPr>
                <w:rFonts w:asciiTheme="majorBidi" w:hAnsiTheme="majorBidi" w:cstheme="majorBidi"/>
                <w:bCs/>
                <w:i/>
                <w:color w:val="000000"/>
                <w14:textFill>
                  <w14:solidFill>
                    <w14:srgbClr w14:val="000000">
                      <w14:alpha w14:val="40000"/>
                    </w14:srgbClr>
                  </w14:solidFill>
                </w14:textFill>
              </w:rPr>
            </w:pPr>
            <w:r w:rsidRPr="00696738">
              <w:rPr>
                <w:rFonts w:cs="Times New Roman"/>
                <w:color w:val="000000"/>
                <w:szCs w:val="24"/>
                <w14:textOutline w14:w="9525" w14:cap="rnd" w14:cmpd="sng" w14:algn="ctr">
                  <w14:noFill/>
                  <w14:prstDash w14:val="solid"/>
                  <w14:bevel/>
                </w14:textOutline>
                <w14:textFill>
                  <w14:solidFill>
                    <w14:srgbClr w14:val="000000">
                      <w14:alpha w14:val="40000"/>
                    </w14:srgbClr>
                  </w14:solidFill>
                </w14:textFill>
              </w:rPr>
              <w:t xml:space="preserve">Refer to the </w:t>
            </w:r>
            <w:r w:rsidRPr="00696738">
              <w:rPr>
                <w:rFonts w:asciiTheme="majorBidi" w:hAnsiTheme="majorBidi" w:cstheme="majorBidi"/>
                <w:bCs/>
                <w:i/>
                <w:color w:val="000000"/>
                <w14:textFill>
                  <w14:solidFill>
                    <w14:srgbClr w14:val="000000">
                      <w14:alpha w14:val="40000"/>
                    </w14:srgbClr>
                  </w14:solidFill>
                </w14:textFill>
              </w:rPr>
              <w:t>Higher Education Qualifications Sub-Framework:</w:t>
            </w:r>
          </w:p>
          <w:p w:rsidR="00BB08BA" w:rsidRPr="00BF4646" w:rsidRDefault="00BB08BA" w:rsidP="003024EE">
            <w:pP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pP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Consider the volume of learning n</w:t>
            </w:r>
            <w:r w:rsidRPr="001F1BFD">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ecessary to achieve the intended outcomes</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r>
              <w:t xml:space="preserve"> </w:t>
            </w:r>
            <w:r w:rsidRPr="00696738">
              <w:rPr>
                <w:color w:val="808080" w:themeColor="background1" w:themeShade="80"/>
              </w:rPr>
              <w:t xml:space="preserve">The number of </w:t>
            </w:r>
            <w:r w:rsidRPr="00696738">
              <w:rPr>
                <w:rFonts w:cs="Times New Roman"/>
                <w:color w:val="808080" w:themeColor="background1" w:themeShade="80"/>
                <w:szCs w:val="24"/>
                <w14:textOutline w14:w="9525" w14:cap="rnd" w14:cmpd="sng" w14:algn="ctr">
                  <w14:noFill/>
                  <w14:prstDash w14:val="solid"/>
                  <w14:bevel/>
                </w14:textOutline>
              </w:rPr>
              <w:t xml:space="preserve">credits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is</w:t>
            </w:r>
            <w:r w:rsidRPr="00912964">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a measure of the volume of learning required for a qualification, quantified as the number of notional study hours required for achieving the learning outcomes</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The credit-rating system rates 10 notional study hours as equivalent to one credit</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Qualifications up to </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Bachelor (Honours) Degree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level assume </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a 30-week full-time academic year</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Master’s Degree and Doctoral qualification types assume a 45-week full-time academic year</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r>
              <w:t xml:space="preserve"> </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On</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average</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a</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full-time student is expected to study for a 40-hour week, thus requiring a minimum credit-load of 120 credits per academic year</w:t>
            </w:r>
            <w:r>
              <w:t xml:space="preserve"> </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for Certificates, Diplomas and </w:t>
            </w:r>
            <w:proofErr w:type="gramStart"/>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Bachelor’s</w:t>
            </w:r>
            <w:proofErr w:type="gramEnd"/>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Degrees</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The minimum number of credits required at the exit level of a qualification is 120. Master’s Degrees and Doctorates</w:t>
            </w:r>
            <w:r>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 xml:space="preserve"> require </w:t>
            </w:r>
            <w:r w:rsidRPr="00B36FC7">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180 credits per academic year</w:t>
            </w:r>
            <w:r w:rsidRPr="00696738">
              <w:rPr>
                <w:rFonts w:cs="Times New Roman"/>
                <w:color w:val="000000" w:themeColor="text1"/>
                <w:szCs w:val="24"/>
                <w14:textOutline w14:w="9525" w14:cap="rnd" w14:cmpd="sng" w14:algn="ctr">
                  <w14:noFill/>
                  <w14:prstDash w14:val="solid"/>
                  <w14:bevel/>
                </w14:textOutline>
                <w14:textFill>
                  <w14:solidFill>
                    <w14:schemeClr w14:val="tx1">
                      <w14:alpha w14:val="40000"/>
                    </w14:schemeClr>
                  </w14:solidFill>
                </w14:textFill>
              </w:rPr>
              <w:t>.</w:t>
            </w:r>
          </w:p>
        </w:tc>
      </w:tr>
      <w:bookmarkEnd w:id="2"/>
    </w:tbl>
    <w:p w:rsidR="00BB08BA" w:rsidRDefault="00BB08BA" w:rsidP="00BB08BA">
      <w:pPr>
        <w:rPr>
          <w:rFonts w:asciiTheme="majorBidi" w:eastAsiaTheme="majorEastAsia" w:hAnsiTheme="majorBidi" w:cstheme="majorBidi"/>
          <w:szCs w:val="24"/>
        </w:rPr>
      </w:pPr>
    </w:p>
    <w:tbl>
      <w:tblPr>
        <w:tblW w:w="10490" w:type="dxa"/>
        <w:tblInd w:w="-284" w:type="dxa"/>
        <w:tblLayout w:type="fixed"/>
        <w:tblLook w:val="01E0" w:firstRow="1" w:lastRow="1" w:firstColumn="1" w:lastColumn="1" w:noHBand="0" w:noVBand="0"/>
      </w:tblPr>
      <w:tblGrid>
        <w:gridCol w:w="3970"/>
        <w:gridCol w:w="6520"/>
      </w:tblGrid>
      <w:tr w:rsidR="00BB08BA" w:rsidRPr="006A47E2" w:rsidTr="003024EE">
        <w:trPr>
          <w:trHeight w:val="156"/>
        </w:trPr>
        <w:tc>
          <w:tcPr>
            <w:tcW w:w="3970" w:type="dxa"/>
          </w:tcPr>
          <w:p w:rsidR="00BB08BA" w:rsidRPr="006A47E2" w:rsidRDefault="00BB08BA" w:rsidP="003024EE">
            <w:pPr>
              <w:spacing w:line="276" w:lineRule="auto"/>
              <w:rPr>
                <w:rFonts w:asciiTheme="majorBidi" w:hAnsiTheme="majorBidi" w:cstheme="majorBidi"/>
                <w:b/>
                <w:szCs w:val="24"/>
              </w:rPr>
            </w:pPr>
            <w:r w:rsidRPr="006A47E2">
              <w:rPr>
                <w:rFonts w:asciiTheme="majorBidi" w:hAnsiTheme="majorBidi" w:cstheme="majorBidi"/>
                <w:b/>
                <w:szCs w:val="24"/>
              </w:rPr>
              <w:t xml:space="preserve">If this is a postgraduate qualification, indicate the </w:t>
            </w:r>
            <w:r w:rsidRPr="00F552DA">
              <w:rPr>
                <w:rFonts w:asciiTheme="majorBidi" w:hAnsiTheme="majorBidi" w:cstheme="majorBidi"/>
                <w:b/>
                <w:bCs/>
                <w:szCs w:val="24"/>
              </w:rPr>
              <w:t>number of research credits</w:t>
            </w:r>
          </w:p>
        </w:tc>
        <w:tc>
          <w:tcPr>
            <w:tcW w:w="6520" w:type="dxa"/>
          </w:tcPr>
          <w:p w:rsidR="00BB08BA" w:rsidRPr="006A47E2" w:rsidRDefault="00BB08BA" w:rsidP="003024EE">
            <w:pPr>
              <w:pStyle w:val="ListParagraph"/>
              <w:autoSpaceDE w:val="0"/>
              <w:autoSpaceDN w:val="0"/>
              <w:adjustRightInd w:val="0"/>
              <w:spacing w:line="276" w:lineRule="auto"/>
              <w:ind w:left="360"/>
              <w:rPr>
                <w:rFonts w:asciiTheme="majorBidi" w:hAnsiTheme="majorBidi" w:cstheme="majorBidi"/>
              </w:rPr>
            </w:pPr>
            <w:r w:rsidRPr="00F552DA">
              <w:rPr>
                <w:rFonts w:asciiTheme="majorBidi" w:hAnsiTheme="majorBidi" w:cstheme="majorBidi"/>
              </w:rPr>
              <w:t>Refer to the</w:t>
            </w:r>
            <w:r>
              <w:rPr>
                <w:rFonts w:asciiTheme="majorBidi" w:hAnsiTheme="majorBidi" w:cstheme="majorBidi"/>
                <w:i/>
                <w:iCs/>
              </w:rPr>
              <w:t xml:space="preserve"> </w:t>
            </w:r>
            <w:r w:rsidRPr="00696738">
              <w:rPr>
                <w:rFonts w:asciiTheme="majorBidi" w:hAnsiTheme="majorBidi" w:cstheme="majorBidi"/>
                <w:bCs/>
                <w:i/>
                <w:color w:val="000000"/>
                <w14:textFill>
                  <w14:solidFill>
                    <w14:srgbClr w14:val="000000">
                      <w14:alpha w14:val="40000"/>
                    </w14:srgbClr>
                  </w14:solidFill>
                </w14:textFill>
              </w:rPr>
              <w:t>Higher Education Qualifications Sub-Framework</w:t>
            </w:r>
            <w:r>
              <w:rPr>
                <w:rFonts w:asciiTheme="majorBidi" w:hAnsiTheme="majorBidi" w:cstheme="majorBidi"/>
                <w:bCs/>
                <w:i/>
                <w:color w:val="000000"/>
                <w14:textFill>
                  <w14:solidFill>
                    <w14:srgbClr w14:val="000000">
                      <w14:alpha w14:val="40000"/>
                    </w14:srgbClr>
                  </w14:solidFill>
                </w14:textFill>
              </w:rPr>
              <w:t xml:space="preserve"> </w:t>
            </w:r>
            <w:r>
              <w:rPr>
                <w:rFonts w:asciiTheme="majorBidi" w:hAnsiTheme="majorBidi" w:cstheme="majorBidi"/>
                <w:bCs/>
                <w:iCs/>
                <w:color w:val="000000"/>
                <w14:textFill>
                  <w14:solidFill>
                    <w14:srgbClr w14:val="000000">
                      <w14:alpha w14:val="40000"/>
                    </w14:srgbClr>
                  </w14:solidFill>
                </w14:textFill>
              </w:rPr>
              <w:t>and the guidelines provided above for the ‘HEQSF Qualification Type’.</w:t>
            </w:r>
          </w:p>
        </w:tc>
      </w:tr>
    </w:tbl>
    <w:p w:rsidR="00BB08BA" w:rsidRPr="006A47E2" w:rsidRDefault="00BB08BA" w:rsidP="00BB08BA">
      <w:pPr>
        <w:autoSpaceDE w:val="0"/>
        <w:autoSpaceDN w:val="0"/>
        <w:adjustRightInd w:val="0"/>
        <w:spacing w:line="276" w:lineRule="auto"/>
        <w:rPr>
          <w:rFonts w:asciiTheme="majorBidi" w:hAnsiTheme="majorBidi" w:cstheme="majorBidi"/>
          <w:szCs w:val="24"/>
        </w:rPr>
      </w:pPr>
    </w:p>
    <w:tbl>
      <w:tblPr>
        <w:tblStyle w:val="TableGrid"/>
        <w:tblW w:w="5679"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4"/>
        <w:gridCol w:w="6496"/>
      </w:tblGrid>
      <w:tr w:rsidR="00BB08BA" w:rsidRPr="006A47E2" w:rsidTr="003024EE">
        <w:tc>
          <w:tcPr>
            <w:tcW w:w="2066" w:type="pct"/>
          </w:tcPr>
          <w:p w:rsidR="00BB08BA" w:rsidRDefault="00BB08BA" w:rsidP="003024EE">
            <w:pPr>
              <w:spacing w:line="276" w:lineRule="auto"/>
              <w:rPr>
                <w:rFonts w:asciiTheme="majorBidi" w:hAnsiTheme="majorBidi" w:cstheme="majorBidi"/>
                <w:b/>
                <w:bCs/>
                <w:szCs w:val="24"/>
              </w:rPr>
            </w:pPr>
            <w:r w:rsidRPr="004635BA">
              <w:rPr>
                <w:rFonts w:asciiTheme="majorBidi" w:hAnsiTheme="majorBidi" w:cstheme="majorBidi"/>
                <w:b/>
                <w:bCs/>
                <w:szCs w:val="24"/>
              </w:rPr>
              <w:t>Indicate the accredited underpinning qualification/s offered by the institution that will /enable progression into the programme for which accreditation is being applied</w:t>
            </w:r>
            <w:r>
              <w:rPr>
                <w:rFonts w:asciiTheme="majorBidi" w:hAnsiTheme="majorBidi" w:cstheme="majorBidi"/>
                <w:b/>
                <w:bCs/>
                <w:szCs w:val="24"/>
              </w:rPr>
              <w:t>.</w:t>
            </w:r>
          </w:p>
          <w:p w:rsidR="00BB08BA" w:rsidRPr="004635BA" w:rsidRDefault="00BB08BA" w:rsidP="003024EE">
            <w:pPr>
              <w:spacing w:line="276" w:lineRule="auto"/>
              <w:rPr>
                <w:rFonts w:asciiTheme="majorBidi" w:hAnsiTheme="majorBidi" w:cstheme="majorBidi"/>
                <w:b/>
                <w:bCs/>
                <w:szCs w:val="24"/>
              </w:rPr>
            </w:pPr>
          </w:p>
        </w:tc>
        <w:tc>
          <w:tcPr>
            <w:tcW w:w="2934" w:type="pct"/>
          </w:tcPr>
          <w:p w:rsidR="00BB08BA" w:rsidRPr="006A47E2"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For example: If the application is for a </w:t>
            </w:r>
            <w:proofErr w:type="gramStart"/>
            <w:r>
              <w:rPr>
                <w:rFonts w:asciiTheme="majorBidi" w:hAnsiTheme="majorBidi" w:cstheme="majorBidi"/>
                <w:szCs w:val="24"/>
              </w:rPr>
              <w:t>Master’s Degree</w:t>
            </w:r>
            <w:proofErr w:type="gramEnd"/>
            <w:r>
              <w:rPr>
                <w:rFonts w:asciiTheme="majorBidi" w:hAnsiTheme="majorBidi" w:cstheme="majorBidi"/>
                <w:szCs w:val="24"/>
              </w:rPr>
              <w:t>, the institution should have a</w:t>
            </w:r>
            <w:r w:rsidRPr="006A47E2">
              <w:rPr>
                <w:rFonts w:asciiTheme="majorBidi" w:hAnsiTheme="majorBidi" w:cstheme="majorBidi"/>
                <w:szCs w:val="24"/>
              </w:rPr>
              <w:t xml:space="preserve">n accredited </w:t>
            </w:r>
            <w:r>
              <w:rPr>
                <w:rFonts w:asciiTheme="majorBidi" w:hAnsiTheme="majorBidi" w:cstheme="majorBidi"/>
                <w:szCs w:val="24"/>
              </w:rPr>
              <w:t xml:space="preserve">cognate </w:t>
            </w:r>
            <w:r w:rsidRPr="006A47E2">
              <w:rPr>
                <w:rFonts w:asciiTheme="majorBidi" w:hAnsiTheme="majorBidi" w:cstheme="majorBidi"/>
                <w:szCs w:val="24"/>
              </w:rPr>
              <w:t xml:space="preserve">Honours </w:t>
            </w:r>
            <w:r>
              <w:rPr>
                <w:rFonts w:asciiTheme="majorBidi" w:hAnsiTheme="majorBidi" w:cstheme="majorBidi"/>
                <w:szCs w:val="24"/>
              </w:rPr>
              <w:t>D</w:t>
            </w:r>
            <w:r w:rsidRPr="006A47E2">
              <w:rPr>
                <w:rFonts w:asciiTheme="majorBidi" w:hAnsiTheme="majorBidi" w:cstheme="majorBidi"/>
                <w:szCs w:val="24"/>
              </w:rPr>
              <w:t xml:space="preserve">egree that will articulate </w:t>
            </w:r>
            <w:r>
              <w:rPr>
                <w:rFonts w:asciiTheme="majorBidi" w:hAnsiTheme="majorBidi" w:cstheme="majorBidi"/>
                <w:szCs w:val="24"/>
              </w:rPr>
              <w:t>to</w:t>
            </w:r>
            <w:r w:rsidRPr="006A47E2">
              <w:rPr>
                <w:rFonts w:asciiTheme="majorBidi" w:hAnsiTheme="majorBidi" w:cstheme="majorBidi"/>
                <w:szCs w:val="24"/>
              </w:rPr>
              <w:t xml:space="preserve"> the </w:t>
            </w:r>
            <w:r>
              <w:rPr>
                <w:rFonts w:asciiTheme="majorBidi" w:hAnsiTheme="majorBidi" w:cstheme="majorBidi"/>
                <w:szCs w:val="24"/>
              </w:rPr>
              <w:t>Master’s qualification</w:t>
            </w:r>
            <w:r w:rsidRPr="006A47E2">
              <w:rPr>
                <w:rFonts w:asciiTheme="majorBidi" w:hAnsiTheme="majorBidi" w:cstheme="majorBidi"/>
                <w:szCs w:val="24"/>
              </w:rPr>
              <w:t xml:space="preserve">. </w:t>
            </w:r>
          </w:p>
        </w:tc>
      </w:tr>
      <w:tr w:rsidR="00BB08BA" w:rsidRPr="006A47E2" w:rsidTr="003024EE">
        <w:trPr>
          <w:trHeight w:val="1285"/>
        </w:trPr>
        <w:tc>
          <w:tcPr>
            <w:tcW w:w="2066" w:type="pct"/>
          </w:tcPr>
          <w:p w:rsidR="00BB08BA" w:rsidRPr="004D5689" w:rsidRDefault="00BB08BA" w:rsidP="003024EE">
            <w:pPr>
              <w:spacing w:line="276" w:lineRule="auto"/>
              <w:rPr>
                <w:rFonts w:asciiTheme="majorBidi" w:hAnsiTheme="majorBidi" w:cstheme="majorBidi"/>
                <w:b/>
                <w:bCs/>
                <w:szCs w:val="24"/>
                <w:lang w:val="en-US"/>
              </w:rPr>
            </w:pPr>
            <w:r w:rsidRPr="004D5689">
              <w:rPr>
                <w:rFonts w:asciiTheme="majorBidi" w:hAnsiTheme="majorBidi" w:cstheme="majorBidi"/>
                <w:b/>
                <w:bCs/>
                <w:szCs w:val="24"/>
                <w:lang w:val="en-US"/>
              </w:rPr>
              <w:t>Qualification Area: (</w:t>
            </w:r>
            <w:r w:rsidRPr="004D5689">
              <w:rPr>
                <w:rFonts w:asciiTheme="majorBidi" w:hAnsiTheme="majorBidi" w:cstheme="majorBidi"/>
                <w:i/>
                <w:iCs/>
                <w:szCs w:val="24"/>
                <w:lang w:val="en-US"/>
              </w:rPr>
              <w:t>This is only to indicate the broad area of study, discipline or profession.)</w:t>
            </w:r>
          </w:p>
        </w:tc>
        <w:tc>
          <w:tcPr>
            <w:tcW w:w="2934" w:type="pct"/>
          </w:tcPr>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Select the relevant area.</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p>
        </w:tc>
      </w:tr>
      <w:tr w:rsidR="00BB08BA" w:rsidRPr="006A47E2" w:rsidTr="003024EE">
        <w:tc>
          <w:tcPr>
            <w:tcW w:w="2066" w:type="pct"/>
          </w:tcPr>
          <w:p w:rsidR="00BB08BA" w:rsidRPr="004635BA" w:rsidRDefault="00BB08BA" w:rsidP="003024EE">
            <w:pPr>
              <w:spacing w:line="276" w:lineRule="auto"/>
              <w:rPr>
                <w:rFonts w:asciiTheme="majorBidi" w:hAnsiTheme="majorBidi" w:cstheme="majorBidi"/>
                <w:b/>
                <w:bCs/>
                <w:szCs w:val="24"/>
              </w:rPr>
            </w:pPr>
            <w:r w:rsidRPr="004D5689">
              <w:rPr>
                <w:rFonts w:asciiTheme="majorBidi" w:hAnsiTheme="majorBidi" w:cstheme="majorBidi"/>
                <w:b/>
                <w:bCs/>
                <w:szCs w:val="24"/>
                <w:lang w:val="en-US"/>
              </w:rPr>
              <w:t xml:space="preserve">SAQA </w:t>
            </w:r>
            <w:proofErr w:type="spellStart"/>
            <w:r w:rsidRPr="004D5689">
              <w:rPr>
                <w:rFonts w:asciiTheme="majorBidi" w:hAnsiTheme="majorBidi" w:cstheme="majorBidi"/>
                <w:b/>
                <w:bCs/>
                <w:szCs w:val="24"/>
                <w:lang w:val="en-US"/>
              </w:rPr>
              <w:t>Organising</w:t>
            </w:r>
            <w:proofErr w:type="spellEnd"/>
            <w:r w:rsidRPr="004D5689">
              <w:rPr>
                <w:rFonts w:asciiTheme="majorBidi" w:hAnsiTheme="majorBidi" w:cstheme="majorBidi"/>
                <w:b/>
                <w:bCs/>
                <w:szCs w:val="24"/>
                <w:lang w:val="en-US"/>
              </w:rPr>
              <w:t xml:space="preserve"> Field</w:t>
            </w:r>
          </w:p>
        </w:tc>
        <w:tc>
          <w:tcPr>
            <w:tcW w:w="2934" w:type="pct"/>
          </w:tcPr>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Select the relevant field and related sub-field.</w:t>
            </w:r>
          </w:p>
        </w:tc>
      </w:tr>
    </w:tbl>
    <w:p w:rsidR="00BB08BA" w:rsidRDefault="00BB08BA" w:rsidP="00BB08BA">
      <w:pPr>
        <w:rPr>
          <w:b/>
          <w:bCs/>
        </w:rPr>
      </w:pPr>
      <w:bookmarkStart w:id="3" w:name="_Toc40364067"/>
    </w:p>
    <w:p w:rsidR="00BB08BA" w:rsidRDefault="00BB08BA" w:rsidP="00BB08BA">
      <w:pPr>
        <w:pBdr>
          <w:top w:val="single" w:sz="4" w:space="1" w:color="auto"/>
          <w:left w:val="single" w:sz="4" w:space="4" w:color="auto"/>
          <w:bottom w:val="single" w:sz="4" w:space="1" w:color="auto"/>
          <w:right w:val="single" w:sz="4" w:space="4" w:color="auto"/>
        </w:pBdr>
        <w:rPr>
          <w:b/>
          <w:bCs/>
        </w:rPr>
      </w:pPr>
      <w:r>
        <w:rPr>
          <w:b/>
          <w:bCs/>
        </w:rPr>
        <w:t>PROGRAMME</w:t>
      </w:r>
      <w:r w:rsidRPr="00825B29">
        <w:rPr>
          <w:b/>
          <w:bCs/>
        </w:rPr>
        <w:t xml:space="preserve"> DESIGN</w:t>
      </w:r>
      <w:bookmarkEnd w:id="3"/>
      <w:r w:rsidRPr="00825B29">
        <w:rPr>
          <w:b/>
          <w:bCs/>
        </w:rPr>
        <w:t xml:space="preserve"> INFORMATION</w:t>
      </w:r>
    </w:p>
    <w:p w:rsidR="00BB08BA" w:rsidRDefault="00BB08BA" w:rsidP="00BB08BA">
      <w:pPr>
        <w:pBdr>
          <w:top w:val="single" w:sz="4" w:space="1" w:color="auto"/>
          <w:left w:val="single" w:sz="4" w:space="4" w:color="auto"/>
          <w:bottom w:val="single" w:sz="4" w:space="1" w:color="auto"/>
          <w:right w:val="single" w:sz="4" w:space="4" w:color="auto"/>
        </w:pBdr>
        <w:rPr>
          <w:b/>
          <w:bCs/>
        </w:rPr>
      </w:pPr>
    </w:p>
    <w:p w:rsidR="00BB08BA" w:rsidRPr="003F53D1" w:rsidRDefault="00BB08BA" w:rsidP="00BB08BA">
      <w:pPr>
        <w:pBdr>
          <w:top w:val="single" w:sz="4" w:space="1" w:color="auto"/>
          <w:left w:val="single" w:sz="4" w:space="4" w:color="auto"/>
          <w:bottom w:val="single" w:sz="4" w:space="1" w:color="auto"/>
          <w:right w:val="single" w:sz="4" w:space="4" w:color="auto"/>
        </w:pBdr>
        <w:rPr>
          <w:rFonts w:asciiTheme="majorBidi" w:hAnsiTheme="majorBidi" w:cstheme="majorBidi"/>
          <w:b/>
          <w:bCs/>
          <w:sz w:val="18"/>
          <w:szCs w:val="18"/>
        </w:rPr>
      </w:pPr>
      <w:r w:rsidRPr="003F53D1">
        <w:rPr>
          <w:rFonts w:asciiTheme="majorBidi" w:hAnsiTheme="majorBidi" w:cstheme="majorBidi"/>
          <w:b/>
          <w:bCs/>
          <w:sz w:val="18"/>
          <w:szCs w:val="18"/>
        </w:rPr>
        <w:t>[REFER TO THE RELEVANT SECTION IN THE APPLICATION FORM.]</w:t>
      </w:r>
    </w:p>
    <w:p w:rsidR="00BB08BA" w:rsidRDefault="00BB08BA" w:rsidP="00BB08BA">
      <w:pPr>
        <w:rPr>
          <w:b/>
          <w:bCs/>
        </w:rPr>
      </w:pPr>
    </w:p>
    <w:tbl>
      <w:tblPr>
        <w:tblStyle w:val="TableGrid1"/>
        <w:tblW w:w="10506" w:type="dxa"/>
        <w:tblInd w:w="-431" w:type="dxa"/>
        <w:tblLook w:val="04A0" w:firstRow="1" w:lastRow="0" w:firstColumn="1" w:lastColumn="0" w:noHBand="0" w:noVBand="1"/>
      </w:tblPr>
      <w:tblGrid>
        <w:gridCol w:w="4902"/>
        <w:gridCol w:w="2612"/>
        <w:gridCol w:w="2992"/>
      </w:tblGrid>
      <w:tr w:rsidR="00BB08BA" w:rsidRPr="006A47E2" w:rsidTr="003024EE">
        <w:tc>
          <w:tcPr>
            <w:tcW w:w="4902" w:type="dxa"/>
            <w:tcBorders>
              <w:top w:val="nil"/>
              <w:left w:val="nil"/>
              <w:bottom w:val="nil"/>
              <w:right w:val="nil"/>
            </w:tcBorders>
          </w:tcPr>
          <w:p w:rsidR="00BB08BA" w:rsidRPr="0080704F" w:rsidRDefault="00BB08BA" w:rsidP="00BB08BA">
            <w:pPr>
              <w:pStyle w:val="ListParagraph"/>
              <w:numPr>
                <w:ilvl w:val="0"/>
                <w:numId w:val="21"/>
              </w:numPr>
              <w:spacing w:line="276" w:lineRule="auto"/>
              <w:contextualSpacing w:val="0"/>
              <w:rPr>
                <w:rFonts w:asciiTheme="majorBidi" w:hAnsiTheme="majorBidi" w:cstheme="majorBidi"/>
                <w:b/>
                <w:bCs/>
              </w:rPr>
            </w:pPr>
            <w:r w:rsidRPr="0080704F">
              <w:rPr>
                <w:rFonts w:asciiTheme="majorBidi" w:hAnsiTheme="majorBidi" w:cstheme="majorBidi"/>
                <w:b/>
                <w:bCs/>
              </w:rPr>
              <w:t>Provide the rationale for this qualification as it relates to the exit level outcomes of the programme.</w:t>
            </w:r>
          </w:p>
          <w:p w:rsidR="00BB08BA" w:rsidRPr="006A47E2" w:rsidRDefault="00BB08BA" w:rsidP="003024EE">
            <w:pPr>
              <w:spacing w:after="240" w:line="276" w:lineRule="auto"/>
              <w:ind w:left="720"/>
              <w:rPr>
                <w:rFonts w:asciiTheme="majorBidi" w:hAnsiTheme="majorBidi" w:cstheme="majorBidi"/>
                <w:szCs w:val="24"/>
              </w:rPr>
            </w:pPr>
          </w:p>
        </w:tc>
        <w:tc>
          <w:tcPr>
            <w:tcW w:w="5604" w:type="dxa"/>
            <w:gridSpan w:val="2"/>
            <w:tcBorders>
              <w:top w:val="nil"/>
              <w:left w:val="nil"/>
              <w:bottom w:val="nil"/>
              <w:right w:val="nil"/>
            </w:tcBorders>
          </w:tcPr>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T</w:t>
            </w:r>
            <w:r w:rsidRPr="00721205">
              <w:rPr>
                <w:rFonts w:asciiTheme="majorBidi" w:hAnsiTheme="majorBidi" w:cstheme="majorBidi"/>
                <w:szCs w:val="24"/>
              </w:rPr>
              <w:t xml:space="preserve">he rationale </w:t>
            </w:r>
            <w:r>
              <w:rPr>
                <w:rFonts w:asciiTheme="majorBidi" w:hAnsiTheme="majorBidi" w:cstheme="majorBidi"/>
                <w:szCs w:val="24"/>
              </w:rPr>
              <w:t>for</w:t>
            </w:r>
            <w:r w:rsidRPr="00721205">
              <w:rPr>
                <w:rFonts w:asciiTheme="majorBidi" w:hAnsiTheme="majorBidi" w:cstheme="majorBidi"/>
                <w:szCs w:val="24"/>
              </w:rPr>
              <w:t xml:space="preserve"> the qualification </w:t>
            </w:r>
            <w:r>
              <w:rPr>
                <w:rFonts w:asciiTheme="majorBidi" w:hAnsiTheme="majorBidi" w:cstheme="majorBidi"/>
                <w:szCs w:val="24"/>
              </w:rPr>
              <w:t xml:space="preserve">must </w:t>
            </w:r>
            <w:proofErr w:type="gramStart"/>
            <w:r>
              <w:rPr>
                <w:rFonts w:asciiTheme="majorBidi" w:hAnsiTheme="majorBidi" w:cstheme="majorBidi"/>
                <w:szCs w:val="24"/>
              </w:rPr>
              <w:t>take into account</w:t>
            </w:r>
            <w:proofErr w:type="gramEnd"/>
            <w:r>
              <w:rPr>
                <w:rFonts w:asciiTheme="majorBidi" w:hAnsiTheme="majorBidi" w:cstheme="majorBidi"/>
                <w:szCs w:val="24"/>
              </w:rPr>
              <w:t xml:space="preserve"> the envisaged student intake and stakeholder needs. P</w:t>
            </w:r>
            <w:r w:rsidRPr="00721205">
              <w:rPr>
                <w:rFonts w:asciiTheme="majorBidi" w:hAnsiTheme="majorBidi" w:cstheme="majorBidi"/>
                <w:szCs w:val="24"/>
              </w:rPr>
              <w:t xml:space="preserve">rovide the information required in terms of the </w:t>
            </w:r>
            <w:r w:rsidRPr="00721205">
              <w:rPr>
                <w:rFonts w:asciiTheme="majorBidi" w:hAnsiTheme="majorBidi" w:cstheme="majorBidi"/>
                <w:bCs/>
                <w:i/>
              </w:rPr>
              <w:t>Policy and Criteria for the Registration of Qualifications and Part-qualifications on the National Qualifications Framework</w:t>
            </w:r>
            <w:r>
              <w:rPr>
                <w:rFonts w:asciiTheme="majorBidi" w:hAnsiTheme="majorBidi" w:cstheme="majorBidi"/>
                <w:bCs/>
                <w:i/>
              </w:rPr>
              <w:t>.</w:t>
            </w:r>
            <w:r w:rsidRPr="006A47E2">
              <w:rPr>
                <w:rFonts w:asciiTheme="majorBidi" w:hAnsiTheme="majorBidi" w:cstheme="majorBidi"/>
                <w:szCs w:val="24"/>
              </w:rPr>
              <w:t xml:space="preserve"> </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rsidR="00BB08BA" w:rsidRPr="006A47E2" w:rsidRDefault="00BB08BA" w:rsidP="003024EE">
            <w:pPr>
              <w:spacing w:line="276" w:lineRule="auto"/>
              <w:rPr>
                <w:rFonts w:asciiTheme="majorBidi" w:hAnsiTheme="majorBidi" w:cstheme="majorBidi"/>
                <w:szCs w:val="24"/>
              </w:rPr>
            </w:pPr>
          </w:p>
        </w:tc>
      </w:tr>
      <w:tr w:rsidR="00BB08BA" w:rsidRPr="006A47E2" w:rsidTr="003024EE">
        <w:trPr>
          <w:trHeight w:val="2041"/>
        </w:trPr>
        <w:tc>
          <w:tcPr>
            <w:tcW w:w="4902" w:type="dxa"/>
            <w:tcBorders>
              <w:top w:val="nil"/>
              <w:left w:val="nil"/>
              <w:bottom w:val="nil"/>
              <w:right w:val="nil"/>
            </w:tcBorders>
          </w:tcPr>
          <w:p w:rsidR="00BB08BA" w:rsidRPr="001D2966" w:rsidRDefault="00BB08BA" w:rsidP="00BB08BA">
            <w:pPr>
              <w:pStyle w:val="ListParagraph"/>
              <w:numPr>
                <w:ilvl w:val="0"/>
                <w:numId w:val="21"/>
              </w:numPr>
              <w:spacing w:line="276" w:lineRule="auto"/>
              <w:contextualSpacing w:val="0"/>
              <w:rPr>
                <w:rFonts w:asciiTheme="majorBidi" w:hAnsiTheme="majorBidi" w:cstheme="majorBidi"/>
                <w:b/>
                <w:bCs/>
              </w:rPr>
            </w:pPr>
            <w:r w:rsidRPr="001D2966">
              <w:rPr>
                <w:rFonts w:asciiTheme="majorBidi" w:hAnsiTheme="majorBidi" w:cstheme="majorBidi"/>
                <w:b/>
                <w:bCs/>
              </w:rPr>
              <w:t xml:space="preserve">Provide the purpose of the qualification and explain how the proposed curriculum aligns with the intended outcomes of the qualification. </w:t>
            </w:r>
          </w:p>
          <w:p w:rsidR="00BB08BA" w:rsidRPr="006A47E2" w:rsidRDefault="00BB08BA" w:rsidP="003024EE">
            <w:pPr>
              <w:spacing w:after="240" w:line="360" w:lineRule="auto"/>
              <w:ind w:left="360"/>
              <w:rPr>
                <w:rFonts w:asciiTheme="majorBidi" w:hAnsiTheme="majorBidi" w:cstheme="majorBidi"/>
                <w:szCs w:val="24"/>
              </w:rPr>
            </w:pPr>
            <w:r w:rsidRPr="006A47E2">
              <w:rPr>
                <w:rFonts w:asciiTheme="majorBidi" w:hAnsiTheme="majorBidi" w:cstheme="majorBidi"/>
                <w:szCs w:val="24"/>
              </w:rPr>
              <w:t xml:space="preserve"> </w:t>
            </w:r>
          </w:p>
        </w:tc>
        <w:tc>
          <w:tcPr>
            <w:tcW w:w="5604" w:type="dxa"/>
            <w:gridSpan w:val="2"/>
            <w:tcBorders>
              <w:top w:val="nil"/>
              <w:left w:val="nil"/>
              <w:bottom w:val="nil"/>
              <w:right w:val="nil"/>
            </w:tcBorders>
          </w:tcPr>
          <w:p w:rsidR="00BB08BA" w:rsidRDefault="00BB08BA" w:rsidP="003024EE">
            <w:pPr>
              <w:widowControl w:val="0"/>
              <w:tabs>
                <w:tab w:val="left" w:pos="1269"/>
              </w:tabs>
              <w:spacing w:line="276" w:lineRule="auto"/>
              <w:rPr>
                <w:rFonts w:asciiTheme="majorBidi" w:hAnsiTheme="majorBidi" w:cstheme="majorBidi"/>
                <w:bCs/>
                <w:i/>
              </w:rPr>
            </w:pPr>
            <w:r>
              <w:t>I</w:t>
            </w:r>
            <w:r w:rsidRPr="00721205">
              <w:t>ndicate how the proposed programme will achieve the intended outcomes in terms of competencies, graduate attributes, and employability.</w:t>
            </w:r>
            <w:r>
              <w:t xml:space="preserve"> Refer to</w:t>
            </w:r>
            <w:r w:rsidRPr="00721205">
              <w:rPr>
                <w:rFonts w:asciiTheme="majorBidi" w:hAnsiTheme="majorBidi" w:cstheme="majorBidi"/>
                <w:bCs/>
                <w:i/>
              </w:rPr>
              <w:t xml:space="preserve"> </w:t>
            </w:r>
            <w:r>
              <w:rPr>
                <w:rFonts w:asciiTheme="majorBidi" w:hAnsiTheme="majorBidi" w:cstheme="majorBidi"/>
                <w:bCs/>
                <w:iCs/>
              </w:rPr>
              <w:t xml:space="preserve">the </w:t>
            </w:r>
            <w:r w:rsidRPr="00721205">
              <w:rPr>
                <w:rFonts w:asciiTheme="majorBidi" w:hAnsiTheme="majorBidi" w:cstheme="majorBidi"/>
                <w:bCs/>
                <w:i/>
              </w:rPr>
              <w:t>Policy and Criteria for the Registration of Qualifications and Part-qualifications on the National Qualifications Framework</w:t>
            </w:r>
            <w:r>
              <w:rPr>
                <w:rFonts w:asciiTheme="majorBidi" w:hAnsiTheme="majorBidi" w:cstheme="majorBidi"/>
                <w:bCs/>
                <w:i/>
              </w:rPr>
              <w:t>.</w:t>
            </w:r>
          </w:p>
          <w:p w:rsidR="00BB08BA" w:rsidRDefault="00BB08BA" w:rsidP="003024EE">
            <w:pPr>
              <w:widowControl w:val="0"/>
              <w:tabs>
                <w:tab w:val="left" w:pos="1269"/>
              </w:tabs>
              <w:spacing w:line="276" w:lineRule="auto"/>
              <w:rPr>
                <w:rFonts w:asciiTheme="majorBidi" w:hAnsiTheme="majorBidi" w:cstheme="majorBidi"/>
                <w:bCs/>
                <w:iCs/>
                <w:szCs w:val="24"/>
              </w:rPr>
            </w:pPr>
          </w:p>
          <w:p w:rsidR="00BB08BA" w:rsidRDefault="00BB08BA" w:rsidP="003024EE">
            <w:pPr>
              <w:widowControl w:val="0"/>
              <w:tabs>
                <w:tab w:val="left" w:pos="1269"/>
              </w:tabs>
              <w:spacing w:line="276" w:lineRule="auto"/>
              <w:rPr>
                <w:rFonts w:asciiTheme="majorBidi" w:hAnsiTheme="majorBidi" w:cstheme="majorBidi"/>
                <w:bCs/>
                <w:i/>
                <w:szCs w:val="24"/>
              </w:rPr>
            </w:pPr>
            <w:r w:rsidRPr="00AB36BA">
              <w:rPr>
                <w:rFonts w:asciiTheme="majorBidi" w:hAnsiTheme="majorBidi" w:cstheme="majorBidi"/>
                <w:bCs/>
                <w:iCs/>
                <w:szCs w:val="24"/>
              </w:rPr>
              <w:t>Refer to the</w:t>
            </w:r>
            <w:r w:rsidRPr="00A53453">
              <w:rPr>
                <w:rFonts w:asciiTheme="majorBidi" w:hAnsiTheme="majorBidi" w:cstheme="majorBidi"/>
                <w:bCs/>
                <w:i/>
                <w:szCs w:val="24"/>
              </w:rPr>
              <w:t xml:space="preserve"> Criteria for Programme Accreditation, </w:t>
            </w:r>
            <w:r w:rsidRPr="00AB36BA">
              <w:rPr>
                <w:rFonts w:asciiTheme="majorBidi" w:hAnsiTheme="majorBidi" w:cstheme="majorBidi"/>
                <w:bCs/>
                <w:iCs/>
                <w:szCs w:val="24"/>
              </w:rPr>
              <w:t xml:space="preserve">particularly criterion </w:t>
            </w:r>
            <w:r>
              <w:rPr>
                <w:rFonts w:asciiTheme="majorBidi" w:hAnsiTheme="majorBidi" w:cstheme="majorBidi"/>
                <w:bCs/>
                <w:iCs/>
                <w:szCs w:val="24"/>
              </w:rPr>
              <w:t>1</w:t>
            </w:r>
            <w:r w:rsidRPr="00AB36BA">
              <w:rPr>
                <w:rFonts w:asciiTheme="majorBidi" w:hAnsiTheme="majorBidi" w:cstheme="majorBidi"/>
                <w:bCs/>
                <w:iCs/>
                <w:szCs w:val="24"/>
              </w:rPr>
              <w:t>.</w:t>
            </w:r>
          </w:p>
          <w:p w:rsidR="00BB08BA" w:rsidRPr="006A47E2" w:rsidRDefault="00BB08BA" w:rsidP="003024EE">
            <w:pPr>
              <w:widowControl w:val="0"/>
              <w:tabs>
                <w:tab w:val="left" w:pos="1269"/>
              </w:tabs>
              <w:spacing w:line="276" w:lineRule="auto"/>
              <w:rPr>
                <w:rFonts w:asciiTheme="majorBidi" w:hAnsiTheme="majorBidi" w:cstheme="majorBidi"/>
                <w:szCs w:val="24"/>
              </w:rPr>
            </w:pPr>
          </w:p>
        </w:tc>
      </w:tr>
      <w:tr w:rsidR="00BB08BA" w:rsidRPr="006A47E2" w:rsidTr="003024EE">
        <w:tc>
          <w:tcPr>
            <w:tcW w:w="4902" w:type="dxa"/>
            <w:tcBorders>
              <w:top w:val="nil"/>
              <w:left w:val="nil"/>
              <w:bottom w:val="nil"/>
              <w:right w:val="nil"/>
            </w:tcBorders>
          </w:tcPr>
          <w:p w:rsidR="00BB08BA" w:rsidRPr="002830B5" w:rsidRDefault="00BB08BA" w:rsidP="00BB08BA">
            <w:pPr>
              <w:numPr>
                <w:ilvl w:val="0"/>
                <w:numId w:val="21"/>
              </w:numPr>
              <w:spacing w:after="240" w:line="360" w:lineRule="auto"/>
              <w:rPr>
                <w:rFonts w:asciiTheme="majorBidi" w:hAnsiTheme="majorBidi" w:cstheme="majorBidi"/>
                <w:b/>
                <w:bCs/>
                <w:szCs w:val="24"/>
              </w:rPr>
            </w:pPr>
            <w:r w:rsidRPr="002830B5">
              <w:rPr>
                <w:rFonts w:asciiTheme="majorBidi" w:hAnsiTheme="majorBidi" w:cstheme="majorBidi"/>
                <w:b/>
                <w:bCs/>
                <w:szCs w:val="24"/>
              </w:rPr>
              <w:t>Indicate the admission requirements for this qualification.</w:t>
            </w:r>
          </w:p>
        </w:tc>
        <w:tc>
          <w:tcPr>
            <w:tcW w:w="5604" w:type="dxa"/>
            <w:gridSpan w:val="2"/>
            <w:tcBorders>
              <w:top w:val="nil"/>
              <w:left w:val="nil"/>
              <w:bottom w:val="nil"/>
              <w:right w:val="nil"/>
            </w:tcBorders>
          </w:tcPr>
          <w:p w:rsidR="00BB08BA" w:rsidRPr="006A47E2" w:rsidRDefault="00BB08BA" w:rsidP="003024EE">
            <w:pPr>
              <w:spacing w:line="276" w:lineRule="auto"/>
              <w:rPr>
                <w:rFonts w:asciiTheme="majorBidi" w:hAnsiTheme="majorBidi" w:cstheme="majorBidi"/>
                <w:szCs w:val="24"/>
              </w:rPr>
            </w:pPr>
            <w:r>
              <w:rPr>
                <w:rFonts w:asciiTheme="majorBidi" w:hAnsiTheme="majorBidi" w:cstheme="majorBidi"/>
                <w:szCs w:val="24"/>
              </w:rPr>
              <w:t>T</w:t>
            </w:r>
            <w:r w:rsidRPr="006A47E2">
              <w:rPr>
                <w:rFonts w:asciiTheme="majorBidi" w:hAnsiTheme="majorBidi" w:cstheme="majorBidi"/>
                <w:szCs w:val="24"/>
              </w:rPr>
              <w:t>he minimum admission requirements</w:t>
            </w:r>
            <w:r>
              <w:rPr>
                <w:rFonts w:asciiTheme="majorBidi" w:hAnsiTheme="majorBidi" w:cstheme="majorBidi"/>
                <w:szCs w:val="24"/>
              </w:rPr>
              <w:t xml:space="preserve"> must be</w:t>
            </w:r>
            <w:r w:rsidRPr="006A47E2">
              <w:rPr>
                <w:rFonts w:asciiTheme="majorBidi" w:hAnsiTheme="majorBidi" w:cstheme="majorBidi"/>
                <w:szCs w:val="24"/>
              </w:rPr>
              <w:t xml:space="preserve"> clearly stated</w:t>
            </w:r>
            <w:r>
              <w:rPr>
                <w:rFonts w:asciiTheme="majorBidi" w:hAnsiTheme="majorBidi" w:cstheme="majorBidi"/>
                <w:szCs w:val="24"/>
              </w:rPr>
              <w:t xml:space="preserve">. </w:t>
            </w:r>
            <w:r w:rsidRPr="00F552DA">
              <w:rPr>
                <w:rFonts w:asciiTheme="majorBidi" w:hAnsiTheme="majorBidi" w:cstheme="majorBidi"/>
              </w:rPr>
              <w:t>Refer to the</w:t>
            </w:r>
            <w:r>
              <w:rPr>
                <w:rFonts w:asciiTheme="majorBidi" w:hAnsiTheme="majorBidi" w:cstheme="majorBidi"/>
                <w:i/>
                <w:iCs/>
              </w:rPr>
              <w:t xml:space="preserve"> </w:t>
            </w:r>
            <w:r w:rsidRPr="00696738">
              <w:rPr>
                <w:rFonts w:asciiTheme="majorBidi" w:hAnsiTheme="majorBidi" w:cstheme="majorBidi"/>
                <w:bCs/>
                <w:i/>
                <w:color w:val="000000"/>
                <w14:textFill>
                  <w14:solidFill>
                    <w14:srgbClr w14:val="000000">
                      <w14:alpha w14:val="40000"/>
                    </w14:srgbClr>
                  </w14:solidFill>
                </w14:textFill>
              </w:rPr>
              <w:t>Higher Education Qualifications Sub-Framework</w:t>
            </w:r>
            <w:r w:rsidRPr="006A47E2">
              <w:rPr>
                <w:rFonts w:asciiTheme="majorBidi" w:hAnsiTheme="majorBidi" w:cstheme="majorBidi"/>
                <w:szCs w:val="24"/>
              </w:rPr>
              <w:t xml:space="preserve">, relevant legislation </w:t>
            </w:r>
            <w:r>
              <w:rPr>
                <w:rFonts w:asciiTheme="majorBidi" w:hAnsiTheme="majorBidi" w:cstheme="majorBidi"/>
                <w:szCs w:val="24"/>
              </w:rPr>
              <w:t>inter alia</w:t>
            </w:r>
            <w:r w:rsidRPr="006A47E2">
              <w:rPr>
                <w:rFonts w:asciiTheme="majorBidi" w:hAnsiTheme="majorBidi" w:cstheme="majorBidi"/>
                <w:szCs w:val="24"/>
              </w:rPr>
              <w:t xml:space="preserve"> the </w:t>
            </w:r>
            <w:r w:rsidRPr="004E1E84">
              <w:rPr>
                <w:rFonts w:asciiTheme="majorBidi" w:hAnsiTheme="majorBidi" w:cstheme="majorBidi"/>
                <w:i/>
                <w:iCs/>
                <w:szCs w:val="24"/>
              </w:rPr>
              <w:t>Higher Education Act</w:t>
            </w:r>
            <w:r w:rsidRPr="006A47E2">
              <w:rPr>
                <w:rFonts w:asciiTheme="majorBidi" w:hAnsiTheme="majorBidi" w:cstheme="majorBidi"/>
                <w:szCs w:val="24"/>
              </w:rPr>
              <w:t xml:space="preserve"> (as amended </w:t>
            </w:r>
            <w:r>
              <w:rPr>
                <w:rFonts w:asciiTheme="majorBidi" w:hAnsiTheme="majorBidi" w:cstheme="majorBidi"/>
                <w:szCs w:val="24"/>
              </w:rPr>
              <w:t xml:space="preserve">2008 - </w:t>
            </w:r>
            <w:r w:rsidRPr="004E1E84">
              <w:rPr>
                <w:rFonts w:asciiTheme="majorBidi" w:hAnsiTheme="majorBidi" w:cstheme="majorBidi"/>
                <w:i/>
                <w:iCs/>
                <w:szCs w:val="24"/>
              </w:rPr>
              <w:t>National Gazette</w:t>
            </w:r>
            <w:r w:rsidRPr="006A47E2">
              <w:rPr>
                <w:rFonts w:asciiTheme="majorBidi" w:hAnsiTheme="majorBidi" w:cstheme="majorBidi"/>
                <w:szCs w:val="24"/>
              </w:rPr>
              <w:t xml:space="preserve"> </w:t>
            </w:r>
            <w:r w:rsidRPr="00F2468D">
              <w:rPr>
                <w:rFonts w:asciiTheme="majorBidi" w:hAnsiTheme="majorBidi" w:cstheme="majorBidi"/>
                <w:szCs w:val="24"/>
              </w:rPr>
              <w:t>No. 31231</w:t>
            </w:r>
            <w:r>
              <w:rPr>
                <w:rFonts w:asciiTheme="majorBidi" w:hAnsiTheme="majorBidi" w:cstheme="majorBidi"/>
                <w:szCs w:val="24"/>
              </w:rPr>
              <w:t>)</w:t>
            </w:r>
            <w:r w:rsidRPr="006A47E2">
              <w:rPr>
                <w:rFonts w:asciiTheme="majorBidi" w:hAnsiTheme="majorBidi" w:cstheme="majorBidi"/>
                <w:szCs w:val="24"/>
              </w:rPr>
              <w:t xml:space="preserve">; </w:t>
            </w:r>
            <w:r w:rsidRPr="004E1E84">
              <w:rPr>
                <w:rFonts w:asciiTheme="majorBidi" w:hAnsiTheme="majorBidi" w:cstheme="majorBidi"/>
                <w:i/>
                <w:iCs/>
                <w:szCs w:val="24"/>
              </w:rPr>
              <w:t>National Gazette</w:t>
            </w:r>
            <w:r w:rsidRPr="006A47E2">
              <w:rPr>
                <w:rFonts w:asciiTheme="majorBidi" w:hAnsiTheme="majorBidi" w:cstheme="majorBidi"/>
                <w:szCs w:val="24"/>
              </w:rPr>
              <w:t xml:space="preserve"> No. 42092 of 07-December-2018, Volume 642) and the institutional admission polic</w:t>
            </w:r>
            <w:r>
              <w:rPr>
                <w:rFonts w:asciiTheme="majorBidi" w:hAnsiTheme="majorBidi" w:cstheme="majorBidi"/>
                <w:szCs w:val="24"/>
              </w:rPr>
              <w:t>y</w:t>
            </w:r>
            <w:r w:rsidRPr="006A47E2">
              <w:rPr>
                <w:rFonts w:asciiTheme="majorBidi" w:hAnsiTheme="majorBidi" w:cstheme="majorBidi"/>
                <w:szCs w:val="24"/>
              </w:rPr>
              <w:t>.</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sidRPr="006A47E2">
              <w:rPr>
                <w:rFonts w:asciiTheme="majorBidi" w:hAnsiTheme="majorBidi" w:cstheme="majorBidi"/>
                <w:szCs w:val="24"/>
              </w:rPr>
              <w:t xml:space="preserve">In the case of postgraduate study, the </w:t>
            </w:r>
            <w:r>
              <w:rPr>
                <w:rFonts w:asciiTheme="majorBidi" w:hAnsiTheme="majorBidi" w:cstheme="majorBidi"/>
                <w:szCs w:val="24"/>
              </w:rPr>
              <w:t>specific</w:t>
            </w:r>
            <w:r w:rsidRPr="006A47E2">
              <w:rPr>
                <w:rFonts w:asciiTheme="majorBidi" w:hAnsiTheme="majorBidi" w:cstheme="majorBidi"/>
                <w:szCs w:val="24"/>
              </w:rPr>
              <w:t xml:space="preserve"> undergraduate qualification </w:t>
            </w:r>
            <w:r>
              <w:rPr>
                <w:rFonts w:asciiTheme="majorBidi" w:hAnsiTheme="majorBidi" w:cstheme="majorBidi"/>
                <w:szCs w:val="24"/>
              </w:rPr>
              <w:t xml:space="preserve">of the institution and other cognate qualification/s </w:t>
            </w:r>
            <w:r w:rsidRPr="006A47E2">
              <w:rPr>
                <w:rFonts w:asciiTheme="majorBidi" w:hAnsiTheme="majorBidi" w:cstheme="majorBidi"/>
                <w:szCs w:val="24"/>
              </w:rPr>
              <w:t>must be indicated.</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AB36BA">
              <w:rPr>
                <w:rFonts w:asciiTheme="majorBidi" w:hAnsiTheme="majorBidi" w:cstheme="majorBidi"/>
              </w:rPr>
              <w:t>particularly criterion 2.</w:t>
            </w:r>
          </w:p>
          <w:p w:rsidR="00BB08BA" w:rsidRPr="006A47E2" w:rsidRDefault="00BB08BA" w:rsidP="003024EE">
            <w:pPr>
              <w:spacing w:line="276" w:lineRule="auto"/>
              <w:rPr>
                <w:rFonts w:asciiTheme="majorBidi" w:hAnsiTheme="majorBidi" w:cstheme="majorBidi"/>
                <w:szCs w:val="24"/>
              </w:rPr>
            </w:pPr>
          </w:p>
        </w:tc>
      </w:tr>
      <w:tr w:rsidR="00BB08BA" w:rsidRPr="006A47E2" w:rsidTr="003024EE">
        <w:tc>
          <w:tcPr>
            <w:tcW w:w="4902" w:type="dxa"/>
            <w:tcBorders>
              <w:top w:val="nil"/>
              <w:left w:val="nil"/>
              <w:bottom w:val="nil"/>
              <w:right w:val="nil"/>
            </w:tcBorders>
          </w:tcPr>
          <w:p w:rsidR="00BB08BA" w:rsidRPr="002830B5" w:rsidRDefault="00BB08BA" w:rsidP="00BB08BA">
            <w:pPr>
              <w:numPr>
                <w:ilvl w:val="0"/>
                <w:numId w:val="21"/>
              </w:numPr>
              <w:spacing w:after="240" w:line="360" w:lineRule="auto"/>
              <w:rPr>
                <w:rFonts w:asciiTheme="majorBidi" w:hAnsiTheme="majorBidi" w:cstheme="majorBidi"/>
                <w:b/>
                <w:bCs/>
                <w:szCs w:val="24"/>
              </w:rPr>
            </w:pPr>
            <w:r w:rsidRPr="002830B5">
              <w:rPr>
                <w:rFonts w:asciiTheme="majorBidi" w:hAnsiTheme="majorBidi" w:cstheme="majorBidi"/>
                <w:b/>
                <w:bCs/>
                <w:szCs w:val="24"/>
              </w:rPr>
              <w:t>Specify the selection criteria for this programme.</w:t>
            </w:r>
          </w:p>
        </w:tc>
        <w:tc>
          <w:tcPr>
            <w:tcW w:w="5604" w:type="dxa"/>
            <w:gridSpan w:val="2"/>
            <w:tcBorders>
              <w:top w:val="nil"/>
              <w:left w:val="nil"/>
              <w:bottom w:val="nil"/>
              <w:right w:val="nil"/>
            </w:tcBorders>
          </w:tcPr>
          <w:p w:rsidR="00BB08BA" w:rsidRPr="006A47E2"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Selection criteria may be applied in addition to the admission criteria. </w:t>
            </w:r>
            <w:r w:rsidRPr="006A47E2">
              <w:rPr>
                <w:rFonts w:asciiTheme="majorBidi" w:hAnsiTheme="majorBidi" w:cstheme="majorBidi"/>
                <w:szCs w:val="24"/>
              </w:rPr>
              <w:t xml:space="preserve">For example, students </w:t>
            </w:r>
            <w:r>
              <w:rPr>
                <w:rFonts w:asciiTheme="majorBidi" w:hAnsiTheme="majorBidi" w:cstheme="majorBidi"/>
                <w:szCs w:val="24"/>
              </w:rPr>
              <w:t>might</w:t>
            </w:r>
            <w:r w:rsidRPr="006A47E2">
              <w:rPr>
                <w:rFonts w:asciiTheme="majorBidi" w:hAnsiTheme="majorBidi" w:cstheme="majorBidi"/>
                <w:szCs w:val="24"/>
              </w:rPr>
              <w:t xml:space="preserve"> be required to have Mathematics as a subject</w:t>
            </w:r>
            <w:r>
              <w:rPr>
                <w:rFonts w:asciiTheme="majorBidi" w:hAnsiTheme="majorBidi" w:cstheme="majorBidi"/>
                <w:szCs w:val="24"/>
              </w:rPr>
              <w:t xml:space="preserve"> or a specific achievement in an NSC subject to be admitted to an Engineering programme.</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i/>
                <w:iCs/>
                <w:szCs w:val="24"/>
              </w:rPr>
            </w:pPr>
            <w:r w:rsidRPr="006A47E2">
              <w:rPr>
                <w:rFonts w:asciiTheme="majorBidi" w:hAnsiTheme="majorBidi" w:cstheme="majorBidi"/>
                <w:szCs w:val="24"/>
              </w:rPr>
              <w:t xml:space="preserve">In the case of postgraduate study, the </w:t>
            </w:r>
            <w:r w:rsidRPr="004E1E84">
              <w:rPr>
                <w:rFonts w:asciiTheme="majorBidi" w:hAnsiTheme="majorBidi" w:cstheme="majorBidi"/>
                <w:szCs w:val="24"/>
              </w:rPr>
              <w:t>specific undergraduate qualification of the institution and other cognate</w:t>
            </w:r>
            <w:r>
              <w:rPr>
                <w:rFonts w:asciiTheme="majorBidi" w:hAnsiTheme="majorBidi" w:cstheme="majorBidi"/>
                <w:szCs w:val="24"/>
              </w:rPr>
              <w:t xml:space="preserve"> </w:t>
            </w:r>
            <w:r w:rsidRPr="004E1E84">
              <w:rPr>
                <w:rFonts w:asciiTheme="majorBidi" w:hAnsiTheme="majorBidi" w:cstheme="majorBidi"/>
                <w:szCs w:val="24"/>
              </w:rPr>
              <w:t xml:space="preserve">qualification/s </w:t>
            </w:r>
            <w:r w:rsidRPr="006A47E2">
              <w:rPr>
                <w:rFonts w:asciiTheme="majorBidi" w:hAnsiTheme="majorBidi" w:cstheme="majorBidi"/>
                <w:szCs w:val="24"/>
              </w:rPr>
              <w:t xml:space="preserve">must be indicated. Also indicate whether there is a min. percentage (%) </w:t>
            </w:r>
            <w:r>
              <w:rPr>
                <w:rFonts w:asciiTheme="majorBidi" w:hAnsiTheme="majorBidi" w:cstheme="majorBidi"/>
                <w:szCs w:val="24"/>
              </w:rPr>
              <w:t xml:space="preserve">or additional requirements </w:t>
            </w:r>
            <w:r w:rsidRPr="006A47E2">
              <w:rPr>
                <w:rFonts w:asciiTheme="majorBidi" w:hAnsiTheme="majorBidi" w:cstheme="majorBidi"/>
                <w:szCs w:val="24"/>
              </w:rPr>
              <w:t>for entry to the postgraduate qualification.</w:t>
            </w:r>
            <w:r w:rsidRPr="006A47E2">
              <w:rPr>
                <w:rFonts w:asciiTheme="majorBidi" w:hAnsiTheme="majorBidi" w:cstheme="majorBidi"/>
                <w:i/>
                <w:iCs/>
                <w:szCs w:val="24"/>
              </w:rPr>
              <w:t xml:space="preserve"> </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Pr>
                <w:rFonts w:asciiTheme="majorBidi" w:hAnsiTheme="majorBidi" w:cstheme="majorBidi"/>
              </w:rPr>
              <w:t>particularly criterion 2.</w:t>
            </w:r>
          </w:p>
          <w:p w:rsidR="00BB08BA" w:rsidRPr="00AB36BA" w:rsidRDefault="00BB08BA" w:rsidP="003024EE">
            <w:pPr>
              <w:spacing w:line="276" w:lineRule="auto"/>
              <w:rPr>
                <w:rFonts w:asciiTheme="majorBidi" w:hAnsiTheme="majorBidi" w:cstheme="majorBidi"/>
                <w:szCs w:val="24"/>
              </w:rPr>
            </w:pPr>
          </w:p>
        </w:tc>
      </w:tr>
      <w:tr w:rsidR="00BB08BA" w:rsidRPr="006A47E2" w:rsidTr="003024EE">
        <w:trPr>
          <w:trHeight w:val="269"/>
        </w:trPr>
        <w:tc>
          <w:tcPr>
            <w:tcW w:w="4902" w:type="dxa"/>
            <w:tcBorders>
              <w:top w:val="nil"/>
              <w:left w:val="nil"/>
              <w:bottom w:val="nil"/>
              <w:right w:val="nil"/>
            </w:tcBorders>
          </w:tcPr>
          <w:p w:rsidR="00BB08BA" w:rsidRPr="001D2966" w:rsidRDefault="00BB08BA" w:rsidP="00BB08BA">
            <w:pPr>
              <w:pStyle w:val="ListParagraph"/>
              <w:numPr>
                <w:ilvl w:val="0"/>
                <w:numId w:val="21"/>
              </w:numPr>
              <w:contextualSpacing w:val="0"/>
              <w:rPr>
                <w:rFonts w:asciiTheme="majorBidi" w:hAnsiTheme="majorBidi" w:cstheme="majorBidi"/>
                <w:b/>
                <w:bCs/>
              </w:rPr>
            </w:pPr>
            <w:r w:rsidRPr="001D2966">
              <w:rPr>
                <w:rFonts w:asciiTheme="majorBidi" w:hAnsiTheme="majorBidi" w:cstheme="majorBidi"/>
                <w:b/>
                <w:bCs/>
              </w:rPr>
              <w:t xml:space="preserve">Complete Table A and B in terms of the module structure of the programme. </w:t>
            </w:r>
          </w:p>
          <w:p w:rsidR="00BB08BA" w:rsidRPr="002830B5" w:rsidRDefault="00BB08BA" w:rsidP="003024EE">
            <w:pPr>
              <w:pStyle w:val="ListParagraph"/>
              <w:spacing w:line="276" w:lineRule="auto"/>
              <w:ind w:left="360"/>
              <w:rPr>
                <w:rFonts w:asciiTheme="majorBidi" w:hAnsiTheme="majorBidi" w:cstheme="majorBidi"/>
                <w:b/>
                <w:bCs/>
              </w:rPr>
            </w:pPr>
          </w:p>
        </w:tc>
        <w:tc>
          <w:tcPr>
            <w:tcW w:w="5604" w:type="dxa"/>
            <w:gridSpan w:val="2"/>
            <w:tcBorders>
              <w:top w:val="nil"/>
              <w:left w:val="nil"/>
              <w:bottom w:val="nil"/>
              <w:right w:val="nil"/>
            </w:tcBorders>
          </w:tcPr>
          <w:p w:rsidR="00BB08BA" w:rsidRDefault="00BB08BA" w:rsidP="003024EE">
            <w:pPr>
              <w:spacing w:line="276" w:lineRule="auto"/>
              <w:rPr>
                <w:rFonts w:asciiTheme="majorBidi" w:hAnsiTheme="majorBidi" w:cstheme="majorBidi"/>
                <w:bCs/>
                <w:iCs/>
              </w:rPr>
            </w:pPr>
            <w:r>
              <w:rPr>
                <w:rFonts w:asciiTheme="majorBidi" w:hAnsiTheme="majorBidi" w:cstheme="majorBidi"/>
                <w:bCs/>
                <w:iCs/>
              </w:rPr>
              <w:t>Table A: Complete all the columns for compulsory modules. Provide the total credits for the compulsory modules.</w:t>
            </w:r>
          </w:p>
          <w:p w:rsidR="00BB08BA" w:rsidRDefault="00BB08BA" w:rsidP="003024EE">
            <w:pPr>
              <w:spacing w:line="276" w:lineRule="auto"/>
              <w:rPr>
                <w:rFonts w:asciiTheme="majorBidi" w:hAnsiTheme="majorBidi" w:cstheme="majorBidi"/>
                <w:bCs/>
                <w:iCs/>
              </w:rPr>
            </w:pPr>
            <w:r>
              <w:rPr>
                <w:rFonts w:asciiTheme="majorBidi" w:hAnsiTheme="majorBidi" w:cstheme="majorBidi"/>
                <w:bCs/>
                <w:iCs/>
              </w:rPr>
              <w:t xml:space="preserve">Table B: </w:t>
            </w:r>
            <w:r w:rsidRPr="001D2966">
              <w:rPr>
                <w:rFonts w:asciiTheme="majorBidi" w:hAnsiTheme="majorBidi" w:cstheme="majorBidi"/>
                <w:bCs/>
                <w:iCs/>
              </w:rPr>
              <w:t xml:space="preserve">List all the electives and </w:t>
            </w:r>
            <w:r>
              <w:rPr>
                <w:rFonts w:asciiTheme="majorBidi" w:hAnsiTheme="majorBidi" w:cstheme="majorBidi"/>
                <w:bCs/>
                <w:iCs/>
              </w:rPr>
              <w:t>specify</w:t>
            </w:r>
            <w:r w:rsidRPr="001D2966">
              <w:rPr>
                <w:rFonts w:asciiTheme="majorBidi" w:hAnsiTheme="majorBidi" w:cstheme="majorBidi"/>
                <w:bCs/>
                <w:iCs/>
              </w:rPr>
              <w:t xml:space="preserve"> the number of electives </w:t>
            </w:r>
            <w:r>
              <w:rPr>
                <w:rFonts w:asciiTheme="majorBidi" w:hAnsiTheme="majorBidi" w:cstheme="majorBidi"/>
                <w:bCs/>
                <w:iCs/>
              </w:rPr>
              <w:t>to be selected by the student. Provide the total credits for the elective modules.</w:t>
            </w:r>
          </w:p>
          <w:p w:rsidR="00BB08BA" w:rsidRDefault="00BB08BA" w:rsidP="003024EE">
            <w:pPr>
              <w:spacing w:line="276" w:lineRule="auto"/>
              <w:rPr>
                <w:rFonts w:asciiTheme="majorBidi" w:hAnsiTheme="majorBidi" w:cstheme="majorBidi"/>
                <w:bCs/>
                <w:iCs/>
              </w:rPr>
            </w:pPr>
          </w:p>
          <w:p w:rsidR="00BB08BA" w:rsidRPr="00AB36BA" w:rsidRDefault="00BB08BA" w:rsidP="003024EE">
            <w:pPr>
              <w:spacing w:line="276" w:lineRule="auto"/>
              <w:rPr>
                <w:rFonts w:asciiTheme="majorBidi" w:hAnsiTheme="majorBidi" w:cstheme="majorBidi"/>
                <w:b/>
                <w:iCs/>
              </w:rPr>
            </w:pPr>
            <w:r w:rsidRPr="00AB36BA">
              <w:rPr>
                <w:rFonts w:asciiTheme="majorBidi" w:hAnsiTheme="majorBidi" w:cstheme="majorBidi"/>
                <w:b/>
                <w:iCs/>
              </w:rPr>
              <w:t>NOTE: The compulsory + elective modules = total credits for the qualification.</w:t>
            </w:r>
          </w:p>
          <w:p w:rsidR="00BB08BA" w:rsidRPr="00B54FEE" w:rsidRDefault="00BB08BA" w:rsidP="003024EE">
            <w:pPr>
              <w:spacing w:line="276" w:lineRule="auto"/>
              <w:rPr>
                <w:rFonts w:asciiTheme="majorBidi" w:hAnsiTheme="majorBidi" w:cstheme="majorBidi"/>
                <w:bCs/>
                <w:iCs/>
              </w:rPr>
            </w:pPr>
          </w:p>
        </w:tc>
      </w:tr>
      <w:tr w:rsidR="00BB08BA" w:rsidRPr="006A47E2" w:rsidTr="003024EE">
        <w:trPr>
          <w:trHeight w:val="269"/>
        </w:trPr>
        <w:tc>
          <w:tcPr>
            <w:tcW w:w="4902" w:type="dxa"/>
            <w:tcBorders>
              <w:top w:val="nil"/>
              <w:left w:val="nil"/>
              <w:bottom w:val="nil"/>
              <w:right w:val="nil"/>
            </w:tcBorders>
          </w:tcPr>
          <w:p w:rsidR="00BB08BA" w:rsidRPr="0066175F" w:rsidRDefault="00BB08BA" w:rsidP="00BB08BA">
            <w:pPr>
              <w:pStyle w:val="ListParagraph"/>
              <w:numPr>
                <w:ilvl w:val="0"/>
                <w:numId w:val="21"/>
              </w:numPr>
              <w:contextualSpacing w:val="0"/>
              <w:rPr>
                <w:rFonts w:asciiTheme="majorBidi" w:hAnsiTheme="majorBidi" w:cstheme="majorBidi"/>
                <w:b/>
                <w:bCs/>
              </w:rPr>
            </w:pPr>
            <w:r w:rsidRPr="0066175F">
              <w:rPr>
                <w:rFonts w:asciiTheme="majorBidi" w:hAnsiTheme="majorBidi" w:cstheme="majorBidi"/>
                <w:b/>
                <w:bCs/>
              </w:rPr>
              <w:t xml:space="preserve">Specify the rules of combination for the constituent modules to indicate coherence. Indicate the rules of progression </w:t>
            </w:r>
            <w:r>
              <w:rPr>
                <w:rFonts w:asciiTheme="majorBidi" w:hAnsiTheme="majorBidi" w:cstheme="majorBidi"/>
                <w:b/>
                <w:bCs/>
              </w:rPr>
              <w:t xml:space="preserve">(semester / year) </w:t>
            </w:r>
            <w:r w:rsidRPr="0066175F">
              <w:rPr>
                <w:rFonts w:asciiTheme="majorBidi" w:hAnsiTheme="majorBidi" w:cstheme="majorBidi"/>
                <w:b/>
                <w:bCs/>
              </w:rPr>
              <w:t>if applicable.</w:t>
            </w:r>
          </w:p>
          <w:p w:rsidR="00BB08BA" w:rsidRPr="002830B5" w:rsidRDefault="00BB08BA" w:rsidP="003024EE">
            <w:pPr>
              <w:pStyle w:val="ListParagraph"/>
              <w:spacing w:line="276" w:lineRule="auto"/>
              <w:ind w:left="360"/>
              <w:rPr>
                <w:rFonts w:asciiTheme="majorBidi" w:hAnsiTheme="majorBidi" w:cstheme="majorBidi"/>
                <w:b/>
                <w:bCs/>
              </w:rPr>
            </w:pPr>
          </w:p>
        </w:tc>
        <w:tc>
          <w:tcPr>
            <w:tcW w:w="5604" w:type="dxa"/>
            <w:gridSpan w:val="2"/>
            <w:tcBorders>
              <w:top w:val="nil"/>
              <w:left w:val="nil"/>
              <w:bottom w:val="nil"/>
              <w:right w:val="nil"/>
            </w:tcBorders>
          </w:tcPr>
          <w:p w:rsidR="00BB08BA" w:rsidRPr="006A47E2" w:rsidRDefault="00BB08BA" w:rsidP="003024EE">
            <w:pPr>
              <w:spacing w:line="276" w:lineRule="auto"/>
              <w:rPr>
                <w:rFonts w:asciiTheme="majorBidi" w:hAnsiTheme="majorBidi" w:cstheme="majorBidi"/>
                <w:szCs w:val="24"/>
              </w:rPr>
            </w:pPr>
            <w:r w:rsidRPr="006A47E2">
              <w:rPr>
                <w:rFonts w:asciiTheme="majorBidi" w:hAnsiTheme="majorBidi" w:cstheme="majorBidi"/>
                <w:szCs w:val="24"/>
              </w:rPr>
              <w:t xml:space="preserve">The rules of combination should </w:t>
            </w:r>
            <w:r>
              <w:rPr>
                <w:rFonts w:asciiTheme="majorBidi" w:hAnsiTheme="majorBidi" w:cstheme="majorBidi"/>
                <w:szCs w:val="24"/>
              </w:rPr>
              <w:t>demonstrate</w:t>
            </w:r>
            <w:r w:rsidRPr="006A47E2">
              <w:rPr>
                <w:rFonts w:asciiTheme="majorBidi" w:hAnsiTheme="majorBidi" w:cstheme="majorBidi"/>
                <w:szCs w:val="24"/>
              </w:rPr>
              <w:t xml:space="preserve"> coherence between the compulsory and elective modules of the qualification. </w:t>
            </w:r>
            <w:r>
              <w:rPr>
                <w:rFonts w:asciiTheme="majorBidi" w:hAnsiTheme="majorBidi" w:cstheme="majorBidi"/>
                <w:szCs w:val="24"/>
              </w:rPr>
              <w:t>Indicate the number of credits per module.</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The rules of progression should indicate coherence between semester- and/or year- modules.</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rsidR="00BB08BA" w:rsidRPr="00B54FEE" w:rsidRDefault="00BB08BA" w:rsidP="003024EE">
            <w:pPr>
              <w:spacing w:line="276" w:lineRule="auto"/>
              <w:rPr>
                <w:rFonts w:asciiTheme="majorBidi" w:hAnsiTheme="majorBidi" w:cstheme="majorBidi"/>
                <w:bCs/>
                <w:iCs/>
              </w:rPr>
            </w:pPr>
          </w:p>
        </w:tc>
      </w:tr>
      <w:tr w:rsidR="00BB08BA" w:rsidRPr="006A47E2" w:rsidTr="003024EE">
        <w:trPr>
          <w:trHeight w:val="269"/>
        </w:trPr>
        <w:tc>
          <w:tcPr>
            <w:tcW w:w="4902" w:type="dxa"/>
            <w:vMerge w:val="restart"/>
            <w:tcBorders>
              <w:top w:val="nil"/>
              <w:left w:val="nil"/>
              <w:bottom w:val="nil"/>
              <w:right w:val="nil"/>
            </w:tcBorders>
          </w:tcPr>
          <w:p w:rsidR="00BB08BA" w:rsidRPr="002830B5" w:rsidRDefault="00BB08BA" w:rsidP="00BB08BA">
            <w:pPr>
              <w:pStyle w:val="ListParagraph"/>
              <w:numPr>
                <w:ilvl w:val="0"/>
                <w:numId w:val="21"/>
              </w:numPr>
              <w:spacing w:line="276" w:lineRule="auto"/>
              <w:contextualSpacing w:val="0"/>
              <w:rPr>
                <w:rFonts w:asciiTheme="majorBidi" w:hAnsiTheme="majorBidi" w:cstheme="majorBidi"/>
                <w:b/>
                <w:bCs/>
              </w:rPr>
            </w:pPr>
            <w:r w:rsidRPr="002830B5">
              <w:rPr>
                <w:rFonts w:asciiTheme="majorBidi" w:hAnsiTheme="majorBidi" w:cstheme="majorBidi"/>
                <w:b/>
                <w:bCs/>
              </w:rPr>
              <w:t xml:space="preserve">Indicate the </w:t>
            </w:r>
            <w:r>
              <w:rPr>
                <w:rFonts w:asciiTheme="majorBidi" w:hAnsiTheme="majorBidi" w:cstheme="majorBidi"/>
                <w:b/>
                <w:bCs/>
              </w:rPr>
              <w:t>ELOs</w:t>
            </w:r>
            <w:r w:rsidRPr="002830B5">
              <w:rPr>
                <w:rFonts w:asciiTheme="majorBidi" w:hAnsiTheme="majorBidi" w:cstheme="majorBidi"/>
                <w:b/>
                <w:bCs/>
              </w:rPr>
              <w:t xml:space="preserve"> and associated assessment criteria of the qualification and indicate how the proposed curriculum will contribute towards the intended outcomes. </w:t>
            </w:r>
          </w:p>
          <w:p w:rsidR="00BB08BA" w:rsidRPr="006A47E2" w:rsidRDefault="00EE10BA" w:rsidP="003024EE">
            <w:pPr>
              <w:widowControl w:val="0"/>
              <w:spacing w:line="360" w:lineRule="auto"/>
              <w:ind w:left="360"/>
              <w:rPr>
                <w:rFonts w:asciiTheme="majorBidi" w:hAnsiTheme="majorBidi" w:cstheme="majorBidi"/>
                <w:szCs w:val="24"/>
              </w:rPr>
            </w:pPr>
            <w:hyperlink r:id="rId16" w:history="1"/>
            <w:r w:rsidR="00BB08BA">
              <w:rPr>
                <w:rStyle w:val="Hyperlink"/>
                <w:rFonts w:asciiTheme="majorBidi" w:hAnsiTheme="majorBidi" w:cstheme="majorBidi"/>
                <w:szCs w:val="24"/>
              </w:rPr>
              <w:t xml:space="preserve"> </w:t>
            </w:r>
          </w:p>
        </w:tc>
        <w:tc>
          <w:tcPr>
            <w:tcW w:w="5604" w:type="dxa"/>
            <w:gridSpan w:val="2"/>
            <w:tcBorders>
              <w:top w:val="nil"/>
              <w:left w:val="nil"/>
              <w:bottom w:val="single" w:sz="4" w:space="0" w:color="auto"/>
              <w:right w:val="nil"/>
            </w:tcBorders>
          </w:tcPr>
          <w:p w:rsidR="00BB08BA" w:rsidRPr="006A47E2" w:rsidRDefault="00BB08BA" w:rsidP="003024EE">
            <w:pPr>
              <w:spacing w:line="276" w:lineRule="auto"/>
              <w:rPr>
                <w:rFonts w:asciiTheme="majorBidi" w:hAnsiTheme="majorBidi" w:cstheme="majorBidi"/>
                <w:b/>
                <w:bCs/>
                <w:szCs w:val="24"/>
              </w:rPr>
            </w:pPr>
            <w:r w:rsidRPr="00B54FEE">
              <w:rPr>
                <w:rFonts w:asciiTheme="majorBidi" w:hAnsiTheme="majorBidi" w:cstheme="majorBidi"/>
                <w:bCs/>
                <w:iCs/>
              </w:rPr>
              <w:t>Refer to the</w:t>
            </w:r>
            <w:r>
              <w:rPr>
                <w:rFonts w:asciiTheme="majorBidi" w:hAnsiTheme="majorBidi" w:cstheme="majorBidi"/>
                <w:bCs/>
                <w:i/>
              </w:rPr>
              <w:t xml:space="preserve"> </w:t>
            </w:r>
            <w:r w:rsidRPr="00721205">
              <w:rPr>
                <w:rFonts w:asciiTheme="majorBidi" w:hAnsiTheme="majorBidi" w:cstheme="majorBidi"/>
                <w:bCs/>
                <w:i/>
              </w:rPr>
              <w:t>Policy and Criteria for the Registration of Qualifications and Part-qualifications on the National Qualifications Framework</w:t>
            </w:r>
            <w:r>
              <w:rPr>
                <w:rFonts w:asciiTheme="majorBidi" w:hAnsiTheme="majorBidi" w:cstheme="majorBidi"/>
                <w:bCs/>
                <w:i/>
              </w:rPr>
              <w:t>.</w:t>
            </w:r>
          </w:p>
        </w:tc>
      </w:tr>
      <w:tr w:rsidR="00BB08BA" w:rsidRPr="006A47E2" w:rsidTr="003024EE">
        <w:trPr>
          <w:trHeight w:val="563"/>
        </w:trPr>
        <w:tc>
          <w:tcPr>
            <w:tcW w:w="4902" w:type="dxa"/>
            <w:vMerge/>
            <w:tcBorders>
              <w:top w:val="nil"/>
              <w:left w:val="nil"/>
              <w:bottom w:val="nil"/>
              <w:right w:val="single" w:sz="4" w:space="0" w:color="auto"/>
            </w:tcBorders>
          </w:tcPr>
          <w:p w:rsidR="00BB08BA" w:rsidRPr="004E1E84" w:rsidRDefault="00BB08BA" w:rsidP="00BB08BA">
            <w:pPr>
              <w:pStyle w:val="ListParagraph"/>
              <w:numPr>
                <w:ilvl w:val="0"/>
                <w:numId w:val="21"/>
              </w:numPr>
              <w:spacing w:line="276" w:lineRule="auto"/>
              <w:contextualSpacing w:val="0"/>
              <w:rPr>
                <w:rFonts w:asciiTheme="majorBidi" w:hAnsiTheme="majorBidi" w:cstheme="majorBidi"/>
              </w:rPr>
            </w:pPr>
          </w:p>
        </w:tc>
        <w:tc>
          <w:tcPr>
            <w:tcW w:w="2612" w:type="dxa"/>
            <w:tcBorders>
              <w:top w:val="single" w:sz="4" w:space="0" w:color="auto"/>
              <w:left w:val="single" w:sz="4" w:space="0" w:color="auto"/>
              <w:bottom w:val="single" w:sz="4" w:space="0" w:color="auto"/>
              <w:right w:val="single" w:sz="4" w:space="0" w:color="auto"/>
            </w:tcBorders>
          </w:tcPr>
          <w:p w:rsidR="00BB08BA" w:rsidRDefault="00BB08BA" w:rsidP="003024EE">
            <w:pPr>
              <w:spacing w:line="360" w:lineRule="auto"/>
              <w:rPr>
                <w:rFonts w:asciiTheme="majorBidi" w:hAnsiTheme="majorBidi" w:cstheme="majorBidi"/>
                <w:b/>
                <w:bCs/>
                <w:szCs w:val="24"/>
              </w:rPr>
            </w:pPr>
            <w:r w:rsidRPr="006A47E2">
              <w:rPr>
                <w:rFonts w:asciiTheme="majorBidi" w:hAnsiTheme="majorBidi" w:cstheme="majorBidi"/>
                <w:b/>
                <w:bCs/>
                <w:szCs w:val="24"/>
              </w:rPr>
              <w:t>ELOs</w:t>
            </w:r>
          </w:p>
        </w:tc>
        <w:tc>
          <w:tcPr>
            <w:tcW w:w="2992" w:type="dxa"/>
            <w:tcBorders>
              <w:top w:val="single" w:sz="4" w:space="0" w:color="auto"/>
              <w:left w:val="single" w:sz="4" w:space="0" w:color="auto"/>
              <w:bottom w:val="single" w:sz="4" w:space="0" w:color="auto"/>
              <w:right w:val="single" w:sz="4" w:space="0" w:color="auto"/>
            </w:tcBorders>
          </w:tcPr>
          <w:p w:rsidR="00BB08BA" w:rsidRDefault="00BB08BA" w:rsidP="003024EE">
            <w:pPr>
              <w:spacing w:line="360" w:lineRule="auto"/>
              <w:rPr>
                <w:rFonts w:asciiTheme="majorBidi" w:hAnsiTheme="majorBidi" w:cstheme="majorBidi"/>
                <w:b/>
                <w:bCs/>
                <w:szCs w:val="24"/>
              </w:rPr>
            </w:pPr>
            <w:r w:rsidRPr="006A47E2">
              <w:rPr>
                <w:rFonts w:asciiTheme="majorBidi" w:hAnsiTheme="majorBidi" w:cstheme="majorBidi"/>
                <w:b/>
                <w:bCs/>
                <w:szCs w:val="24"/>
              </w:rPr>
              <w:t>AAC</w:t>
            </w:r>
          </w:p>
        </w:tc>
      </w:tr>
      <w:tr w:rsidR="00BB08BA" w:rsidRPr="006A47E2" w:rsidTr="003024EE">
        <w:tc>
          <w:tcPr>
            <w:tcW w:w="4902" w:type="dxa"/>
            <w:vMerge/>
            <w:tcBorders>
              <w:top w:val="nil"/>
              <w:left w:val="nil"/>
              <w:bottom w:val="nil"/>
              <w:right w:val="single" w:sz="4" w:space="0" w:color="auto"/>
            </w:tcBorders>
          </w:tcPr>
          <w:p w:rsidR="00BB08BA" w:rsidRPr="006A47E2" w:rsidRDefault="00BB08BA" w:rsidP="00BB08BA">
            <w:pPr>
              <w:numPr>
                <w:ilvl w:val="0"/>
                <w:numId w:val="21"/>
              </w:numPr>
              <w:spacing w:after="240" w:line="360" w:lineRule="auto"/>
              <w:rPr>
                <w:rFonts w:asciiTheme="majorBidi" w:hAnsiTheme="majorBidi" w:cstheme="majorBidi"/>
                <w:szCs w:val="24"/>
              </w:rPr>
            </w:pPr>
          </w:p>
        </w:tc>
        <w:tc>
          <w:tcPr>
            <w:tcW w:w="2612" w:type="dxa"/>
            <w:tcBorders>
              <w:top w:val="single" w:sz="4" w:space="0" w:color="auto"/>
              <w:left w:val="single" w:sz="4" w:space="0" w:color="auto"/>
              <w:bottom w:val="single" w:sz="4" w:space="0" w:color="auto"/>
              <w:right w:val="single" w:sz="4" w:space="0" w:color="auto"/>
            </w:tcBorders>
          </w:tcPr>
          <w:p w:rsidR="00BB08BA" w:rsidRDefault="00BB08BA" w:rsidP="003024EE">
            <w:pPr>
              <w:spacing w:line="276" w:lineRule="auto"/>
              <w:rPr>
                <w:rFonts w:asciiTheme="majorBidi" w:hAnsiTheme="majorBidi" w:cstheme="majorBidi"/>
                <w:i/>
                <w:iCs/>
                <w:szCs w:val="24"/>
              </w:rPr>
            </w:pPr>
            <w:r>
              <w:rPr>
                <w:rFonts w:asciiTheme="majorBidi" w:hAnsiTheme="majorBidi" w:cstheme="majorBidi"/>
                <w:i/>
                <w:iCs/>
                <w:szCs w:val="24"/>
              </w:rPr>
              <w:t xml:space="preserve">For </w:t>
            </w:r>
            <w:r w:rsidRPr="006A47E2">
              <w:rPr>
                <w:rFonts w:asciiTheme="majorBidi" w:hAnsiTheme="majorBidi" w:cstheme="majorBidi"/>
                <w:i/>
                <w:iCs/>
                <w:szCs w:val="24"/>
              </w:rPr>
              <w:t>Example</w:t>
            </w:r>
            <w:r>
              <w:rPr>
                <w:rFonts w:asciiTheme="majorBidi" w:hAnsiTheme="majorBidi" w:cstheme="majorBidi"/>
                <w:i/>
                <w:iCs/>
                <w:szCs w:val="24"/>
              </w:rPr>
              <w:t>:</w:t>
            </w:r>
          </w:p>
          <w:p w:rsidR="00BB08BA" w:rsidRPr="004E1E84" w:rsidRDefault="00BB08BA" w:rsidP="003024EE">
            <w:pPr>
              <w:spacing w:line="276" w:lineRule="auto"/>
              <w:rPr>
                <w:rFonts w:asciiTheme="majorBidi" w:hAnsiTheme="majorBidi" w:cstheme="majorBidi"/>
                <w:szCs w:val="24"/>
              </w:rPr>
            </w:pPr>
            <w:r w:rsidRPr="004E1E84">
              <w:rPr>
                <w:rFonts w:asciiTheme="majorBidi" w:hAnsiTheme="majorBidi" w:cstheme="majorBidi"/>
                <w:szCs w:val="24"/>
              </w:rPr>
              <w:t>Apply knowledge of Mathematics, Natural Science and Engineering Sciences to applied engineering procedures, processes, systems</w:t>
            </w:r>
            <w:r>
              <w:rPr>
                <w:rFonts w:asciiTheme="majorBidi" w:hAnsiTheme="majorBidi" w:cstheme="majorBidi"/>
                <w:szCs w:val="24"/>
              </w:rPr>
              <w:t>,</w:t>
            </w:r>
            <w:r w:rsidRPr="004E1E84">
              <w:rPr>
                <w:rFonts w:asciiTheme="majorBidi" w:hAnsiTheme="majorBidi" w:cstheme="majorBidi"/>
                <w:szCs w:val="24"/>
              </w:rPr>
              <w:t xml:space="preserve"> and methodologies to solve well-defined</w:t>
            </w:r>
            <w:r>
              <w:t xml:space="preserve"> </w:t>
            </w:r>
            <w:r w:rsidRPr="004E1E84">
              <w:rPr>
                <w:rFonts w:asciiTheme="majorBidi" w:hAnsiTheme="majorBidi" w:cstheme="majorBidi"/>
                <w:szCs w:val="24"/>
              </w:rPr>
              <w:t>engineering problems.</w:t>
            </w:r>
          </w:p>
        </w:tc>
        <w:tc>
          <w:tcPr>
            <w:tcW w:w="2992" w:type="dxa"/>
            <w:tcBorders>
              <w:top w:val="single" w:sz="4" w:space="0" w:color="auto"/>
              <w:left w:val="single" w:sz="4" w:space="0" w:color="auto"/>
              <w:bottom w:val="single" w:sz="4" w:space="0" w:color="auto"/>
              <w:right w:val="single" w:sz="4" w:space="0" w:color="auto"/>
            </w:tcBorders>
          </w:tcPr>
          <w:p w:rsidR="00BB08BA" w:rsidRDefault="00BB08BA" w:rsidP="003024EE">
            <w:pPr>
              <w:spacing w:line="276" w:lineRule="auto"/>
              <w:rPr>
                <w:rFonts w:asciiTheme="majorBidi" w:hAnsiTheme="majorBidi" w:cstheme="majorBidi"/>
                <w:i/>
                <w:iCs/>
                <w:szCs w:val="24"/>
              </w:rPr>
            </w:pPr>
            <w:r>
              <w:rPr>
                <w:rFonts w:asciiTheme="majorBidi" w:hAnsiTheme="majorBidi" w:cstheme="majorBidi"/>
                <w:i/>
                <w:iCs/>
                <w:szCs w:val="24"/>
              </w:rPr>
              <w:t xml:space="preserve">For </w:t>
            </w:r>
            <w:r w:rsidRPr="006A47E2">
              <w:rPr>
                <w:rFonts w:asciiTheme="majorBidi" w:hAnsiTheme="majorBidi" w:cstheme="majorBidi"/>
                <w:i/>
                <w:iCs/>
                <w:szCs w:val="24"/>
              </w:rPr>
              <w:t>Example:</w:t>
            </w:r>
          </w:p>
          <w:p w:rsidR="00BB08BA" w:rsidRPr="00B4573B" w:rsidRDefault="00BB08BA" w:rsidP="003024EE">
            <w:pPr>
              <w:spacing w:line="276" w:lineRule="auto"/>
              <w:rPr>
                <w:rFonts w:asciiTheme="majorBidi" w:hAnsiTheme="majorBidi" w:cstheme="majorBidi"/>
                <w:szCs w:val="24"/>
              </w:rPr>
            </w:pPr>
            <w:r w:rsidRPr="00B4573B">
              <w:rPr>
                <w:rFonts w:asciiTheme="majorBidi" w:hAnsiTheme="majorBidi" w:cstheme="majorBidi"/>
                <w:szCs w:val="24"/>
              </w:rPr>
              <w:t>● Apply fundamental and specialist knowledge by bringing mathematical, numerical analysis, statistical knowledge</w:t>
            </w:r>
            <w:r>
              <w:rPr>
                <w:rFonts w:asciiTheme="majorBidi" w:hAnsiTheme="majorBidi" w:cstheme="majorBidi"/>
                <w:szCs w:val="24"/>
              </w:rPr>
              <w:t>,</w:t>
            </w:r>
            <w:r w:rsidRPr="00B4573B">
              <w:rPr>
                <w:rFonts w:asciiTheme="majorBidi" w:hAnsiTheme="majorBidi" w:cstheme="majorBidi"/>
                <w:szCs w:val="24"/>
              </w:rPr>
              <w:t xml:space="preserve"> and methods to bear on engineering problems.</w:t>
            </w:r>
          </w:p>
          <w:p w:rsidR="00BB08BA" w:rsidRPr="00B4573B" w:rsidRDefault="00BB08BA" w:rsidP="003024EE">
            <w:pPr>
              <w:spacing w:line="276" w:lineRule="auto"/>
              <w:rPr>
                <w:rFonts w:asciiTheme="majorBidi" w:hAnsiTheme="majorBidi" w:cstheme="majorBidi"/>
                <w:szCs w:val="24"/>
              </w:rPr>
            </w:pPr>
            <w:r w:rsidRPr="00B4573B">
              <w:rPr>
                <w:rFonts w:asciiTheme="majorBidi" w:hAnsiTheme="majorBidi" w:cstheme="majorBidi"/>
                <w:szCs w:val="24"/>
              </w:rPr>
              <w:t>● Communicate concepts, ideas</w:t>
            </w:r>
            <w:r>
              <w:rPr>
                <w:rFonts w:asciiTheme="majorBidi" w:hAnsiTheme="majorBidi" w:cstheme="majorBidi"/>
                <w:szCs w:val="24"/>
              </w:rPr>
              <w:t>,</w:t>
            </w:r>
            <w:r w:rsidRPr="00B4573B">
              <w:rPr>
                <w:rFonts w:asciiTheme="majorBidi" w:hAnsiTheme="majorBidi" w:cstheme="majorBidi"/>
                <w:szCs w:val="24"/>
              </w:rPr>
              <w:t xml:space="preserve"> and theories with the aid of Mathematics.</w:t>
            </w:r>
          </w:p>
          <w:p w:rsidR="00BB08BA" w:rsidRPr="00B4573B" w:rsidRDefault="00BB08BA" w:rsidP="003024EE">
            <w:pPr>
              <w:spacing w:line="276" w:lineRule="auto"/>
              <w:rPr>
                <w:rFonts w:asciiTheme="majorBidi" w:hAnsiTheme="majorBidi" w:cstheme="majorBidi"/>
                <w:szCs w:val="24"/>
              </w:rPr>
            </w:pPr>
            <w:r w:rsidRPr="00B4573B">
              <w:rPr>
                <w:rFonts w:asciiTheme="majorBidi" w:hAnsiTheme="majorBidi" w:cstheme="majorBidi"/>
                <w:szCs w:val="24"/>
              </w:rPr>
              <w:t xml:space="preserve">● Describe uncertainty and risk </w:t>
            </w:r>
            <w:proofErr w:type="gramStart"/>
            <w:r w:rsidRPr="00B4573B">
              <w:rPr>
                <w:rFonts w:asciiTheme="majorBidi" w:hAnsiTheme="majorBidi" w:cstheme="majorBidi"/>
                <w:szCs w:val="24"/>
              </w:rPr>
              <w:t>through the use of</w:t>
            </w:r>
            <w:proofErr w:type="gramEnd"/>
            <w:r w:rsidRPr="00B4573B">
              <w:rPr>
                <w:rFonts w:asciiTheme="majorBidi" w:hAnsiTheme="majorBidi" w:cstheme="majorBidi"/>
                <w:szCs w:val="24"/>
              </w:rPr>
              <w:t xml:space="preserve"> Probability and Statistics.</w:t>
            </w:r>
          </w:p>
          <w:p w:rsidR="00BB08BA" w:rsidRPr="00B4573B" w:rsidRDefault="00BB08BA" w:rsidP="003024EE">
            <w:pPr>
              <w:spacing w:line="276" w:lineRule="auto"/>
              <w:rPr>
                <w:rFonts w:asciiTheme="majorBidi" w:hAnsiTheme="majorBidi" w:cstheme="majorBidi"/>
                <w:szCs w:val="24"/>
              </w:rPr>
            </w:pPr>
            <w:r w:rsidRPr="00B4573B">
              <w:rPr>
                <w:rFonts w:asciiTheme="majorBidi" w:hAnsiTheme="majorBidi" w:cstheme="majorBidi"/>
                <w:szCs w:val="24"/>
              </w:rPr>
              <w:t>● Use physical laws and knowledge of the physical world as a foundation for the engineering sciences and the solution of engineering problems.</w:t>
            </w:r>
          </w:p>
          <w:p w:rsidR="00BB08BA" w:rsidRPr="00B4573B" w:rsidRDefault="00BB08BA" w:rsidP="003024EE">
            <w:pPr>
              <w:spacing w:line="276" w:lineRule="auto"/>
              <w:rPr>
                <w:rFonts w:asciiTheme="majorBidi" w:hAnsiTheme="majorBidi" w:cstheme="majorBidi"/>
                <w:szCs w:val="24"/>
              </w:rPr>
            </w:pPr>
            <w:r w:rsidRPr="00B4573B">
              <w:rPr>
                <w:rFonts w:asciiTheme="majorBidi" w:hAnsiTheme="majorBidi" w:cstheme="majorBidi"/>
                <w:szCs w:val="24"/>
              </w:rPr>
              <w:t>● Use techniques, principles</w:t>
            </w:r>
            <w:r>
              <w:rPr>
                <w:rFonts w:asciiTheme="majorBidi" w:hAnsiTheme="majorBidi" w:cstheme="majorBidi"/>
                <w:szCs w:val="24"/>
              </w:rPr>
              <w:t>,</w:t>
            </w:r>
            <w:r w:rsidRPr="00B4573B">
              <w:rPr>
                <w:rFonts w:asciiTheme="majorBidi" w:hAnsiTheme="majorBidi" w:cstheme="majorBidi"/>
                <w:szCs w:val="24"/>
              </w:rPr>
              <w:t xml:space="preserve"> and laws of engineering science in at least one specialist area.</w:t>
            </w:r>
          </w:p>
        </w:tc>
      </w:tr>
      <w:tr w:rsidR="00BB08BA" w:rsidRPr="006A47E2" w:rsidTr="003024EE">
        <w:tc>
          <w:tcPr>
            <w:tcW w:w="4902" w:type="dxa"/>
            <w:tcBorders>
              <w:top w:val="nil"/>
              <w:left w:val="nil"/>
              <w:bottom w:val="nil"/>
              <w:right w:val="nil"/>
            </w:tcBorders>
          </w:tcPr>
          <w:p w:rsidR="00BB08BA" w:rsidRPr="006A47E2" w:rsidRDefault="00BB08BA" w:rsidP="003024EE">
            <w:pPr>
              <w:spacing w:after="240" w:line="360" w:lineRule="auto"/>
              <w:ind w:left="360"/>
              <w:rPr>
                <w:rFonts w:asciiTheme="majorBidi" w:hAnsiTheme="majorBidi" w:cstheme="majorBidi"/>
                <w:szCs w:val="24"/>
              </w:rPr>
            </w:pPr>
          </w:p>
        </w:tc>
        <w:tc>
          <w:tcPr>
            <w:tcW w:w="5604" w:type="dxa"/>
            <w:gridSpan w:val="2"/>
            <w:tcBorders>
              <w:top w:val="nil"/>
              <w:left w:val="nil"/>
              <w:bottom w:val="nil"/>
              <w:right w:val="nil"/>
            </w:tcBorders>
          </w:tcPr>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sidRPr="00E10ED8">
              <w:rPr>
                <w:rFonts w:asciiTheme="majorBidi" w:hAnsiTheme="majorBidi" w:cstheme="majorBidi"/>
                <w:szCs w:val="24"/>
              </w:rPr>
              <w:t>Refer to the module outcomes</w:t>
            </w:r>
            <w:r>
              <w:rPr>
                <w:rFonts w:asciiTheme="majorBidi" w:hAnsiTheme="majorBidi" w:cstheme="majorBidi"/>
                <w:szCs w:val="24"/>
              </w:rPr>
              <w:t>. Provide a statement on</w:t>
            </w:r>
            <w:r w:rsidRPr="00AE0F00">
              <w:rPr>
                <w:rFonts w:asciiTheme="majorBidi" w:hAnsiTheme="majorBidi" w:cstheme="majorBidi"/>
                <w:szCs w:val="24"/>
              </w:rPr>
              <w:t xml:space="preserve"> how the competences developed in the modules of the programme are aligned with the relevant NQF level.</w:t>
            </w:r>
          </w:p>
          <w:p w:rsidR="00BB08BA" w:rsidRDefault="00BB08BA" w:rsidP="003024EE">
            <w:pPr>
              <w:spacing w:line="276" w:lineRule="auto"/>
              <w:rPr>
                <w:rFonts w:asciiTheme="majorBidi" w:hAnsiTheme="majorBidi" w:cstheme="majorBidi"/>
                <w:szCs w:val="24"/>
              </w:rPr>
            </w:pPr>
          </w:p>
          <w:p w:rsidR="00BB08BA" w:rsidRDefault="00BB08BA" w:rsidP="003024EE">
            <w:pPr>
              <w:rPr>
                <w:rFonts w:asciiTheme="majorBidi" w:hAnsiTheme="majorBidi" w:cstheme="majorBidi"/>
                <w:bCs/>
                <w:i/>
              </w:rPr>
            </w:pPr>
            <w:r w:rsidRPr="00D02614">
              <w:rPr>
                <w:rFonts w:asciiTheme="majorBidi" w:hAnsiTheme="majorBidi" w:cstheme="majorBidi"/>
                <w:szCs w:val="24"/>
              </w:rPr>
              <w:t xml:space="preserve">Refer to the </w:t>
            </w:r>
            <w:r w:rsidRPr="00D02614">
              <w:rPr>
                <w:rFonts w:asciiTheme="majorBidi" w:hAnsiTheme="majorBidi" w:cstheme="majorBidi"/>
                <w:bCs/>
                <w:i/>
              </w:rPr>
              <w:t>Level Descriptors for the South African National Qualifications Framework.</w:t>
            </w:r>
          </w:p>
          <w:p w:rsidR="00BB08BA" w:rsidRDefault="00BB08BA" w:rsidP="003024EE">
            <w:pPr>
              <w:rPr>
                <w:rFonts w:asciiTheme="majorBidi" w:hAnsiTheme="majorBidi" w:cstheme="majorBidi"/>
                <w:bCs/>
                <w:i/>
              </w:rPr>
            </w:pPr>
          </w:p>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rsidR="00BB08BA" w:rsidRPr="00AE0F00" w:rsidRDefault="00BB08BA" w:rsidP="003024EE">
            <w:pPr>
              <w:spacing w:line="276" w:lineRule="auto"/>
              <w:rPr>
                <w:rFonts w:asciiTheme="majorBidi" w:hAnsiTheme="majorBidi" w:cstheme="majorBidi"/>
                <w:szCs w:val="24"/>
              </w:rPr>
            </w:pPr>
          </w:p>
        </w:tc>
      </w:tr>
      <w:tr w:rsidR="00BB08BA" w:rsidRPr="006A47E2" w:rsidTr="003024EE">
        <w:tc>
          <w:tcPr>
            <w:tcW w:w="4902" w:type="dxa"/>
            <w:tcBorders>
              <w:top w:val="nil"/>
              <w:left w:val="nil"/>
              <w:bottom w:val="nil"/>
              <w:right w:val="nil"/>
            </w:tcBorders>
          </w:tcPr>
          <w:p w:rsidR="00BB08BA" w:rsidRPr="006A47E2" w:rsidRDefault="00BB08BA" w:rsidP="00BB08BA">
            <w:pPr>
              <w:numPr>
                <w:ilvl w:val="0"/>
                <w:numId w:val="21"/>
              </w:numPr>
              <w:spacing w:after="240" w:line="276" w:lineRule="auto"/>
              <w:rPr>
                <w:rFonts w:asciiTheme="majorBidi" w:hAnsiTheme="majorBidi" w:cstheme="majorBidi"/>
                <w:szCs w:val="24"/>
              </w:rPr>
            </w:pPr>
            <w:r w:rsidRPr="0033138C">
              <w:rPr>
                <w:rFonts w:asciiTheme="majorBidi" w:hAnsiTheme="majorBidi" w:cstheme="majorBidi"/>
                <w:b/>
                <w:bCs/>
                <w:szCs w:val="24"/>
              </w:rPr>
              <w:t xml:space="preserve">Explain how the </w:t>
            </w:r>
            <w:r>
              <w:rPr>
                <w:rFonts w:asciiTheme="majorBidi" w:hAnsiTheme="majorBidi" w:cstheme="majorBidi"/>
                <w:b/>
                <w:bCs/>
                <w:szCs w:val="24"/>
              </w:rPr>
              <w:t>programme design -</w:t>
            </w:r>
            <w:r w:rsidRPr="0033138C">
              <w:rPr>
                <w:rFonts w:asciiTheme="majorBidi" w:hAnsiTheme="majorBidi" w:cstheme="majorBidi"/>
                <w:b/>
                <w:bCs/>
                <w:szCs w:val="24"/>
              </w:rPr>
              <w:t xml:space="preserve"> in terms of the proportion of theoretical, practical and experiential learning (if applicable)</w:t>
            </w:r>
            <w:r>
              <w:rPr>
                <w:rFonts w:asciiTheme="majorBidi" w:hAnsiTheme="majorBidi" w:cstheme="majorBidi"/>
                <w:b/>
                <w:bCs/>
                <w:szCs w:val="24"/>
              </w:rPr>
              <w:t xml:space="preserve"> -</w:t>
            </w:r>
            <w:r w:rsidRPr="0033138C">
              <w:rPr>
                <w:rFonts w:asciiTheme="majorBidi" w:hAnsiTheme="majorBidi" w:cstheme="majorBidi"/>
                <w:b/>
                <w:bCs/>
                <w:szCs w:val="24"/>
              </w:rPr>
              <w:t xml:space="preserve"> is appropriate for the qualification level and type.</w:t>
            </w:r>
          </w:p>
        </w:tc>
        <w:tc>
          <w:tcPr>
            <w:tcW w:w="5604" w:type="dxa"/>
            <w:gridSpan w:val="2"/>
            <w:tcBorders>
              <w:top w:val="nil"/>
              <w:left w:val="nil"/>
              <w:bottom w:val="nil"/>
              <w:right w:val="single" w:sz="4" w:space="0" w:color="auto"/>
            </w:tcBorders>
          </w:tcPr>
          <w:p w:rsidR="00BB08BA" w:rsidRDefault="00BB08BA" w:rsidP="003024EE">
            <w:pPr>
              <w:spacing w:line="276" w:lineRule="auto"/>
              <w:rPr>
                <w:rFonts w:asciiTheme="majorBidi" w:hAnsiTheme="majorBidi" w:cstheme="majorBidi"/>
                <w:bCs/>
                <w:i/>
                <w:iCs/>
                <w:szCs w:val="24"/>
              </w:rPr>
            </w:pPr>
            <w:r w:rsidRPr="00F800BB">
              <w:rPr>
                <w:rFonts w:asciiTheme="majorBidi" w:hAnsiTheme="majorBidi" w:cstheme="majorBidi"/>
                <w:bCs/>
                <w:szCs w:val="24"/>
              </w:rPr>
              <w:t>Refer to the</w:t>
            </w:r>
            <w:r w:rsidRPr="00AE0F00">
              <w:rPr>
                <w:rFonts w:asciiTheme="majorBidi" w:hAnsiTheme="majorBidi" w:cstheme="majorBidi"/>
                <w:bCs/>
                <w:i/>
                <w:iCs/>
                <w:szCs w:val="24"/>
              </w:rPr>
              <w:t xml:space="preserve"> Higher Education Qualifications Sub-</w:t>
            </w:r>
            <w:r w:rsidRPr="006A47E2">
              <w:rPr>
                <w:rFonts w:asciiTheme="majorBidi" w:hAnsiTheme="majorBidi" w:cstheme="majorBidi"/>
                <w:bCs/>
                <w:i/>
                <w:iCs/>
                <w:szCs w:val="24"/>
              </w:rPr>
              <w:t>Framework</w:t>
            </w:r>
            <w:r>
              <w:rPr>
                <w:rFonts w:asciiTheme="majorBidi" w:hAnsiTheme="majorBidi" w:cstheme="majorBidi"/>
                <w:bCs/>
                <w:i/>
                <w:iCs/>
                <w:szCs w:val="24"/>
              </w:rPr>
              <w:t xml:space="preserve"> </w:t>
            </w:r>
            <w:r w:rsidRPr="0033138C">
              <w:rPr>
                <w:rFonts w:asciiTheme="majorBidi" w:hAnsiTheme="majorBidi" w:cstheme="majorBidi"/>
                <w:bCs/>
                <w:szCs w:val="24"/>
              </w:rPr>
              <w:t>for information on the qualification type</w:t>
            </w:r>
            <w:r>
              <w:rPr>
                <w:rFonts w:asciiTheme="majorBidi" w:hAnsiTheme="majorBidi" w:cstheme="majorBidi"/>
                <w:bCs/>
                <w:i/>
                <w:iCs/>
                <w:szCs w:val="24"/>
              </w:rPr>
              <w:t>.</w:t>
            </w:r>
          </w:p>
          <w:p w:rsidR="00BB08BA" w:rsidRDefault="00BB08BA" w:rsidP="003024EE">
            <w:pPr>
              <w:spacing w:line="276" w:lineRule="auto"/>
              <w:rPr>
                <w:rFonts w:asciiTheme="majorBidi" w:hAnsiTheme="majorBidi" w:cstheme="majorBidi"/>
                <w:bCs/>
                <w:i/>
                <w:iCs/>
                <w:szCs w:val="24"/>
              </w:rPr>
            </w:pPr>
          </w:p>
          <w:p w:rsidR="00BB08BA" w:rsidRDefault="00BB08BA" w:rsidP="003024EE">
            <w:pPr>
              <w:spacing w:line="276" w:lineRule="auto"/>
              <w:rPr>
                <w:rFonts w:asciiTheme="majorBidi" w:hAnsiTheme="majorBidi" w:cstheme="majorBidi"/>
                <w:bCs/>
                <w:szCs w:val="24"/>
              </w:rPr>
            </w:pPr>
            <w:r>
              <w:rPr>
                <w:rFonts w:asciiTheme="majorBidi" w:hAnsiTheme="majorBidi" w:cstheme="majorBidi"/>
                <w:bCs/>
                <w:szCs w:val="24"/>
              </w:rPr>
              <w:t>Ex</w:t>
            </w:r>
            <w:r w:rsidRPr="00E10ED8">
              <w:rPr>
                <w:rFonts w:asciiTheme="majorBidi" w:hAnsiTheme="majorBidi" w:cstheme="majorBidi"/>
                <w:bCs/>
                <w:szCs w:val="24"/>
              </w:rPr>
              <w:t>plain how the programme offers students a sound disciplinary knowledge base and sufficient theoretical and conceptual depth taught at the appropriate level to serve its educational purpose.</w:t>
            </w:r>
          </w:p>
          <w:p w:rsidR="00BB08BA" w:rsidRDefault="00BB08BA" w:rsidP="003024EE">
            <w:pPr>
              <w:spacing w:line="276" w:lineRule="auto"/>
              <w:rPr>
                <w:rFonts w:asciiTheme="majorBidi" w:hAnsiTheme="majorBidi" w:cstheme="majorBidi"/>
                <w:bCs/>
                <w:szCs w:val="24"/>
              </w:rPr>
            </w:pPr>
          </w:p>
          <w:p w:rsidR="00BB08BA" w:rsidRPr="00F800BB"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p w:rsidR="00BB08BA" w:rsidRPr="00F2468D" w:rsidRDefault="00BB08BA" w:rsidP="003024EE">
            <w:pPr>
              <w:spacing w:line="276" w:lineRule="auto"/>
              <w:rPr>
                <w:rFonts w:asciiTheme="majorBidi" w:hAnsiTheme="majorBidi" w:cstheme="majorBidi"/>
                <w:szCs w:val="24"/>
              </w:rPr>
            </w:pPr>
          </w:p>
        </w:tc>
      </w:tr>
      <w:tr w:rsidR="00BB08BA" w:rsidRPr="006A47E2" w:rsidTr="003024EE">
        <w:tc>
          <w:tcPr>
            <w:tcW w:w="4902" w:type="dxa"/>
            <w:tcBorders>
              <w:top w:val="nil"/>
              <w:left w:val="nil"/>
              <w:bottom w:val="nil"/>
              <w:right w:val="nil"/>
            </w:tcBorders>
          </w:tcPr>
          <w:p w:rsidR="00BB08BA" w:rsidRPr="002830B5" w:rsidRDefault="00BB08BA" w:rsidP="00BB08BA">
            <w:pPr>
              <w:numPr>
                <w:ilvl w:val="0"/>
                <w:numId w:val="21"/>
              </w:numPr>
              <w:spacing w:after="240" w:line="276" w:lineRule="auto"/>
              <w:rPr>
                <w:rFonts w:asciiTheme="majorBidi" w:hAnsiTheme="majorBidi" w:cstheme="majorBidi"/>
                <w:b/>
                <w:bCs/>
                <w:szCs w:val="24"/>
              </w:rPr>
            </w:pPr>
            <w:r w:rsidRPr="002830B5">
              <w:rPr>
                <w:rFonts w:asciiTheme="majorBidi" w:hAnsiTheme="majorBidi" w:cstheme="majorBidi"/>
                <w:b/>
                <w:bCs/>
                <w:szCs w:val="24"/>
              </w:rPr>
              <w:t>International comparability: Indicate how this qualification compares or relates to professional standards or comparable accredited qualifications offered in other parts of the world.</w:t>
            </w:r>
          </w:p>
        </w:tc>
        <w:tc>
          <w:tcPr>
            <w:tcW w:w="5604" w:type="dxa"/>
            <w:gridSpan w:val="2"/>
            <w:tcBorders>
              <w:top w:val="nil"/>
              <w:left w:val="nil"/>
              <w:bottom w:val="nil"/>
              <w:right w:val="nil"/>
            </w:tcBorders>
          </w:tcPr>
          <w:p w:rsidR="00BB08BA" w:rsidRDefault="00BB08BA" w:rsidP="003024EE">
            <w:pPr>
              <w:spacing w:line="276" w:lineRule="auto"/>
              <w:rPr>
                <w:rFonts w:asciiTheme="majorBidi" w:hAnsiTheme="majorBidi" w:cstheme="majorBidi"/>
                <w:bCs/>
                <w:i/>
              </w:rPr>
            </w:pPr>
            <w:r w:rsidRPr="00B54FEE">
              <w:rPr>
                <w:rFonts w:asciiTheme="majorBidi" w:hAnsiTheme="majorBidi" w:cstheme="majorBidi"/>
                <w:bCs/>
                <w:iCs/>
              </w:rPr>
              <w:t>Refer to the</w:t>
            </w:r>
            <w:r>
              <w:rPr>
                <w:rFonts w:asciiTheme="majorBidi" w:hAnsiTheme="majorBidi" w:cstheme="majorBidi"/>
                <w:bCs/>
                <w:i/>
              </w:rPr>
              <w:t xml:space="preserve"> </w:t>
            </w:r>
            <w:r w:rsidRPr="00721205">
              <w:rPr>
                <w:rFonts w:asciiTheme="majorBidi" w:hAnsiTheme="majorBidi" w:cstheme="majorBidi"/>
                <w:bCs/>
                <w:i/>
              </w:rPr>
              <w:t>Policy and Criteria for the Registration of Qualifications and Part-qualifications on the National Qualifications Framework</w:t>
            </w:r>
            <w:r>
              <w:rPr>
                <w:rFonts w:asciiTheme="majorBidi" w:hAnsiTheme="majorBidi" w:cstheme="majorBidi"/>
                <w:bCs/>
                <w:i/>
              </w:rPr>
              <w:t>.</w:t>
            </w:r>
          </w:p>
          <w:p w:rsidR="00BB08BA" w:rsidRDefault="00BB08BA" w:rsidP="003024EE">
            <w:pPr>
              <w:spacing w:line="276" w:lineRule="auto"/>
              <w:rPr>
                <w:rFonts w:asciiTheme="majorBidi" w:hAnsiTheme="majorBidi" w:cstheme="majorBidi"/>
                <w:szCs w:val="24"/>
              </w:rPr>
            </w:pPr>
          </w:p>
          <w:p w:rsidR="00BB08BA" w:rsidRPr="006A47E2" w:rsidRDefault="00BB08BA" w:rsidP="003024EE">
            <w:pPr>
              <w:spacing w:line="276" w:lineRule="auto"/>
              <w:rPr>
                <w:rFonts w:asciiTheme="majorBidi" w:hAnsiTheme="majorBidi" w:cstheme="majorBidi"/>
                <w:szCs w:val="24"/>
              </w:rPr>
            </w:pPr>
            <w:r>
              <w:rPr>
                <w:rFonts w:asciiTheme="majorBidi" w:hAnsiTheme="majorBidi" w:cstheme="majorBidi"/>
                <w:szCs w:val="24"/>
              </w:rPr>
              <w:t>Compare the qualification</w:t>
            </w:r>
            <w:r w:rsidRPr="006A47E2">
              <w:rPr>
                <w:rFonts w:asciiTheme="majorBidi" w:hAnsiTheme="majorBidi" w:cstheme="majorBidi"/>
                <w:szCs w:val="24"/>
              </w:rPr>
              <w:t xml:space="preserve"> with </w:t>
            </w:r>
            <w:r>
              <w:rPr>
                <w:rFonts w:asciiTheme="majorBidi" w:hAnsiTheme="majorBidi" w:cstheme="majorBidi"/>
                <w:szCs w:val="24"/>
              </w:rPr>
              <w:t xml:space="preserve">two or more </w:t>
            </w:r>
            <w:r w:rsidRPr="006A47E2">
              <w:rPr>
                <w:rFonts w:asciiTheme="majorBidi" w:hAnsiTheme="majorBidi" w:cstheme="majorBidi"/>
                <w:szCs w:val="24"/>
              </w:rPr>
              <w:t>accredited qualifications</w:t>
            </w:r>
            <w:r>
              <w:rPr>
                <w:rFonts w:asciiTheme="majorBidi" w:hAnsiTheme="majorBidi" w:cstheme="majorBidi"/>
                <w:szCs w:val="24"/>
              </w:rPr>
              <w:t xml:space="preserve">. </w:t>
            </w:r>
            <w:r w:rsidRPr="006A47E2">
              <w:rPr>
                <w:rFonts w:asciiTheme="majorBidi" w:hAnsiTheme="majorBidi" w:cstheme="majorBidi"/>
                <w:szCs w:val="24"/>
              </w:rPr>
              <w:t xml:space="preserve">Indicate the country, </w:t>
            </w:r>
            <w:r>
              <w:rPr>
                <w:rFonts w:asciiTheme="majorBidi" w:hAnsiTheme="majorBidi" w:cstheme="majorBidi"/>
                <w:szCs w:val="24"/>
              </w:rPr>
              <w:t xml:space="preserve">(accredited) </w:t>
            </w:r>
            <w:r w:rsidRPr="006A47E2">
              <w:rPr>
                <w:rFonts w:asciiTheme="majorBidi" w:hAnsiTheme="majorBidi" w:cstheme="majorBidi"/>
                <w:szCs w:val="24"/>
              </w:rPr>
              <w:t>institution, qualification title and level with which the qualification is compared.</w:t>
            </w:r>
          </w:p>
          <w:p w:rsidR="00BB08BA" w:rsidRPr="006A47E2" w:rsidRDefault="00BB08BA" w:rsidP="003024EE">
            <w:pPr>
              <w:spacing w:line="276" w:lineRule="auto"/>
              <w:contextualSpacing/>
              <w:rPr>
                <w:rFonts w:asciiTheme="majorBidi" w:hAnsiTheme="majorBidi" w:cstheme="majorBidi"/>
                <w:szCs w:val="24"/>
              </w:rPr>
            </w:pPr>
          </w:p>
          <w:p w:rsidR="00BB08BA" w:rsidRPr="006A47E2" w:rsidRDefault="00BB08BA" w:rsidP="003024EE">
            <w:pPr>
              <w:spacing w:line="276" w:lineRule="auto"/>
              <w:contextualSpacing/>
              <w:rPr>
                <w:rFonts w:asciiTheme="majorBidi" w:hAnsiTheme="majorBidi" w:cstheme="majorBidi"/>
                <w:szCs w:val="24"/>
              </w:rPr>
            </w:pPr>
            <w:r w:rsidRPr="006A47E2">
              <w:rPr>
                <w:rFonts w:asciiTheme="majorBidi" w:hAnsiTheme="majorBidi" w:cstheme="majorBidi"/>
                <w:szCs w:val="24"/>
              </w:rPr>
              <w:t xml:space="preserve">Clearly indicate the areas of comparison (differences and similarities in terms of </w:t>
            </w:r>
            <w:r>
              <w:rPr>
                <w:rFonts w:asciiTheme="majorBidi" w:hAnsiTheme="majorBidi" w:cstheme="majorBidi"/>
                <w:szCs w:val="24"/>
              </w:rPr>
              <w:t>inter alia ELOs</w:t>
            </w:r>
            <w:r w:rsidRPr="006A47E2">
              <w:rPr>
                <w:rFonts w:asciiTheme="majorBidi" w:hAnsiTheme="majorBidi" w:cstheme="majorBidi"/>
                <w:szCs w:val="24"/>
              </w:rPr>
              <w:t xml:space="preserve">, </w:t>
            </w:r>
            <w:r>
              <w:rPr>
                <w:rFonts w:asciiTheme="majorBidi" w:hAnsiTheme="majorBidi" w:cstheme="majorBidi"/>
                <w:szCs w:val="24"/>
              </w:rPr>
              <w:t>AAC</w:t>
            </w:r>
            <w:r w:rsidRPr="006A47E2">
              <w:rPr>
                <w:rFonts w:asciiTheme="majorBidi" w:hAnsiTheme="majorBidi" w:cstheme="majorBidi"/>
                <w:szCs w:val="24"/>
              </w:rPr>
              <w:t xml:space="preserve">, </w:t>
            </w:r>
            <w:r>
              <w:rPr>
                <w:rFonts w:asciiTheme="majorBidi" w:hAnsiTheme="majorBidi" w:cstheme="majorBidi"/>
                <w:szCs w:val="24"/>
              </w:rPr>
              <w:t>programme d</w:t>
            </w:r>
            <w:r w:rsidRPr="006A47E2">
              <w:rPr>
                <w:rFonts w:asciiTheme="majorBidi" w:hAnsiTheme="majorBidi" w:cstheme="majorBidi"/>
                <w:szCs w:val="24"/>
              </w:rPr>
              <w:t xml:space="preserve">uration, </w:t>
            </w:r>
            <w:r>
              <w:rPr>
                <w:rFonts w:asciiTheme="majorBidi" w:hAnsiTheme="majorBidi" w:cstheme="majorBidi"/>
                <w:szCs w:val="24"/>
              </w:rPr>
              <w:t>q</w:t>
            </w:r>
            <w:r w:rsidRPr="006A47E2">
              <w:rPr>
                <w:rFonts w:asciiTheme="majorBidi" w:hAnsiTheme="majorBidi" w:cstheme="majorBidi"/>
                <w:szCs w:val="24"/>
              </w:rPr>
              <w:t>ualification type</w:t>
            </w:r>
            <w:r>
              <w:rPr>
                <w:rFonts w:asciiTheme="majorBidi" w:hAnsiTheme="majorBidi" w:cstheme="majorBidi"/>
                <w:szCs w:val="24"/>
              </w:rPr>
              <w:t>, c</w:t>
            </w:r>
            <w:r w:rsidRPr="006A47E2">
              <w:rPr>
                <w:rFonts w:asciiTheme="majorBidi" w:hAnsiTheme="majorBidi" w:cstheme="majorBidi"/>
                <w:szCs w:val="24"/>
              </w:rPr>
              <w:t>ontent/</w:t>
            </w:r>
            <w:r>
              <w:rPr>
                <w:rFonts w:asciiTheme="majorBidi" w:hAnsiTheme="majorBidi" w:cstheme="majorBidi"/>
                <w:szCs w:val="24"/>
              </w:rPr>
              <w:t>m</w:t>
            </w:r>
            <w:r w:rsidRPr="006A47E2">
              <w:rPr>
                <w:rFonts w:asciiTheme="majorBidi" w:hAnsiTheme="majorBidi" w:cstheme="majorBidi"/>
                <w:szCs w:val="24"/>
              </w:rPr>
              <w:t xml:space="preserve">odules, </w:t>
            </w:r>
            <w:r>
              <w:rPr>
                <w:rFonts w:asciiTheme="majorBidi" w:hAnsiTheme="majorBidi" w:cstheme="majorBidi"/>
                <w:szCs w:val="24"/>
              </w:rPr>
              <w:t>l</w:t>
            </w:r>
            <w:r w:rsidRPr="006A47E2">
              <w:rPr>
                <w:rFonts w:asciiTheme="majorBidi" w:hAnsiTheme="majorBidi" w:cstheme="majorBidi"/>
                <w:szCs w:val="24"/>
              </w:rPr>
              <w:t>evel of the qualificati</w:t>
            </w:r>
            <w:r>
              <w:rPr>
                <w:rFonts w:asciiTheme="majorBidi" w:hAnsiTheme="majorBidi" w:cstheme="majorBidi"/>
                <w:szCs w:val="24"/>
              </w:rPr>
              <w:t>on</w:t>
            </w:r>
            <w:r w:rsidRPr="006A47E2">
              <w:rPr>
                <w:rFonts w:asciiTheme="majorBidi" w:hAnsiTheme="majorBidi" w:cstheme="majorBidi"/>
                <w:szCs w:val="24"/>
              </w:rPr>
              <w:t>).</w:t>
            </w:r>
          </w:p>
          <w:p w:rsidR="00BB08BA" w:rsidRPr="006A47E2" w:rsidRDefault="00BB08BA" w:rsidP="003024EE">
            <w:pPr>
              <w:spacing w:line="276" w:lineRule="auto"/>
              <w:contextualSpacing/>
              <w:rPr>
                <w:rFonts w:asciiTheme="majorBidi" w:hAnsiTheme="majorBidi" w:cstheme="majorBidi"/>
                <w:szCs w:val="24"/>
              </w:rPr>
            </w:pPr>
          </w:p>
        </w:tc>
      </w:tr>
      <w:tr w:rsidR="00BB08BA" w:rsidRPr="006A47E2" w:rsidTr="003024EE">
        <w:tc>
          <w:tcPr>
            <w:tcW w:w="4902" w:type="dxa"/>
            <w:tcBorders>
              <w:top w:val="nil"/>
              <w:left w:val="nil"/>
              <w:bottom w:val="nil"/>
              <w:right w:val="nil"/>
            </w:tcBorders>
          </w:tcPr>
          <w:p w:rsidR="00BB08BA" w:rsidRPr="002830B5" w:rsidRDefault="00BB08BA" w:rsidP="00BB08BA">
            <w:pPr>
              <w:numPr>
                <w:ilvl w:val="0"/>
                <w:numId w:val="21"/>
              </w:numPr>
              <w:spacing w:after="240" w:line="276" w:lineRule="auto"/>
              <w:rPr>
                <w:rFonts w:asciiTheme="majorBidi" w:hAnsiTheme="majorBidi" w:cstheme="majorBidi"/>
                <w:b/>
                <w:bCs/>
                <w:szCs w:val="24"/>
              </w:rPr>
            </w:pPr>
            <w:r w:rsidRPr="002830B5">
              <w:rPr>
                <w:rFonts w:asciiTheme="majorBidi" w:hAnsiTheme="majorBidi" w:cstheme="majorBidi"/>
                <w:b/>
                <w:bCs/>
                <w:szCs w:val="24"/>
              </w:rPr>
              <w:t>Provide details of how R</w:t>
            </w:r>
            <w:r>
              <w:rPr>
                <w:rFonts w:asciiTheme="majorBidi" w:hAnsiTheme="majorBidi" w:cstheme="majorBidi"/>
                <w:b/>
                <w:bCs/>
                <w:szCs w:val="24"/>
              </w:rPr>
              <w:t xml:space="preserve">ecognition of </w:t>
            </w:r>
            <w:r w:rsidRPr="002830B5">
              <w:rPr>
                <w:rFonts w:asciiTheme="majorBidi" w:hAnsiTheme="majorBidi" w:cstheme="majorBidi"/>
                <w:b/>
                <w:bCs/>
                <w:szCs w:val="24"/>
              </w:rPr>
              <w:t>P</w:t>
            </w:r>
            <w:r>
              <w:rPr>
                <w:rFonts w:asciiTheme="majorBidi" w:hAnsiTheme="majorBidi" w:cstheme="majorBidi"/>
                <w:b/>
                <w:bCs/>
                <w:szCs w:val="24"/>
              </w:rPr>
              <w:t xml:space="preserve">rior </w:t>
            </w:r>
            <w:r w:rsidRPr="002830B5">
              <w:rPr>
                <w:rFonts w:asciiTheme="majorBidi" w:hAnsiTheme="majorBidi" w:cstheme="majorBidi"/>
                <w:b/>
                <w:bCs/>
                <w:szCs w:val="24"/>
              </w:rPr>
              <w:t>L</w:t>
            </w:r>
            <w:r>
              <w:rPr>
                <w:rFonts w:asciiTheme="majorBidi" w:hAnsiTheme="majorBidi" w:cstheme="majorBidi"/>
                <w:b/>
                <w:bCs/>
                <w:szCs w:val="24"/>
              </w:rPr>
              <w:t>earning (RPL)</w:t>
            </w:r>
            <w:r w:rsidRPr="002830B5">
              <w:rPr>
                <w:rFonts w:asciiTheme="majorBidi" w:hAnsiTheme="majorBidi" w:cstheme="majorBidi"/>
                <w:b/>
                <w:bCs/>
                <w:szCs w:val="24"/>
              </w:rPr>
              <w:t xml:space="preserve"> will be applied in this qualification.</w:t>
            </w:r>
          </w:p>
          <w:p w:rsidR="00BB08BA" w:rsidRPr="006A47E2" w:rsidRDefault="00BB08BA" w:rsidP="003024EE">
            <w:pPr>
              <w:spacing w:after="240" w:line="276" w:lineRule="auto"/>
              <w:ind w:left="360"/>
              <w:rPr>
                <w:rFonts w:asciiTheme="majorBidi" w:hAnsiTheme="majorBidi" w:cstheme="majorBidi"/>
                <w:i/>
                <w:iCs/>
                <w:szCs w:val="24"/>
              </w:rPr>
            </w:pPr>
          </w:p>
        </w:tc>
        <w:tc>
          <w:tcPr>
            <w:tcW w:w="5604" w:type="dxa"/>
            <w:gridSpan w:val="2"/>
            <w:tcBorders>
              <w:top w:val="nil"/>
              <w:left w:val="nil"/>
              <w:bottom w:val="nil"/>
              <w:right w:val="nil"/>
            </w:tcBorders>
          </w:tcPr>
          <w:p w:rsidR="00BB08BA" w:rsidRPr="00B16670" w:rsidRDefault="00BB08BA" w:rsidP="003024EE">
            <w:pPr>
              <w:autoSpaceDE w:val="0"/>
              <w:autoSpaceDN w:val="0"/>
              <w:adjustRightInd w:val="0"/>
              <w:spacing w:line="276" w:lineRule="auto"/>
              <w:rPr>
                <w:rFonts w:asciiTheme="majorBidi" w:hAnsiTheme="majorBidi" w:cstheme="majorBidi"/>
                <w:i/>
                <w:iCs/>
                <w:szCs w:val="24"/>
              </w:rPr>
            </w:pPr>
            <w:r w:rsidRPr="006A47E2">
              <w:rPr>
                <w:rFonts w:asciiTheme="majorBidi" w:hAnsiTheme="majorBidi" w:cstheme="majorBidi"/>
                <w:szCs w:val="24"/>
              </w:rPr>
              <w:t xml:space="preserve">Indicate alignment of the </w:t>
            </w:r>
            <w:r>
              <w:rPr>
                <w:rFonts w:asciiTheme="majorBidi" w:hAnsiTheme="majorBidi" w:cstheme="majorBidi"/>
                <w:szCs w:val="24"/>
              </w:rPr>
              <w:t>i</w:t>
            </w:r>
            <w:r w:rsidRPr="006A47E2">
              <w:rPr>
                <w:rFonts w:asciiTheme="majorBidi" w:hAnsiTheme="majorBidi" w:cstheme="majorBidi"/>
                <w:szCs w:val="24"/>
              </w:rPr>
              <w:t xml:space="preserve">nstitutional RPL policy with the </w:t>
            </w:r>
            <w:r w:rsidRPr="00B16670">
              <w:rPr>
                <w:rFonts w:asciiTheme="majorBidi" w:hAnsiTheme="majorBidi" w:cstheme="majorBidi"/>
                <w:i/>
                <w:iCs/>
                <w:szCs w:val="24"/>
              </w:rPr>
              <w:t>Policies on the</w:t>
            </w:r>
            <w:r>
              <w:rPr>
                <w:rFonts w:asciiTheme="majorBidi" w:hAnsiTheme="majorBidi" w:cstheme="majorBidi"/>
                <w:i/>
                <w:iCs/>
                <w:szCs w:val="24"/>
              </w:rPr>
              <w:t xml:space="preserve"> </w:t>
            </w:r>
            <w:r w:rsidRPr="00B16670">
              <w:rPr>
                <w:rFonts w:asciiTheme="majorBidi" w:hAnsiTheme="majorBidi" w:cstheme="majorBidi"/>
                <w:i/>
                <w:iCs/>
                <w:szCs w:val="24"/>
              </w:rPr>
              <w:t>Recognition of Prior Learning, Credit Accumulation and Transfer, and Assessment</w:t>
            </w:r>
          </w:p>
          <w:p w:rsidR="00BB08BA" w:rsidRDefault="00BB08BA" w:rsidP="003024EE">
            <w:pPr>
              <w:spacing w:line="276" w:lineRule="auto"/>
              <w:rPr>
                <w:rFonts w:asciiTheme="majorBidi" w:hAnsiTheme="majorBidi" w:cstheme="majorBidi"/>
                <w:szCs w:val="24"/>
              </w:rPr>
            </w:pPr>
            <w:r w:rsidRPr="00B16670">
              <w:rPr>
                <w:rFonts w:asciiTheme="majorBidi" w:hAnsiTheme="majorBidi" w:cstheme="majorBidi"/>
                <w:i/>
                <w:iCs/>
                <w:szCs w:val="24"/>
              </w:rPr>
              <w:t>in higher education</w:t>
            </w:r>
            <w:r>
              <w:rPr>
                <w:rFonts w:asciiTheme="majorBidi" w:hAnsiTheme="majorBidi" w:cstheme="majorBidi"/>
                <w:szCs w:val="24"/>
              </w:rPr>
              <w:t xml:space="preserve"> (</w:t>
            </w:r>
            <w:r w:rsidRPr="006A47E2">
              <w:rPr>
                <w:rFonts w:asciiTheme="majorBidi" w:hAnsiTheme="majorBidi" w:cstheme="majorBidi"/>
                <w:szCs w:val="24"/>
              </w:rPr>
              <w:t>CHE</w:t>
            </w:r>
            <w:r>
              <w:rPr>
                <w:rFonts w:asciiTheme="majorBidi" w:hAnsiTheme="majorBidi" w:cstheme="majorBidi"/>
                <w:szCs w:val="24"/>
              </w:rPr>
              <w:t xml:space="preserve">, 2016) </w:t>
            </w:r>
            <w:r w:rsidRPr="006A47E2">
              <w:rPr>
                <w:rFonts w:asciiTheme="majorBidi" w:hAnsiTheme="majorBidi" w:cstheme="majorBidi"/>
                <w:szCs w:val="24"/>
              </w:rPr>
              <w:t>and</w:t>
            </w:r>
            <w:r>
              <w:rPr>
                <w:rFonts w:asciiTheme="majorBidi" w:hAnsiTheme="majorBidi" w:cstheme="majorBidi"/>
                <w:szCs w:val="24"/>
              </w:rPr>
              <w:t xml:space="preserve"> </w:t>
            </w:r>
            <w:r>
              <w:rPr>
                <w:rFonts w:asciiTheme="majorBidi" w:hAnsiTheme="majorBidi" w:cstheme="majorBidi"/>
                <w:i/>
                <w:iCs/>
                <w:szCs w:val="24"/>
              </w:rPr>
              <w:t xml:space="preserve">National Policy and Criteria for the Implementation of Recognition of Prior Learning </w:t>
            </w:r>
            <w:r>
              <w:rPr>
                <w:rFonts w:asciiTheme="majorBidi" w:hAnsiTheme="majorBidi" w:cstheme="majorBidi"/>
                <w:szCs w:val="24"/>
              </w:rPr>
              <w:t>(</w:t>
            </w:r>
            <w:r w:rsidRPr="006A47E2">
              <w:rPr>
                <w:rFonts w:asciiTheme="majorBidi" w:hAnsiTheme="majorBidi" w:cstheme="majorBidi"/>
                <w:szCs w:val="24"/>
              </w:rPr>
              <w:t>SAQA</w:t>
            </w:r>
            <w:r>
              <w:rPr>
                <w:rFonts w:asciiTheme="majorBidi" w:hAnsiTheme="majorBidi" w:cstheme="majorBidi"/>
                <w:szCs w:val="24"/>
              </w:rPr>
              <w:t>; 2013, amended 2019):</w:t>
            </w:r>
          </w:p>
          <w:p w:rsidR="00BB08BA" w:rsidRDefault="00EE10BA" w:rsidP="003024EE">
            <w:pPr>
              <w:spacing w:line="276" w:lineRule="auto"/>
              <w:rPr>
                <w:rFonts w:asciiTheme="majorBidi" w:hAnsiTheme="majorBidi" w:cstheme="majorBidi"/>
                <w:szCs w:val="24"/>
              </w:rPr>
            </w:pPr>
            <w:hyperlink r:id="rId17" w:history="1">
              <w:r w:rsidR="00BB08BA" w:rsidRPr="00C00D2B">
                <w:rPr>
                  <w:rStyle w:val="Hyperlink"/>
                  <w:rFonts w:asciiTheme="majorBidi" w:hAnsiTheme="majorBidi" w:cstheme="majorBidi"/>
                  <w:szCs w:val="24"/>
                </w:rPr>
                <w:t>https://www.saqa.org.za/index.php/documents/policies-and-criteria</w:t>
              </w:r>
            </w:hyperlink>
            <w:r w:rsidR="00BB08BA">
              <w:rPr>
                <w:rFonts w:asciiTheme="majorBidi" w:hAnsiTheme="majorBidi" w:cstheme="majorBidi"/>
                <w:szCs w:val="24"/>
              </w:rPr>
              <w:t xml:space="preserve"> </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sidRPr="00B16670">
              <w:rPr>
                <w:rFonts w:asciiTheme="majorBidi" w:hAnsiTheme="majorBidi" w:cstheme="majorBidi"/>
                <w:szCs w:val="24"/>
              </w:rPr>
              <w:t>R</w:t>
            </w:r>
            <w:r>
              <w:rPr>
                <w:rFonts w:asciiTheme="majorBidi" w:hAnsiTheme="majorBidi" w:cstheme="majorBidi"/>
                <w:szCs w:val="24"/>
              </w:rPr>
              <w:t>PL</w:t>
            </w:r>
            <w:r w:rsidRPr="00B16670">
              <w:rPr>
                <w:rFonts w:asciiTheme="majorBidi" w:hAnsiTheme="majorBidi" w:cstheme="majorBidi"/>
                <w:szCs w:val="24"/>
              </w:rPr>
              <w:t xml:space="preserve"> refers to the principles and processes through which the prior knowledge and skills of a person are made visible, mediated and rigorously assessed and moderated for the purposes of alternative access and admission, recognition, or further learning and development.</w:t>
            </w:r>
          </w:p>
          <w:p w:rsidR="00BB08BA" w:rsidRDefault="00BB08BA" w:rsidP="003024EE">
            <w:pPr>
              <w:spacing w:line="276" w:lineRule="auto"/>
              <w:rPr>
                <w:rFonts w:asciiTheme="majorBidi" w:hAnsiTheme="majorBidi" w:cstheme="majorBidi"/>
                <w:szCs w:val="24"/>
              </w:rPr>
            </w:pPr>
          </w:p>
          <w:p w:rsidR="00BB08BA" w:rsidRPr="004A423C" w:rsidRDefault="00BB08BA" w:rsidP="003024EE">
            <w:pPr>
              <w:spacing w:line="276" w:lineRule="auto"/>
              <w:rPr>
                <w:rFonts w:asciiTheme="majorBidi" w:hAnsiTheme="majorBidi" w:cstheme="majorBidi"/>
                <w:szCs w:val="24"/>
              </w:rPr>
            </w:pPr>
            <w:r w:rsidRPr="004A423C">
              <w:rPr>
                <w:rFonts w:asciiTheme="majorBidi" w:hAnsiTheme="majorBidi" w:cstheme="majorBidi"/>
                <w:szCs w:val="24"/>
              </w:rPr>
              <w:t>The institutional policy must clearly state how RPL will be applied to:</w:t>
            </w:r>
          </w:p>
          <w:p w:rsidR="00BB08BA" w:rsidRPr="004A423C" w:rsidRDefault="00BB08BA" w:rsidP="003024EE">
            <w:pPr>
              <w:spacing w:line="276" w:lineRule="auto"/>
              <w:rPr>
                <w:rFonts w:asciiTheme="majorBidi" w:hAnsiTheme="majorBidi" w:cstheme="majorBidi"/>
                <w:szCs w:val="24"/>
              </w:rPr>
            </w:pPr>
            <w:r w:rsidRPr="004A423C">
              <w:rPr>
                <w:rFonts w:asciiTheme="majorBidi" w:hAnsiTheme="majorBidi" w:cstheme="majorBidi"/>
                <w:szCs w:val="24"/>
              </w:rPr>
              <w:t>•</w:t>
            </w:r>
            <w:r>
              <w:rPr>
                <w:rFonts w:asciiTheme="majorBidi" w:hAnsiTheme="majorBidi" w:cstheme="majorBidi"/>
                <w:szCs w:val="24"/>
              </w:rPr>
              <w:t xml:space="preserve"> </w:t>
            </w:r>
            <w:r w:rsidRPr="004A423C">
              <w:rPr>
                <w:rFonts w:asciiTheme="majorBidi" w:hAnsiTheme="majorBidi" w:cstheme="majorBidi"/>
                <w:szCs w:val="24"/>
              </w:rPr>
              <w:t xml:space="preserve">Gain admission. </w:t>
            </w:r>
          </w:p>
          <w:p w:rsidR="00BB08BA" w:rsidRDefault="00BB08BA" w:rsidP="003024EE">
            <w:pPr>
              <w:spacing w:line="276" w:lineRule="auto"/>
              <w:rPr>
                <w:rFonts w:asciiTheme="majorBidi" w:hAnsiTheme="majorBidi" w:cstheme="majorBidi"/>
                <w:szCs w:val="24"/>
              </w:rPr>
            </w:pPr>
            <w:r w:rsidRPr="004A423C">
              <w:rPr>
                <w:rFonts w:asciiTheme="majorBidi" w:hAnsiTheme="majorBidi" w:cstheme="majorBidi"/>
                <w:szCs w:val="24"/>
              </w:rPr>
              <w:t>•</w:t>
            </w:r>
            <w:r>
              <w:rPr>
                <w:rFonts w:asciiTheme="majorBidi" w:hAnsiTheme="majorBidi" w:cstheme="majorBidi"/>
                <w:szCs w:val="24"/>
              </w:rPr>
              <w:t xml:space="preserve"> </w:t>
            </w:r>
            <w:r w:rsidRPr="004A423C">
              <w:rPr>
                <w:rFonts w:asciiTheme="majorBidi" w:hAnsiTheme="majorBidi" w:cstheme="majorBidi"/>
                <w:szCs w:val="24"/>
              </w:rPr>
              <w:t>Achieve module exemption or advanced standing.</w:t>
            </w:r>
          </w:p>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Note: </w:t>
            </w:r>
            <w:r w:rsidRPr="00CA1F23">
              <w:rPr>
                <w:rFonts w:asciiTheme="majorBidi" w:hAnsiTheme="majorBidi" w:cstheme="majorBidi"/>
                <w:szCs w:val="24"/>
              </w:rPr>
              <w:t xml:space="preserve">Not more than 10% of a cohort of students in a programme should be admitted through an RPL process. </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particularly criteri</w:t>
            </w:r>
            <w:r>
              <w:rPr>
                <w:rFonts w:asciiTheme="majorBidi" w:hAnsiTheme="majorBidi" w:cstheme="majorBidi"/>
              </w:rPr>
              <w:t>a</w:t>
            </w:r>
            <w:r w:rsidRPr="00D17A8A">
              <w:rPr>
                <w:rFonts w:asciiTheme="majorBidi" w:hAnsiTheme="majorBidi" w:cstheme="majorBidi"/>
              </w:rPr>
              <w:t xml:space="preserve"> 2</w:t>
            </w:r>
            <w:r>
              <w:rPr>
                <w:rFonts w:asciiTheme="majorBidi" w:hAnsiTheme="majorBidi" w:cstheme="majorBidi"/>
              </w:rPr>
              <w:t xml:space="preserve"> and 6</w:t>
            </w:r>
            <w:r w:rsidRPr="00D17A8A">
              <w:rPr>
                <w:rFonts w:asciiTheme="majorBidi" w:hAnsiTheme="majorBidi" w:cstheme="majorBidi"/>
              </w:rPr>
              <w:t>.</w:t>
            </w:r>
          </w:p>
          <w:p w:rsidR="00BB08BA" w:rsidRPr="006A47E2" w:rsidRDefault="00BB08BA" w:rsidP="003024EE">
            <w:pPr>
              <w:spacing w:line="276" w:lineRule="auto"/>
              <w:rPr>
                <w:rFonts w:asciiTheme="majorBidi" w:hAnsiTheme="majorBidi" w:cstheme="majorBidi"/>
                <w:szCs w:val="24"/>
              </w:rPr>
            </w:pPr>
          </w:p>
        </w:tc>
      </w:tr>
      <w:tr w:rsidR="00BB08BA" w:rsidRPr="006A47E2" w:rsidTr="003024EE">
        <w:tc>
          <w:tcPr>
            <w:tcW w:w="4902" w:type="dxa"/>
            <w:tcBorders>
              <w:top w:val="nil"/>
              <w:left w:val="nil"/>
              <w:bottom w:val="nil"/>
              <w:right w:val="nil"/>
            </w:tcBorders>
          </w:tcPr>
          <w:p w:rsidR="00BB08BA" w:rsidRPr="002830B5" w:rsidRDefault="00BB08BA" w:rsidP="00BB08BA">
            <w:pPr>
              <w:numPr>
                <w:ilvl w:val="0"/>
                <w:numId w:val="21"/>
              </w:numPr>
              <w:spacing w:after="240" w:line="276" w:lineRule="auto"/>
              <w:rPr>
                <w:rFonts w:asciiTheme="majorBidi" w:hAnsiTheme="majorBidi" w:cstheme="majorBidi"/>
                <w:b/>
                <w:bCs/>
                <w:szCs w:val="24"/>
              </w:rPr>
            </w:pPr>
            <w:r w:rsidRPr="002830B5">
              <w:rPr>
                <w:rFonts w:asciiTheme="majorBidi" w:hAnsiTheme="majorBidi" w:cstheme="majorBidi"/>
                <w:b/>
                <w:bCs/>
                <w:szCs w:val="24"/>
              </w:rPr>
              <w:t>If RPL is not envisaged for this qualification, please indicate the reason/s for this.</w:t>
            </w:r>
          </w:p>
        </w:tc>
        <w:tc>
          <w:tcPr>
            <w:tcW w:w="5604" w:type="dxa"/>
            <w:gridSpan w:val="2"/>
            <w:tcBorders>
              <w:top w:val="nil"/>
              <w:left w:val="nil"/>
              <w:bottom w:val="nil"/>
              <w:right w:val="nil"/>
            </w:tcBorders>
          </w:tcPr>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See policy requirements.</w:t>
            </w:r>
          </w:p>
          <w:p w:rsidR="00BB08BA" w:rsidRDefault="00BB08BA" w:rsidP="003024EE">
            <w:pPr>
              <w:spacing w:line="276" w:lineRule="auto"/>
              <w:rPr>
                <w:rFonts w:asciiTheme="majorBidi" w:hAnsiTheme="majorBidi" w:cstheme="majorBidi"/>
                <w:szCs w:val="24"/>
              </w:rPr>
            </w:pPr>
          </w:p>
          <w:p w:rsidR="00BB08BA" w:rsidRPr="006A47E2" w:rsidRDefault="00BB08BA" w:rsidP="003024EE">
            <w:pPr>
              <w:spacing w:line="276" w:lineRule="auto"/>
              <w:rPr>
                <w:rFonts w:asciiTheme="majorBidi" w:hAnsiTheme="majorBidi" w:cstheme="majorBidi"/>
                <w:szCs w:val="24"/>
              </w:rPr>
            </w:pPr>
            <w:r w:rsidRPr="006A47E2">
              <w:rPr>
                <w:rFonts w:asciiTheme="majorBidi" w:hAnsiTheme="majorBidi" w:cstheme="majorBidi"/>
                <w:szCs w:val="24"/>
              </w:rPr>
              <w:t xml:space="preserve"> </w:t>
            </w:r>
          </w:p>
        </w:tc>
      </w:tr>
      <w:tr w:rsidR="00BB08BA" w:rsidRPr="006A47E2" w:rsidTr="003024EE">
        <w:tc>
          <w:tcPr>
            <w:tcW w:w="4902" w:type="dxa"/>
            <w:tcBorders>
              <w:top w:val="nil"/>
              <w:left w:val="nil"/>
              <w:bottom w:val="nil"/>
              <w:right w:val="nil"/>
            </w:tcBorders>
          </w:tcPr>
          <w:p w:rsidR="00BB08BA" w:rsidRPr="002830B5" w:rsidRDefault="00BB08BA" w:rsidP="00BB08BA">
            <w:pPr>
              <w:numPr>
                <w:ilvl w:val="0"/>
                <w:numId w:val="21"/>
              </w:numPr>
              <w:spacing w:after="240" w:line="276" w:lineRule="auto"/>
              <w:rPr>
                <w:rFonts w:asciiTheme="majorBidi" w:hAnsiTheme="majorBidi" w:cstheme="majorBidi"/>
                <w:b/>
                <w:bCs/>
                <w:szCs w:val="24"/>
              </w:rPr>
            </w:pPr>
            <w:r w:rsidRPr="002830B5">
              <w:rPr>
                <w:rFonts w:asciiTheme="majorBidi" w:hAnsiTheme="majorBidi" w:cstheme="majorBidi"/>
                <w:b/>
                <w:bCs/>
                <w:szCs w:val="24"/>
              </w:rPr>
              <w:t xml:space="preserve">Provide details of how Credit Accumulation and Transfer (CAT) will be applied in this qualification. </w:t>
            </w:r>
          </w:p>
          <w:p w:rsidR="00BB08BA" w:rsidRPr="006A47E2" w:rsidRDefault="00BB08BA" w:rsidP="003024EE">
            <w:pPr>
              <w:spacing w:after="240" w:line="276" w:lineRule="auto"/>
              <w:ind w:left="360"/>
              <w:rPr>
                <w:rFonts w:asciiTheme="majorBidi" w:hAnsiTheme="majorBidi" w:cstheme="majorBidi"/>
                <w:szCs w:val="24"/>
              </w:rPr>
            </w:pPr>
          </w:p>
        </w:tc>
        <w:tc>
          <w:tcPr>
            <w:tcW w:w="5604" w:type="dxa"/>
            <w:gridSpan w:val="2"/>
            <w:tcBorders>
              <w:top w:val="nil"/>
              <w:left w:val="nil"/>
              <w:bottom w:val="nil"/>
              <w:right w:val="nil"/>
            </w:tcBorders>
          </w:tcPr>
          <w:p w:rsidR="00BB08BA" w:rsidRPr="00B16670" w:rsidRDefault="00BB08BA" w:rsidP="003024EE">
            <w:pPr>
              <w:autoSpaceDE w:val="0"/>
              <w:autoSpaceDN w:val="0"/>
              <w:adjustRightInd w:val="0"/>
              <w:spacing w:line="276" w:lineRule="auto"/>
              <w:rPr>
                <w:rFonts w:asciiTheme="majorBidi" w:hAnsiTheme="majorBidi" w:cstheme="majorBidi"/>
                <w:i/>
                <w:iCs/>
                <w:szCs w:val="24"/>
              </w:rPr>
            </w:pPr>
            <w:r w:rsidRPr="004A423C">
              <w:rPr>
                <w:rFonts w:asciiTheme="majorBidi" w:hAnsiTheme="majorBidi" w:cstheme="majorBidi"/>
                <w:szCs w:val="24"/>
              </w:rPr>
              <w:t xml:space="preserve">Indicate alignment of the institutional </w:t>
            </w:r>
            <w:r>
              <w:rPr>
                <w:rFonts w:asciiTheme="majorBidi" w:hAnsiTheme="majorBidi" w:cstheme="majorBidi"/>
                <w:szCs w:val="24"/>
              </w:rPr>
              <w:t xml:space="preserve">CAT policy with the </w:t>
            </w:r>
            <w:r w:rsidRPr="00B16670">
              <w:rPr>
                <w:rFonts w:asciiTheme="majorBidi" w:hAnsiTheme="majorBidi" w:cstheme="majorBidi"/>
                <w:i/>
                <w:iCs/>
                <w:szCs w:val="24"/>
              </w:rPr>
              <w:t>Policies on the</w:t>
            </w:r>
            <w:r>
              <w:rPr>
                <w:rFonts w:asciiTheme="majorBidi" w:hAnsiTheme="majorBidi" w:cstheme="majorBidi"/>
                <w:i/>
                <w:iCs/>
                <w:szCs w:val="24"/>
              </w:rPr>
              <w:t xml:space="preserve"> </w:t>
            </w:r>
            <w:r w:rsidRPr="00B16670">
              <w:rPr>
                <w:rFonts w:asciiTheme="majorBidi" w:hAnsiTheme="majorBidi" w:cstheme="majorBidi"/>
                <w:i/>
                <w:iCs/>
                <w:szCs w:val="24"/>
              </w:rPr>
              <w:t>Recognition of Prior Learning, Credit Accumulation and Transfer, and Assessment</w:t>
            </w:r>
          </w:p>
          <w:p w:rsidR="00BB08BA" w:rsidRDefault="00BB08BA" w:rsidP="003024EE">
            <w:pPr>
              <w:autoSpaceDE w:val="0"/>
              <w:autoSpaceDN w:val="0"/>
              <w:adjustRightInd w:val="0"/>
              <w:spacing w:line="276" w:lineRule="auto"/>
              <w:rPr>
                <w:rFonts w:asciiTheme="majorBidi" w:hAnsiTheme="majorBidi" w:cstheme="majorBidi"/>
                <w:szCs w:val="24"/>
              </w:rPr>
            </w:pPr>
            <w:r w:rsidRPr="00B16670">
              <w:rPr>
                <w:rFonts w:asciiTheme="majorBidi" w:hAnsiTheme="majorBidi" w:cstheme="majorBidi"/>
                <w:i/>
                <w:iCs/>
                <w:szCs w:val="24"/>
              </w:rPr>
              <w:t>in higher education</w:t>
            </w:r>
            <w:r>
              <w:rPr>
                <w:rFonts w:asciiTheme="majorBidi" w:hAnsiTheme="majorBidi" w:cstheme="majorBidi"/>
                <w:szCs w:val="24"/>
              </w:rPr>
              <w:t xml:space="preserve"> (</w:t>
            </w:r>
            <w:r w:rsidRPr="006A47E2">
              <w:rPr>
                <w:rFonts w:asciiTheme="majorBidi" w:hAnsiTheme="majorBidi" w:cstheme="majorBidi"/>
                <w:szCs w:val="24"/>
              </w:rPr>
              <w:t>CHE</w:t>
            </w:r>
            <w:r>
              <w:rPr>
                <w:rFonts w:asciiTheme="majorBidi" w:hAnsiTheme="majorBidi" w:cstheme="majorBidi"/>
                <w:szCs w:val="24"/>
              </w:rPr>
              <w:t xml:space="preserve">, 2016) </w:t>
            </w:r>
            <w:r w:rsidRPr="006A47E2">
              <w:rPr>
                <w:rFonts w:asciiTheme="majorBidi" w:hAnsiTheme="majorBidi" w:cstheme="majorBidi"/>
                <w:szCs w:val="24"/>
              </w:rPr>
              <w:t xml:space="preserve">and </w:t>
            </w:r>
            <w:r w:rsidRPr="00B16670">
              <w:rPr>
                <w:rFonts w:asciiTheme="majorBidi" w:hAnsiTheme="majorBidi" w:cstheme="majorBidi"/>
                <w:i/>
                <w:iCs/>
                <w:szCs w:val="24"/>
              </w:rPr>
              <w:t xml:space="preserve">Policy for Credit Accumulation and Transfer within the National Qualifications Framework </w:t>
            </w:r>
            <w:r>
              <w:rPr>
                <w:rFonts w:asciiTheme="majorBidi" w:hAnsiTheme="majorBidi" w:cstheme="majorBidi"/>
                <w:szCs w:val="24"/>
              </w:rPr>
              <w:t>(</w:t>
            </w:r>
            <w:r w:rsidRPr="006A47E2">
              <w:rPr>
                <w:rFonts w:asciiTheme="majorBidi" w:hAnsiTheme="majorBidi" w:cstheme="majorBidi"/>
                <w:szCs w:val="24"/>
              </w:rPr>
              <w:t>SAQA</w:t>
            </w:r>
            <w:r>
              <w:rPr>
                <w:rFonts w:asciiTheme="majorBidi" w:hAnsiTheme="majorBidi" w:cstheme="majorBidi"/>
                <w:szCs w:val="24"/>
              </w:rPr>
              <w:t>, 2014):</w:t>
            </w:r>
          </w:p>
          <w:p w:rsidR="00BB08BA" w:rsidRPr="006A47E2" w:rsidRDefault="00EE10BA" w:rsidP="003024EE">
            <w:pPr>
              <w:autoSpaceDE w:val="0"/>
              <w:autoSpaceDN w:val="0"/>
              <w:adjustRightInd w:val="0"/>
              <w:spacing w:line="276" w:lineRule="auto"/>
              <w:rPr>
                <w:rFonts w:asciiTheme="majorBidi" w:hAnsiTheme="majorBidi" w:cstheme="majorBidi"/>
                <w:szCs w:val="24"/>
              </w:rPr>
            </w:pPr>
            <w:hyperlink r:id="rId18" w:history="1">
              <w:r w:rsidR="00BB08BA" w:rsidRPr="00C00D2B">
                <w:rPr>
                  <w:rStyle w:val="Hyperlink"/>
                  <w:rFonts w:asciiTheme="majorBidi" w:hAnsiTheme="majorBidi" w:cstheme="majorBidi"/>
                  <w:szCs w:val="24"/>
                </w:rPr>
                <w:t>https://www.saqa.org.za/documents/policies-and-criteria</w:t>
              </w:r>
            </w:hyperlink>
            <w:r w:rsidR="00BB08BA">
              <w:rPr>
                <w:rFonts w:asciiTheme="majorBidi" w:hAnsiTheme="majorBidi" w:cstheme="majorBidi"/>
                <w:szCs w:val="24"/>
              </w:rPr>
              <w:t xml:space="preserve"> </w:t>
            </w:r>
          </w:p>
          <w:p w:rsidR="00BB08BA" w:rsidRPr="006A47E2" w:rsidRDefault="00BB08BA" w:rsidP="003024EE">
            <w:pPr>
              <w:autoSpaceDE w:val="0"/>
              <w:autoSpaceDN w:val="0"/>
              <w:adjustRightInd w:val="0"/>
              <w:spacing w:line="276" w:lineRule="auto"/>
              <w:rPr>
                <w:rFonts w:asciiTheme="majorBidi" w:hAnsiTheme="majorBidi" w:cstheme="majorBidi"/>
                <w:szCs w:val="24"/>
              </w:rPr>
            </w:pPr>
          </w:p>
          <w:p w:rsidR="00BB08BA" w:rsidRDefault="00BB08BA" w:rsidP="003024EE">
            <w:pPr>
              <w:autoSpaceDE w:val="0"/>
              <w:autoSpaceDN w:val="0"/>
              <w:adjustRightInd w:val="0"/>
              <w:spacing w:line="276" w:lineRule="auto"/>
              <w:rPr>
                <w:rFonts w:asciiTheme="majorBidi" w:hAnsiTheme="majorBidi" w:cstheme="majorBidi"/>
                <w:szCs w:val="24"/>
              </w:rPr>
            </w:pPr>
            <w:r w:rsidRPr="004A423C">
              <w:rPr>
                <w:rFonts w:asciiTheme="majorBidi" w:hAnsiTheme="majorBidi" w:cstheme="majorBidi"/>
                <w:szCs w:val="24"/>
              </w:rPr>
              <w:t>Credit accumulation and transfer is a term that refers to the arrangement whereby the diverse features of both credit accumulation and credit transfer are combined to facilitate lifelong learning and access to the workplace.</w:t>
            </w:r>
          </w:p>
          <w:p w:rsidR="00BB08BA" w:rsidRDefault="00BB08BA" w:rsidP="003024EE">
            <w:pPr>
              <w:autoSpaceDE w:val="0"/>
              <w:autoSpaceDN w:val="0"/>
              <w:adjustRightInd w:val="0"/>
              <w:spacing w:line="276" w:lineRule="auto"/>
              <w:rPr>
                <w:rFonts w:asciiTheme="majorBidi" w:hAnsiTheme="majorBidi" w:cstheme="majorBidi"/>
                <w:szCs w:val="24"/>
              </w:rPr>
            </w:pPr>
          </w:p>
          <w:p w:rsidR="00BB08BA" w:rsidRDefault="00BB08BA" w:rsidP="003024EE">
            <w:pPr>
              <w:autoSpaceDE w:val="0"/>
              <w:autoSpaceDN w:val="0"/>
              <w:adjustRightInd w:val="0"/>
              <w:spacing w:line="276" w:lineRule="auto"/>
              <w:rPr>
                <w:rFonts w:asciiTheme="majorBidi" w:hAnsiTheme="majorBidi" w:cstheme="majorBidi"/>
                <w:szCs w:val="24"/>
              </w:rPr>
            </w:pPr>
            <w:r w:rsidRPr="00B16670">
              <w:rPr>
                <w:rFonts w:asciiTheme="majorBidi" w:hAnsiTheme="majorBidi" w:cstheme="majorBidi"/>
                <w:szCs w:val="24"/>
              </w:rPr>
              <w:t>Credit accumulation is the totalling of credits towards the completion of a qualification. Credit transfer is the vertical, horizontal</w:t>
            </w:r>
            <w:r>
              <w:rPr>
                <w:rFonts w:asciiTheme="majorBidi" w:hAnsiTheme="majorBidi" w:cstheme="majorBidi"/>
                <w:szCs w:val="24"/>
              </w:rPr>
              <w:t>,</w:t>
            </w:r>
            <w:r w:rsidRPr="00B16670">
              <w:rPr>
                <w:rFonts w:asciiTheme="majorBidi" w:hAnsiTheme="majorBidi" w:cstheme="majorBidi"/>
                <w:szCs w:val="24"/>
              </w:rPr>
              <w:t xml:space="preserve"> or diagonal relocation of credits towards a qualification.</w:t>
            </w:r>
          </w:p>
          <w:p w:rsidR="00BB08BA" w:rsidRDefault="00BB08BA" w:rsidP="003024EE">
            <w:pPr>
              <w:autoSpaceDE w:val="0"/>
              <w:autoSpaceDN w:val="0"/>
              <w:adjustRightInd w:val="0"/>
              <w:spacing w:line="276" w:lineRule="auto"/>
              <w:rPr>
                <w:rFonts w:asciiTheme="majorBidi" w:hAnsiTheme="majorBidi" w:cstheme="majorBidi"/>
                <w:szCs w:val="24"/>
              </w:rPr>
            </w:pPr>
          </w:p>
          <w:p w:rsidR="00BB08BA" w:rsidRDefault="00BB08BA" w:rsidP="003024EE">
            <w:pPr>
              <w:autoSpaceDE w:val="0"/>
              <w:autoSpaceDN w:val="0"/>
              <w:adjustRightInd w:val="0"/>
              <w:spacing w:line="276" w:lineRule="auto"/>
              <w:rPr>
                <w:rFonts w:asciiTheme="majorBidi" w:hAnsiTheme="majorBidi" w:cstheme="majorBidi"/>
                <w:szCs w:val="24"/>
              </w:rPr>
            </w:pPr>
            <w:r>
              <w:rPr>
                <w:rFonts w:asciiTheme="majorBidi" w:hAnsiTheme="majorBidi" w:cstheme="majorBidi"/>
                <w:szCs w:val="24"/>
              </w:rPr>
              <w:t xml:space="preserve">Refer to the CHE </w:t>
            </w:r>
            <w:r w:rsidRPr="00B16670">
              <w:rPr>
                <w:rFonts w:asciiTheme="majorBidi" w:hAnsiTheme="majorBidi" w:cstheme="majorBidi"/>
                <w:i/>
                <w:iCs/>
                <w:szCs w:val="24"/>
              </w:rPr>
              <w:t>Policies on the</w:t>
            </w:r>
            <w:r>
              <w:rPr>
                <w:rFonts w:asciiTheme="majorBidi" w:hAnsiTheme="majorBidi" w:cstheme="majorBidi"/>
                <w:i/>
                <w:iCs/>
                <w:szCs w:val="24"/>
              </w:rPr>
              <w:t xml:space="preserve"> </w:t>
            </w:r>
            <w:r w:rsidRPr="00B16670">
              <w:rPr>
                <w:rFonts w:asciiTheme="majorBidi" w:hAnsiTheme="majorBidi" w:cstheme="majorBidi"/>
                <w:i/>
                <w:iCs/>
                <w:szCs w:val="24"/>
              </w:rPr>
              <w:t>Recognition of Prior Learning, Credit Accumulation and Transfer, and Assessment</w:t>
            </w:r>
            <w:r>
              <w:rPr>
                <w:rFonts w:asciiTheme="majorBidi" w:hAnsiTheme="majorBidi" w:cstheme="majorBidi"/>
                <w:i/>
                <w:iCs/>
                <w:szCs w:val="24"/>
              </w:rPr>
              <w:t xml:space="preserve"> </w:t>
            </w:r>
            <w:r w:rsidRPr="00B16670">
              <w:rPr>
                <w:rFonts w:asciiTheme="majorBidi" w:hAnsiTheme="majorBidi" w:cstheme="majorBidi"/>
                <w:i/>
                <w:iCs/>
                <w:szCs w:val="24"/>
              </w:rPr>
              <w:t>in higher education</w:t>
            </w:r>
            <w:r>
              <w:rPr>
                <w:rFonts w:asciiTheme="majorBidi" w:hAnsiTheme="majorBidi" w:cstheme="majorBidi"/>
                <w:szCs w:val="24"/>
              </w:rPr>
              <w:t xml:space="preserve"> for the maximum number of credits that may be transferred.</w:t>
            </w:r>
          </w:p>
          <w:p w:rsidR="00BB08BA" w:rsidRPr="006A47E2" w:rsidRDefault="00BB08BA" w:rsidP="003024EE">
            <w:pPr>
              <w:autoSpaceDE w:val="0"/>
              <w:autoSpaceDN w:val="0"/>
              <w:adjustRightInd w:val="0"/>
              <w:spacing w:line="276" w:lineRule="auto"/>
              <w:rPr>
                <w:rFonts w:asciiTheme="majorBidi" w:hAnsiTheme="majorBidi" w:cstheme="majorBidi"/>
                <w:szCs w:val="24"/>
              </w:rPr>
            </w:pPr>
          </w:p>
        </w:tc>
      </w:tr>
      <w:tr w:rsidR="00BB08BA" w:rsidRPr="006A47E2" w:rsidTr="003024EE">
        <w:tc>
          <w:tcPr>
            <w:tcW w:w="4902" w:type="dxa"/>
            <w:tcBorders>
              <w:top w:val="nil"/>
              <w:left w:val="nil"/>
              <w:bottom w:val="nil"/>
              <w:right w:val="nil"/>
            </w:tcBorders>
          </w:tcPr>
          <w:p w:rsidR="00BB08BA" w:rsidRPr="00F44335" w:rsidRDefault="00BB08BA" w:rsidP="00BB08BA">
            <w:pPr>
              <w:numPr>
                <w:ilvl w:val="0"/>
                <w:numId w:val="21"/>
              </w:numPr>
              <w:spacing w:line="276" w:lineRule="auto"/>
              <w:rPr>
                <w:rFonts w:asciiTheme="majorBidi" w:hAnsiTheme="majorBidi" w:cstheme="majorBidi"/>
                <w:b/>
                <w:bCs/>
                <w:szCs w:val="24"/>
              </w:rPr>
            </w:pPr>
            <w:r w:rsidRPr="00F44335">
              <w:rPr>
                <w:rFonts w:asciiTheme="majorBidi" w:hAnsiTheme="majorBidi" w:cstheme="majorBidi"/>
                <w:b/>
                <w:bCs/>
                <w:szCs w:val="24"/>
              </w:rPr>
              <w:t>Describe the horizontal</w:t>
            </w:r>
            <w:r>
              <w:rPr>
                <w:rFonts w:asciiTheme="majorBidi" w:hAnsiTheme="majorBidi" w:cstheme="majorBidi"/>
                <w:b/>
                <w:bCs/>
                <w:szCs w:val="24"/>
              </w:rPr>
              <w:t>, v</w:t>
            </w:r>
            <w:r w:rsidRPr="00F44335">
              <w:rPr>
                <w:rFonts w:asciiTheme="majorBidi" w:hAnsiTheme="majorBidi" w:cstheme="majorBidi"/>
                <w:b/>
                <w:bCs/>
                <w:szCs w:val="24"/>
              </w:rPr>
              <w:t>ertical</w:t>
            </w:r>
            <w:r>
              <w:rPr>
                <w:rFonts w:asciiTheme="majorBidi" w:hAnsiTheme="majorBidi" w:cstheme="majorBidi"/>
                <w:b/>
                <w:bCs/>
                <w:szCs w:val="24"/>
              </w:rPr>
              <w:t>,</w:t>
            </w:r>
            <w:r w:rsidRPr="00F44335">
              <w:rPr>
                <w:rFonts w:asciiTheme="majorBidi" w:hAnsiTheme="majorBidi" w:cstheme="majorBidi"/>
                <w:b/>
                <w:bCs/>
                <w:szCs w:val="24"/>
              </w:rPr>
              <w:t xml:space="preserve"> </w:t>
            </w:r>
            <w:r>
              <w:rPr>
                <w:rFonts w:asciiTheme="majorBidi" w:hAnsiTheme="majorBidi" w:cstheme="majorBidi"/>
                <w:b/>
                <w:bCs/>
                <w:szCs w:val="24"/>
              </w:rPr>
              <w:t xml:space="preserve">and diagonal </w:t>
            </w:r>
            <w:r w:rsidRPr="00F44335">
              <w:rPr>
                <w:rFonts w:asciiTheme="majorBidi" w:hAnsiTheme="majorBidi" w:cstheme="majorBidi"/>
                <w:b/>
                <w:bCs/>
                <w:szCs w:val="24"/>
              </w:rPr>
              <w:t xml:space="preserve">articulation possibilities of this qualification with other </w:t>
            </w:r>
            <w:r>
              <w:rPr>
                <w:rFonts w:asciiTheme="majorBidi" w:hAnsiTheme="majorBidi" w:cstheme="majorBidi"/>
                <w:b/>
                <w:bCs/>
                <w:szCs w:val="24"/>
              </w:rPr>
              <w:t xml:space="preserve">registered </w:t>
            </w:r>
            <w:r w:rsidRPr="00F44335">
              <w:rPr>
                <w:rFonts w:asciiTheme="majorBidi" w:hAnsiTheme="majorBidi" w:cstheme="majorBidi"/>
                <w:b/>
                <w:bCs/>
                <w:szCs w:val="24"/>
              </w:rPr>
              <w:t xml:space="preserve">qualifications. </w:t>
            </w:r>
          </w:p>
        </w:tc>
        <w:tc>
          <w:tcPr>
            <w:tcW w:w="5604" w:type="dxa"/>
            <w:gridSpan w:val="2"/>
            <w:tcBorders>
              <w:top w:val="nil"/>
              <w:left w:val="nil"/>
              <w:bottom w:val="nil"/>
              <w:right w:val="nil"/>
            </w:tcBorders>
          </w:tcPr>
          <w:p w:rsidR="00BB08BA" w:rsidRDefault="00BB08BA" w:rsidP="003024EE">
            <w:pPr>
              <w:spacing w:line="276" w:lineRule="auto"/>
              <w:rPr>
                <w:rFonts w:asciiTheme="majorBidi" w:hAnsiTheme="majorBidi" w:cstheme="majorBidi"/>
                <w:szCs w:val="24"/>
              </w:rPr>
            </w:pPr>
            <w:r w:rsidRPr="0002772C">
              <w:rPr>
                <w:rFonts w:asciiTheme="majorBidi" w:hAnsiTheme="majorBidi" w:cstheme="majorBidi"/>
                <w:szCs w:val="24"/>
              </w:rPr>
              <w:t xml:space="preserve">Refer to the </w:t>
            </w:r>
            <w:r w:rsidRPr="0002772C">
              <w:rPr>
                <w:rFonts w:asciiTheme="majorBidi" w:hAnsiTheme="majorBidi" w:cstheme="majorBidi"/>
                <w:i/>
                <w:iCs/>
                <w:szCs w:val="24"/>
              </w:rPr>
              <w:t>Policy and Criteria for the Registration of Qualifications and Part-qualifications on the National Qualifications Framework</w:t>
            </w:r>
            <w:r w:rsidRPr="0002772C">
              <w:rPr>
                <w:rFonts w:asciiTheme="majorBidi" w:hAnsiTheme="majorBidi" w:cstheme="majorBidi"/>
                <w:szCs w:val="24"/>
              </w:rPr>
              <w:t>.</w:t>
            </w:r>
          </w:p>
          <w:p w:rsidR="00BB08BA" w:rsidRDefault="00BB08BA" w:rsidP="003024EE">
            <w:pPr>
              <w:spacing w:line="276" w:lineRule="auto"/>
              <w:rPr>
                <w:rFonts w:asciiTheme="majorBidi" w:hAnsiTheme="majorBidi" w:cstheme="majorBidi"/>
                <w:szCs w:val="24"/>
              </w:rPr>
            </w:pPr>
          </w:p>
          <w:p w:rsidR="00BB08BA" w:rsidRPr="006A47E2" w:rsidRDefault="00BB08BA" w:rsidP="003024EE">
            <w:pPr>
              <w:spacing w:line="276" w:lineRule="auto"/>
              <w:rPr>
                <w:rFonts w:asciiTheme="majorBidi" w:hAnsiTheme="majorBidi" w:cstheme="majorBidi"/>
                <w:szCs w:val="24"/>
              </w:rPr>
            </w:pPr>
            <w:r w:rsidRPr="006A47E2">
              <w:rPr>
                <w:rFonts w:asciiTheme="majorBidi" w:hAnsiTheme="majorBidi" w:cstheme="majorBidi"/>
                <w:szCs w:val="24"/>
              </w:rPr>
              <w:t xml:space="preserve">Provide a statement with examples </w:t>
            </w:r>
            <w:r>
              <w:rPr>
                <w:rFonts w:asciiTheme="majorBidi" w:hAnsiTheme="majorBidi" w:cstheme="majorBidi"/>
                <w:szCs w:val="24"/>
              </w:rPr>
              <w:t>of registered qualifications. D</w:t>
            </w:r>
            <w:r w:rsidRPr="006A47E2">
              <w:rPr>
                <w:rFonts w:asciiTheme="majorBidi" w:hAnsiTheme="majorBidi" w:cstheme="majorBidi"/>
                <w:szCs w:val="24"/>
              </w:rPr>
              <w:t>escrib</w:t>
            </w:r>
            <w:r>
              <w:rPr>
                <w:rFonts w:asciiTheme="majorBidi" w:hAnsiTheme="majorBidi" w:cstheme="majorBidi"/>
                <w:szCs w:val="24"/>
              </w:rPr>
              <w:t>e</w:t>
            </w:r>
            <w:r w:rsidRPr="006A47E2">
              <w:rPr>
                <w:rFonts w:asciiTheme="majorBidi" w:hAnsiTheme="majorBidi" w:cstheme="majorBidi"/>
                <w:szCs w:val="24"/>
              </w:rPr>
              <w:t xml:space="preserve"> horizontal</w:t>
            </w:r>
            <w:r>
              <w:rPr>
                <w:rFonts w:asciiTheme="majorBidi" w:hAnsiTheme="majorBidi" w:cstheme="majorBidi"/>
                <w:szCs w:val="24"/>
              </w:rPr>
              <w:t>,</w:t>
            </w:r>
            <w:r w:rsidRPr="006A47E2">
              <w:rPr>
                <w:rFonts w:asciiTheme="majorBidi" w:hAnsiTheme="majorBidi" w:cstheme="majorBidi"/>
                <w:szCs w:val="24"/>
              </w:rPr>
              <w:t xml:space="preserve"> vertical</w:t>
            </w:r>
            <w:r>
              <w:rPr>
                <w:rFonts w:asciiTheme="majorBidi" w:hAnsiTheme="majorBidi" w:cstheme="majorBidi"/>
                <w:szCs w:val="24"/>
              </w:rPr>
              <w:t>,</w:t>
            </w:r>
            <w:r w:rsidRPr="006A47E2">
              <w:rPr>
                <w:rFonts w:asciiTheme="majorBidi" w:hAnsiTheme="majorBidi" w:cstheme="majorBidi"/>
                <w:szCs w:val="24"/>
              </w:rPr>
              <w:t xml:space="preserve"> </w:t>
            </w:r>
            <w:r>
              <w:rPr>
                <w:rFonts w:asciiTheme="majorBidi" w:hAnsiTheme="majorBidi" w:cstheme="majorBidi"/>
                <w:szCs w:val="24"/>
              </w:rPr>
              <w:t xml:space="preserve">and diagonal </w:t>
            </w:r>
            <w:r w:rsidRPr="006A47E2">
              <w:rPr>
                <w:rFonts w:asciiTheme="majorBidi" w:hAnsiTheme="majorBidi" w:cstheme="majorBidi"/>
                <w:szCs w:val="24"/>
              </w:rPr>
              <w:t xml:space="preserve">articulation possibilities within the HEQSF and </w:t>
            </w:r>
            <w:r>
              <w:rPr>
                <w:rFonts w:asciiTheme="majorBidi" w:hAnsiTheme="majorBidi" w:cstheme="majorBidi"/>
                <w:szCs w:val="24"/>
              </w:rPr>
              <w:t>across</w:t>
            </w:r>
            <w:r w:rsidRPr="006A47E2">
              <w:rPr>
                <w:rFonts w:asciiTheme="majorBidi" w:hAnsiTheme="majorBidi" w:cstheme="majorBidi"/>
                <w:szCs w:val="24"/>
              </w:rPr>
              <w:t xml:space="preserve"> </w:t>
            </w:r>
            <w:r>
              <w:rPr>
                <w:rFonts w:asciiTheme="majorBidi" w:hAnsiTheme="majorBidi" w:cstheme="majorBidi"/>
                <w:szCs w:val="24"/>
              </w:rPr>
              <w:t>s</w:t>
            </w:r>
            <w:r w:rsidRPr="006A47E2">
              <w:rPr>
                <w:rFonts w:asciiTheme="majorBidi" w:hAnsiTheme="majorBidi" w:cstheme="majorBidi"/>
                <w:szCs w:val="24"/>
              </w:rPr>
              <w:t>ub-frameworks on the NQF focusing on the following:</w:t>
            </w:r>
          </w:p>
          <w:p w:rsidR="00BB08BA" w:rsidRPr="006A47E2" w:rsidRDefault="00BB08BA" w:rsidP="00BB08BA">
            <w:pPr>
              <w:pStyle w:val="ListParagraph"/>
              <w:numPr>
                <w:ilvl w:val="0"/>
                <w:numId w:val="7"/>
              </w:numPr>
              <w:spacing w:line="276" w:lineRule="auto"/>
              <w:contextualSpacing w:val="0"/>
              <w:rPr>
                <w:rFonts w:asciiTheme="majorBidi" w:hAnsiTheme="majorBidi" w:cstheme="majorBidi"/>
                <w:i/>
                <w:iCs/>
              </w:rPr>
            </w:pPr>
            <w:r w:rsidRPr="006A47E2">
              <w:rPr>
                <w:rFonts w:asciiTheme="majorBidi" w:hAnsiTheme="majorBidi" w:cstheme="majorBidi"/>
                <w:b/>
                <w:i/>
                <w:iCs/>
              </w:rPr>
              <w:t xml:space="preserve">Systemic articulation </w:t>
            </w:r>
            <w:r w:rsidRPr="006A47E2">
              <w:rPr>
                <w:rFonts w:asciiTheme="majorBidi" w:hAnsiTheme="majorBidi" w:cstheme="majorBidi"/>
                <w:i/>
                <w:iCs/>
              </w:rPr>
              <w:t>(articulation by virtue of the qualification type as stated in the HEQSF)</w:t>
            </w:r>
          </w:p>
          <w:p w:rsidR="00BB08BA" w:rsidRPr="006A47E2" w:rsidRDefault="00BB08BA" w:rsidP="00BB08BA">
            <w:pPr>
              <w:pStyle w:val="ListParagraph"/>
              <w:numPr>
                <w:ilvl w:val="0"/>
                <w:numId w:val="8"/>
              </w:numPr>
              <w:spacing w:line="276" w:lineRule="auto"/>
              <w:contextualSpacing w:val="0"/>
              <w:rPr>
                <w:rFonts w:asciiTheme="majorBidi" w:hAnsiTheme="majorBidi" w:cstheme="majorBidi"/>
                <w:i/>
                <w:iCs/>
              </w:rPr>
            </w:pPr>
            <w:r w:rsidRPr="006A47E2">
              <w:rPr>
                <w:rFonts w:asciiTheme="majorBidi" w:hAnsiTheme="majorBidi" w:cstheme="majorBidi"/>
                <w:b/>
                <w:i/>
                <w:iCs/>
              </w:rPr>
              <w:t xml:space="preserve">Specific Articulation </w:t>
            </w:r>
            <w:r w:rsidRPr="006A47E2">
              <w:rPr>
                <w:rFonts w:asciiTheme="majorBidi" w:hAnsiTheme="majorBidi" w:cstheme="majorBidi"/>
                <w:i/>
                <w:iCs/>
              </w:rPr>
              <w:t>(formal and informal agreements of articulation with</w:t>
            </w:r>
            <w:r>
              <w:rPr>
                <w:rFonts w:asciiTheme="majorBidi" w:hAnsiTheme="majorBidi" w:cstheme="majorBidi"/>
                <w:i/>
                <w:iCs/>
              </w:rPr>
              <w:t>in</w:t>
            </w:r>
            <w:r w:rsidRPr="006A47E2">
              <w:rPr>
                <w:rFonts w:asciiTheme="majorBidi" w:hAnsiTheme="majorBidi" w:cstheme="majorBidi"/>
                <w:i/>
                <w:iCs/>
              </w:rPr>
              <w:t xml:space="preserve"> the institution itself or with qualifications offered by other institutions).</w:t>
            </w:r>
          </w:p>
          <w:p w:rsidR="00BB08BA" w:rsidRDefault="00BB08BA" w:rsidP="003024EE">
            <w:pPr>
              <w:spacing w:line="276" w:lineRule="auto"/>
              <w:contextualSpacing/>
              <w:rPr>
                <w:rFonts w:asciiTheme="majorBidi" w:hAnsiTheme="majorBidi" w:cstheme="majorBidi"/>
                <w:szCs w:val="24"/>
              </w:rPr>
            </w:pPr>
          </w:p>
          <w:p w:rsidR="00BB08BA" w:rsidRPr="006A47E2" w:rsidRDefault="00BB08BA" w:rsidP="003024EE">
            <w:pPr>
              <w:spacing w:line="276" w:lineRule="auto"/>
              <w:contextualSpacing/>
              <w:rPr>
                <w:rFonts w:asciiTheme="majorBidi" w:hAnsiTheme="majorBidi" w:cstheme="majorBidi"/>
                <w:szCs w:val="24"/>
              </w:rPr>
            </w:pPr>
            <w:r w:rsidRPr="006A47E2">
              <w:rPr>
                <w:rFonts w:asciiTheme="majorBidi" w:hAnsiTheme="majorBidi" w:cstheme="majorBidi"/>
                <w:szCs w:val="24"/>
              </w:rPr>
              <w:t>Vertical articulation with qualifications on the HEQSF creates possibilities for upward mobility.</w:t>
            </w:r>
          </w:p>
          <w:p w:rsidR="00BB08BA" w:rsidRPr="006A47E2" w:rsidRDefault="00BB08BA" w:rsidP="003024EE">
            <w:pPr>
              <w:pStyle w:val="ListParagraph"/>
              <w:spacing w:line="276" w:lineRule="auto"/>
              <w:rPr>
                <w:rFonts w:asciiTheme="majorBidi" w:hAnsiTheme="majorBidi" w:cstheme="majorBidi"/>
              </w:rPr>
            </w:pPr>
          </w:p>
          <w:p w:rsidR="00BB08BA" w:rsidRDefault="00BB08BA" w:rsidP="003024EE">
            <w:pPr>
              <w:spacing w:line="276" w:lineRule="auto"/>
              <w:contextualSpacing/>
              <w:rPr>
                <w:rFonts w:asciiTheme="majorBidi" w:hAnsiTheme="majorBidi" w:cstheme="majorBidi"/>
                <w:szCs w:val="24"/>
              </w:rPr>
            </w:pPr>
            <w:r w:rsidRPr="006A47E2">
              <w:rPr>
                <w:rFonts w:asciiTheme="majorBidi" w:hAnsiTheme="majorBidi" w:cstheme="majorBidi"/>
                <w:szCs w:val="24"/>
              </w:rPr>
              <w:t xml:space="preserve">Horizontal articulation with qualifications on the HEQSF allows mobility between qualifications on the same </w:t>
            </w:r>
            <w:r>
              <w:rPr>
                <w:rFonts w:asciiTheme="majorBidi" w:hAnsiTheme="majorBidi" w:cstheme="majorBidi"/>
                <w:szCs w:val="24"/>
              </w:rPr>
              <w:t xml:space="preserve">NQF </w:t>
            </w:r>
            <w:r w:rsidRPr="006A47E2">
              <w:rPr>
                <w:rFonts w:asciiTheme="majorBidi" w:hAnsiTheme="majorBidi" w:cstheme="majorBidi"/>
                <w:szCs w:val="24"/>
              </w:rPr>
              <w:t xml:space="preserve">level. </w:t>
            </w:r>
          </w:p>
          <w:p w:rsidR="00BB08BA" w:rsidRDefault="00BB08BA" w:rsidP="003024EE">
            <w:pPr>
              <w:spacing w:line="276" w:lineRule="auto"/>
              <w:contextualSpacing/>
              <w:rPr>
                <w:rFonts w:asciiTheme="majorBidi" w:hAnsiTheme="majorBidi" w:cstheme="majorBidi"/>
                <w:szCs w:val="24"/>
              </w:rPr>
            </w:pPr>
          </w:p>
          <w:p w:rsidR="00BB08BA" w:rsidRPr="006A47E2" w:rsidRDefault="00BB08BA" w:rsidP="003024EE">
            <w:pPr>
              <w:spacing w:line="276" w:lineRule="auto"/>
              <w:contextualSpacing/>
              <w:rPr>
                <w:rFonts w:asciiTheme="majorBidi" w:hAnsiTheme="majorBidi" w:cstheme="majorBidi"/>
                <w:szCs w:val="24"/>
              </w:rPr>
            </w:pPr>
            <w:r>
              <w:rPr>
                <w:rFonts w:asciiTheme="majorBidi" w:hAnsiTheme="majorBidi" w:cstheme="majorBidi"/>
                <w:szCs w:val="24"/>
              </w:rPr>
              <w:t xml:space="preserve">Diagonal articulation provides mobility between qualifications </w:t>
            </w:r>
            <w:r w:rsidRPr="005A4BF9">
              <w:rPr>
                <w:rFonts w:asciiTheme="majorBidi" w:hAnsiTheme="majorBidi" w:cstheme="majorBidi"/>
                <w:szCs w:val="24"/>
              </w:rPr>
              <w:t>across sub-frameworks</w:t>
            </w:r>
            <w:r>
              <w:rPr>
                <w:rFonts w:asciiTheme="majorBidi" w:hAnsiTheme="majorBidi" w:cstheme="majorBidi"/>
                <w:szCs w:val="24"/>
              </w:rPr>
              <w:t xml:space="preserve"> or between different qualification types on the HEQSF.</w:t>
            </w:r>
          </w:p>
          <w:p w:rsidR="00BB08BA" w:rsidRPr="006A47E2" w:rsidRDefault="00BB08BA" w:rsidP="003024EE">
            <w:pPr>
              <w:spacing w:line="276" w:lineRule="auto"/>
              <w:rPr>
                <w:rFonts w:asciiTheme="majorBidi" w:hAnsiTheme="majorBidi" w:cstheme="majorBidi"/>
                <w:i/>
                <w:iCs/>
                <w:szCs w:val="24"/>
              </w:rPr>
            </w:pPr>
          </w:p>
          <w:p w:rsidR="00BB08BA" w:rsidRDefault="00BB08BA" w:rsidP="003024EE">
            <w:pPr>
              <w:spacing w:line="276" w:lineRule="auto"/>
              <w:rPr>
                <w:rFonts w:asciiTheme="majorBidi" w:hAnsiTheme="majorBidi" w:cstheme="majorBidi"/>
                <w:b/>
                <w:i/>
                <w:iCs/>
                <w:szCs w:val="24"/>
              </w:rPr>
            </w:pPr>
            <w:r>
              <w:rPr>
                <w:rFonts w:asciiTheme="majorBidi" w:hAnsiTheme="majorBidi" w:cstheme="majorBidi"/>
                <w:b/>
                <w:i/>
                <w:iCs/>
                <w:szCs w:val="24"/>
              </w:rPr>
              <w:t>Provide substantive reasons i</w:t>
            </w:r>
            <w:r w:rsidRPr="006A47E2">
              <w:rPr>
                <w:rFonts w:asciiTheme="majorBidi" w:hAnsiTheme="majorBidi" w:cstheme="majorBidi"/>
                <w:b/>
                <w:i/>
                <w:iCs/>
                <w:szCs w:val="24"/>
              </w:rPr>
              <w:t xml:space="preserve">f </w:t>
            </w:r>
            <w:r>
              <w:rPr>
                <w:rFonts w:asciiTheme="majorBidi" w:hAnsiTheme="majorBidi" w:cstheme="majorBidi"/>
                <w:b/>
                <w:i/>
                <w:iCs/>
                <w:szCs w:val="24"/>
              </w:rPr>
              <w:t xml:space="preserve">there are </w:t>
            </w:r>
            <w:r w:rsidRPr="006A47E2">
              <w:rPr>
                <w:rFonts w:asciiTheme="majorBidi" w:hAnsiTheme="majorBidi" w:cstheme="majorBidi"/>
                <w:b/>
                <w:i/>
                <w:iCs/>
                <w:szCs w:val="24"/>
              </w:rPr>
              <w:t>no articulation possibilities for the qualification</w:t>
            </w:r>
            <w:r>
              <w:rPr>
                <w:rFonts w:asciiTheme="majorBidi" w:hAnsiTheme="majorBidi" w:cstheme="majorBidi"/>
                <w:b/>
                <w:i/>
                <w:iCs/>
                <w:szCs w:val="24"/>
              </w:rPr>
              <w:t>.</w:t>
            </w:r>
          </w:p>
          <w:p w:rsidR="00BB08BA" w:rsidRDefault="00BB08BA" w:rsidP="003024EE">
            <w:pPr>
              <w:spacing w:line="276" w:lineRule="auto"/>
              <w:rPr>
                <w:rFonts w:asciiTheme="majorBidi" w:hAnsiTheme="majorBidi" w:cstheme="majorBidi"/>
                <w:b/>
                <w:i/>
                <w:iCs/>
                <w:szCs w:val="24"/>
              </w:rPr>
            </w:pPr>
          </w:p>
          <w:p w:rsidR="00BB08BA" w:rsidRPr="00AB36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r w:rsidRPr="00D17A8A">
              <w:rPr>
                <w:rFonts w:asciiTheme="majorBidi" w:hAnsiTheme="majorBidi" w:cstheme="majorBidi"/>
              </w:rPr>
              <w:t>.</w:t>
            </w:r>
          </w:p>
        </w:tc>
      </w:tr>
    </w:tbl>
    <w:p w:rsidR="00BB08BA" w:rsidRPr="00A76CEE" w:rsidRDefault="00BB08BA" w:rsidP="00BB08BA"/>
    <w:tbl>
      <w:tblPr>
        <w:tblStyle w:val="TableGrid"/>
        <w:tblW w:w="9360" w:type="dxa"/>
        <w:tblInd w:w="-5" w:type="dxa"/>
        <w:tblLook w:val="04A0" w:firstRow="1" w:lastRow="0" w:firstColumn="1" w:lastColumn="0" w:noHBand="0" w:noVBand="1"/>
      </w:tblPr>
      <w:tblGrid>
        <w:gridCol w:w="4395"/>
        <w:gridCol w:w="4965"/>
      </w:tblGrid>
      <w:tr w:rsidR="00BB08BA" w:rsidTr="003024EE">
        <w:tc>
          <w:tcPr>
            <w:tcW w:w="4395" w:type="dxa"/>
            <w:tcBorders>
              <w:top w:val="nil"/>
              <w:left w:val="nil"/>
              <w:bottom w:val="single" w:sz="4" w:space="0" w:color="auto"/>
              <w:right w:val="nil"/>
            </w:tcBorders>
          </w:tcPr>
          <w:p w:rsidR="00BB08BA" w:rsidRPr="00776C84" w:rsidRDefault="00BB08BA" w:rsidP="00BB08BA">
            <w:pPr>
              <w:pStyle w:val="ListParagraph"/>
              <w:numPr>
                <w:ilvl w:val="0"/>
                <w:numId w:val="21"/>
              </w:numPr>
              <w:contextualSpacing w:val="0"/>
              <w:rPr>
                <w:rFonts w:asciiTheme="majorBidi" w:hAnsiTheme="majorBidi" w:cstheme="majorBidi"/>
                <w:b/>
                <w:bCs/>
                <w:szCs w:val="20"/>
              </w:rPr>
            </w:pPr>
            <w:r w:rsidRPr="00776C84">
              <w:rPr>
                <w:rFonts w:asciiTheme="majorBidi" w:hAnsiTheme="majorBidi" w:cstheme="majorBidi"/>
                <w:b/>
                <w:bCs/>
                <w:szCs w:val="20"/>
              </w:rPr>
              <w:t>The following table is mandatory if the qualification includes experiential learning / work-integrated learning</w:t>
            </w:r>
            <w:r>
              <w:rPr>
                <w:rFonts w:asciiTheme="majorBidi" w:hAnsiTheme="majorBidi" w:cstheme="majorBidi"/>
                <w:b/>
                <w:bCs/>
                <w:szCs w:val="20"/>
              </w:rPr>
              <w:t xml:space="preserve"> (WIL):</w:t>
            </w:r>
            <w:r w:rsidRPr="00776C84">
              <w:rPr>
                <w:rFonts w:asciiTheme="majorBidi" w:hAnsiTheme="majorBidi" w:cstheme="majorBidi"/>
                <w:b/>
                <w:bCs/>
                <w:szCs w:val="20"/>
              </w:rPr>
              <w:t xml:space="preserve"> problem-based learning / work-directed theoretical learning / project-based learning /workplace-based learning:</w:t>
            </w:r>
          </w:p>
          <w:p w:rsidR="00BB08BA" w:rsidRPr="00776C84" w:rsidRDefault="00BB08BA" w:rsidP="003024EE">
            <w:pPr>
              <w:rPr>
                <w:rFonts w:asciiTheme="majorBidi" w:hAnsiTheme="majorBidi" w:cstheme="majorBidi"/>
                <w:b/>
                <w:bCs/>
              </w:rPr>
            </w:pPr>
          </w:p>
        </w:tc>
        <w:tc>
          <w:tcPr>
            <w:tcW w:w="4965" w:type="dxa"/>
            <w:tcBorders>
              <w:top w:val="nil"/>
              <w:left w:val="nil"/>
              <w:bottom w:val="single" w:sz="4" w:space="0" w:color="auto"/>
              <w:right w:val="nil"/>
            </w:tcBorders>
          </w:tcPr>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w:t>
            </w:r>
            <w:r w:rsidRPr="006A47E2">
              <w:rPr>
                <w:rFonts w:asciiTheme="majorBidi" w:hAnsiTheme="majorBidi" w:cstheme="majorBidi"/>
                <w:i/>
                <w:iCs/>
                <w:szCs w:val="24"/>
              </w:rPr>
              <w:t>Work-Integrated Learning: Good Practice Guide</w:t>
            </w:r>
            <w:r w:rsidRPr="006A47E2">
              <w:rPr>
                <w:rFonts w:asciiTheme="majorBidi" w:hAnsiTheme="majorBidi" w:cstheme="majorBidi"/>
                <w:szCs w:val="24"/>
              </w:rPr>
              <w:t>. HE Monitor No. 12</w:t>
            </w:r>
            <w:r>
              <w:rPr>
                <w:rFonts w:asciiTheme="majorBidi" w:hAnsiTheme="majorBidi" w:cstheme="majorBidi"/>
                <w:szCs w:val="24"/>
              </w:rPr>
              <w:t xml:space="preserve"> (CHE, August 2011).</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szCs w:val="24"/>
              </w:rPr>
            </w:pPr>
            <w:r>
              <w:rPr>
                <w:rFonts w:asciiTheme="majorBidi" w:hAnsiTheme="majorBidi" w:cstheme="majorBidi"/>
                <w:szCs w:val="24"/>
              </w:rPr>
              <w:t xml:space="preserve">Refer to the </w:t>
            </w:r>
            <w:r w:rsidRPr="00D17A8A">
              <w:rPr>
                <w:rFonts w:asciiTheme="majorBidi" w:hAnsiTheme="majorBidi" w:cstheme="majorBidi"/>
                <w:i/>
                <w:iCs/>
              </w:rPr>
              <w:t>Criteria for Programme Accreditation</w:t>
            </w:r>
            <w:r>
              <w:rPr>
                <w:rFonts w:asciiTheme="majorBidi" w:hAnsiTheme="majorBidi" w:cstheme="majorBidi"/>
                <w:i/>
                <w:iCs/>
              </w:rPr>
              <w:t xml:space="preserve">, </w:t>
            </w:r>
            <w:r w:rsidRPr="00D17A8A">
              <w:rPr>
                <w:rFonts w:asciiTheme="majorBidi" w:hAnsiTheme="majorBidi" w:cstheme="majorBidi"/>
              </w:rPr>
              <w:t xml:space="preserve">particularly criterion </w:t>
            </w:r>
            <w:r>
              <w:rPr>
                <w:rFonts w:asciiTheme="majorBidi" w:hAnsiTheme="majorBidi" w:cstheme="majorBidi"/>
              </w:rPr>
              <w:t>1.</w:t>
            </w:r>
          </w:p>
          <w:p w:rsidR="00BB08BA" w:rsidRDefault="00BB08BA" w:rsidP="003024EE">
            <w:pPr>
              <w:spacing w:line="276" w:lineRule="auto"/>
              <w:rPr>
                <w:rFonts w:asciiTheme="majorBidi" w:hAnsiTheme="majorBidi" w:cstheme="majorBidi"/>
                <w:szCs w:val="24"/>
              </w:rPr>
            </w:pPr>
          </w:p>
          <w:p w:rsidR="00BB08BA" w:rsidRDefault="00BB08BA" w:rsidP="003024EE">
            <w:pPr>
              <w:spacing w:line="276" w:lineRule="auto"/>
              <w:rPr>
                <w:rFonts w:asciiTheme="majorBidi" w:hAnsiTheme="majorBidi" w:cstheme="majorBidi"/>
              </w:rPr>
            </w:pPr>
            <w:r w:rsidRPr="00163F4F">
              <w:rPr>
                <w:rFonts w:asciiTheme="majorBidi" w:hAnsiTheme="majorBidi" w:cstheme="majorBidi"/>
              </w:rPr>
              <w:t xml:space="preserve">WIL is used as an umbrella term to describe curricular, pedagogic and assessment practices, across a range of academic disciplines that integrate formal learning and workplace concerns. </w:t>
            </w:r>
            <w:r>
              <w:rPr>
                <w:rFonts w:asciiTheme="majorBidi" w:hAnsiTheme="majorBidi" w:cstheme="majorBidi"/>
              </w:rPr>
              <w:t>T</w:t>
            </w:r>
            <w:r w:rsidRPr="00163F4F">
              <w:rPr>
                <w:rFonts w:asciiTheme="majorBidi" w:hAnsiTheme="majorBidi" w:cstheme="majorBidi"/>
              </w:rPr>
              <w:t>he integration of theory and practice in student learning can occur through a range of WIL approaches, apart from formal or informal work placements.</w:t>
            </w:r>
            <w:r>
              <w:rPr>
                <w:rFonts w:asciiTheme="majorBidi" w:hAnsiTheme="majorBidi" w:cstheme="majorBidi"/>
              </w:rPr>
              <w:t xml:space="preserve"> </w:t>
            </w:r>
          </w:p>
        </w:tc>
      </w:tr>
      <w:tr w:rsidR="00BB08BA" w:rsidRPr="008C4218" w:rsidTr="003024EE">
        <w:tc>
          <w:tcPr>
            <w:tcW w:w="4395" w:type="dxa"/>
            <w:tcBorders>
              <w:top w:val="single" w:sz="4" w:space="0" w:color="auto"/>
              <w:right w:val="nil"/>
            </w:tcBorders>
          </w:tcPr>
          <w:p w:rsidR="00BB08BA" w:rsidRPr="00776C84" w:rsidRDefault="00BB08BA" w:rsidP="003024EE">
            <w:pPr>
              <w:pStyle w:val="ListParagraph"/>
              <w:ind w:left="0"/>
              <w:rPr>
                <w:b/>
                <w:bCs/>
                <w:lang w:val="en-US"/>
              </w:rPr>
            </w:pPr>
            <w:r>
              <w:rPr>
                <w:b/>
                <w:bCs/>
                <w:lang w:val="en-US"/>
              </w:rPr>
              <w:t>T</w:t>
            </w:r>
            <w:r w:rsidRPr="00776C84">
              <w:rPr>
                <w:b/>
                <w:bCs/>
                <w:lang w:val="en-US"/>
              </w:rPr>
              <w:t>ype of learning</w:t>
            </w:r>
          </w:p>
        </w:tc>
        <w:tc>
          <w:tcPr>
            <w:tcW w:w="4965" w:type="dxa"/>
            <w:tcBorders>
              <w:top w:val="single" w:sz="4" w:space="0" w:color="auto"/>
              <w:left w:val="nil"/>
            </w:tcBorders>
          </w:tcPr>
          <w:p w:rsidR="00BB08BA" w:rsidRPr="00E272BF" w:rsidRDefault="00BB08BA" w:rsidP="003024EE">
            <w:pPr>
              <w:rPr>
                <w:lang w:val="en-US"/>
              </w:rPr>
            </w:pPr>
            <w:r w:rsidRPr="00E272BF">
              <w:rPr>
                <w:lang w:val="en-US"/>
              </w:rPr>
              <w:t>S</w:t>
            </w:r>
            <w:r>
              <w:rPr>
                <w:lang w:val="en-US"/>
              </w:rPr>
              <w:t>tate which form of WIL is applicable.</w:t>
            </w:r>
          </w:p>
        </w:tc>
      </w:tr>
      <w:tr w:rsidR="00BB08BA" w:rsidRPr="008969E8" w:rsidTr="003024EE">
        <w:tc>
          <w:tcPr>
            <w:tcW w:w="4395" w:type="dxa"/>
            <w:tcBorders>
              <w:right w:val="nil"/>
            </w:tcBorders>
          </w:tcPr>
          <w:p w:rsidR="00BB08BA" w:rsidRPr="00776C84" w:rsidRDefault="00BB08BA" w:rsidP="003024EE">
            <w:pPr>
              <w:pStyle w:val="ListParagraph"/>
              <w:ind w:left="0"/>
              <w:rPr>
                <w:b/>
                <w:bCs/>
              </w:rPr>
            </w:pPr>
            <w:r w:rsidRPr="00776C84">
              <w:rPr>
                <w:b/>
                <w:bCs/>
              </w:rPr>
              <w:t>Duration of placement</w:t>
            </w:r>
          </w:p>
        </w:tc>
        <w:tc>
          <w:tcPr>
            <w:tcW w:w="4965" w:type="dxa"/>
            <w:tcBorders>
              <w:left w:val="nil"/>
            </w:tcBorders>
          </w:tcPr>
          <w:p w:rsidR="00BB08BA" w:rsidRPr="00E272BF" w:rsidRDefault="00BB08BA" w:rsidP="003024EE">
            <w:r>
              <w:t>Specify the Year, Semester, Week &amp; total notional hours spent on WIL.</w:t>
            </w:r>
          </w:p>
        </w:tc>
      </w:tr>
      <w:tr w:rsidR="00BB08BA" w:rsidRPr="008969E8" w:rsidTr="003024EE">
        <w:tc>
          <w:tcPr>
            <w:tcW w:w="4395" w:type="dxa"/>
            <w:tcBorders>
              <w:right w:val="nil"/>
            </w:tcBorders>
          </w:tcPr>
          <w:p w:rsidR="00BB08BA" w:rsidRPr="00776C84" w:rsidRDefault="00BB08BA" w:rsidP="003024EE">
            <w:pPr>
              <w:pStyle w:val="ListParagraph"/>
              <w:ind w:left="0"/>
              <w:rPr>
                <w:b/>
                <w:bCs/>
                <w:lang w:val="en-US"/>
              </w:rPr>
            </w:pPr>
            <w:bookmarkStart w:id="4" w:name="_Toc39651527"/>
            <w:bookmarkStart w:id="5" w:name="_Toc40363827"/>
            <w:bookmarkStart w:id="6" w:name="_Toc40364069"/>
            <w:r w:rsidRPr="00776C84">
              <w:rPr>
                <w:b/>
                <w:bCs/>
                <w:lang w:val="en-US"/>
              </w:rPr>
              <w:t>Credit value</w:t>
            </w:r>
            <w:bookmarkEnd w:id="4"/>
            <w:bookmarkEnd w:id="5"/>
            <w:bookmarkEnd w:id="6"/>
            <w:r w:rsidRPr="00776C84">
              <w:rPr>
                <w:b/>
                <w:bCs/>
                <w:lang w:val="en-US"/>
              </w:rPr>
              <w:t xml:space="preserve"> (per year and in total)</w:t>
            </w:r>
          </w:p>
          <w:p w:rsidR="00BB08BA" w:rsidRPr="00776C84" w:rsidRDefault="00BB08BA" w:rsidP="003024EE">
            <w:pPr>
              <w:jc w:val="both"/>
              <w:rPr>
                <w:b/>
                <w:bCs/>
                <w:lang w:val="en-US"/>
              </w:rPr>
            </w:pPr>
          </w:p>
        </w:tc>
        <w:tc>
          <w:tcPr>
            <w:tcW w:w="4965" w:type="dxa"/>
            <w:tcBorders>
              <w:left w:val="nil"/>
            </w:tcBorders>
          </w:tcPr>
          <w:p w:rsidR="00BB08BA" w:rsidRPr="00E272BF" w:rsidRDefault="00BB08BA" w:rsidP="003024EE">
            <w:pPr>
              <w:rPr>
                <w:szCs w:val="24"/>
              </w:rPr>
            </w:pPr>
            <w:r>
              <w:rPr>
                <w:szCs w:val="24"/>
              </w:rPr>
              <w:t>The number of credits must correspond with time spent on WIL (duration).</w:t>
            </w:r>
          </w:p>
        </w:tc>
      </w:tr>
      <w:tr w:rsidR="00BB08BA" w:rsidRPr="008C4218" w:rsidTr="003024EE">
        <w:tc>
          <w:tcPr>
            <w:tcW w:w="4395" w:type="dxa"/>
            <w:tcBorders>
              <w:right w:val="nil"/>
            </w:tcBorders>
          </w:tcPr>
          <w:p w:rsidR="00BB08BA" w:rsidRPr="00776C84" w:rsidRDefault="00BB08BA" w:rsidP="003024EE">
            <w:pPr>
              <w:pStyle w:val="ListParagraph"/>
              <w:ind w:left="0"/>
              <w:rPr>
                <w:b/>
                <w:bCs/>
                <w:lang w:val="en-US"/>
              </w:rPr>
            </w:pPr>
            <w:bookmarkStart w:id="7" w:name="_Toc40363828"/>
            <w:bookmarkStart w:id="8" w:name="_Toc40364070"/>
            <w:r w:rsidRPr="00776C84">
              <w:rPr>
                <w:b/>
                <w:bCs/>
                <w:lang w:val="en-US"/>
              </w:rPr>
              <w:t>Are the credits included in the total number of credits for the qualification?</w:t>
            </w:r>
            <w:bookmarkEnd w:id="7"/>
            <w:bookmarkEnd w:id="8"/>
          </w:p>
        </w:tc>
        <w:tc>
          <w:tcPr>
            <w:tcW w:w="4965" w:type="dxa"/>
            <w:tcBorders>
              <w:left w:val="nil"/>
            </w:tcBorders>
          </w:tcPr>
          <w:p w:rsidR="00BB08BA" w:rsidRDefault="00BB08BA" w:rsidP="003024EE">
            <w:r>
              <w:t xml:space="preserve">Yes / No </w:t>
            </w:r>
          </w:p>
          <w:p w:rsidR="00BB08BA" w:rsidRPr="00E272BF" w:rsidRDefault="00BB08BA" w:rsidP="003024EE">
            <w:r>
              <w:t>Indicate total credits for WIL.</w:t>
            </w:r>
          </w:p>
        </w:tc>
      </w:tr>
      <w:tr w:rsidR="00BB08BA" w:rsidRPr="008C4218" w:rsidTr="003024EE">
        <w:tc>
          <w:tcPr>
            <w:tcW w:w="4395" w:type="dxa"/>
            <w:tcBorders>
              <w:bottom w:val="single" w:sz="4" w:space="0" w:color="auto"/>
              <w:right w:val="nil"/>
            </w:tcBorders>
          </w:tcPr>
          <w:p w:rsidR="00BB08BA" w:rsidRPr="00776C84" w:rsidRDefault="00BB08BA" w:rsidP="003024EE">
            <w:pPr>
              <w:rPr>
                <w:b/>
                <w:bCs/>
                <w:lang w:val="en-US"/>
              </w:rPr>
            </w:pPr>
            <w:bookmarkStart w:id="9" w:name="_Toc39651528"/>
            <w:bookmarkStart w:id="10" w:name="_Toc40363829"/>
            <w:bookmarkStart w:id="11" w:name="_Toc40364071"/>
            <w:r>
              <w:rPr>
                <w:b/>
                <w:bCs/>
                <w:lang w:val="en-US"/>
              </w:rPr>
              <w:t>E</w:t>
            </w:r>
            <w:r w:rsidRPr="00776C84">
              <w:rPr>
                <w:b/>
                <w:bCs/>
                <w:lang w:val="en-US"/>
              </w:rPr>
              <w:t>xpected learning outcomes</w:t>
            </w:r>
            <w:bookmarkEnd w:id="9"/>
            <w:bookmarkEnd w:id="10"/>
            <w:bookmarkEnd w:id="11"/>
          </w:p>
        </w:tc>
        <w:tc>
          <w:tcPr>
            <w:tcW w:w="4965" w:type="dxa"/>
            <w:tcBorders>
              <w:left w:val="nil"/>
              <w:bottom w:val="single" w:sz="4" w:space="0" w:color="auto"/>
            </w:tcBorders>
          </w:tcPr>
          <w:p w:rsidR="00BB08BA" w:rsidRPr="009D4218" w:rsidRDefault="00BB08BA" w:rsidP="003024EE">
            <w:r>
              <w:t>Indicate if the outcomes align with the NQF Level.</w:t>
            </w:r>
          </w:p>
        </w:tc>
      </w:tr>
      <w:tr w:rsidR="00BB08BA" w:rsidRPr="008C4218" w:rsidTr="003024EE">
        <w:tc>
          <w:tcPr>
            <w:tcW w:w="4395" w:type="dxa"/>
            <w:tcBorders>
              <w:right w:val="nil"/>
            </w:tcBorders>
          </w:tcPr>
          <w:p w:rsidR="00BB08BA" w:rsidRPr="00776C84" w:rsidRDefault="00BB08BA" w:rsidP="003024EE">
            <w:pPr>
              <w:rPr>
                <w:b/>
                <w:bCs/>
                <w:lang w:val="en-US"/>
              </w:rPr>
            </w:pPr>
            <w:bookmarkStart w:id="12" w:name="_Toc39651529"/>
            <w:bookmarkStart w:id="13" w:name="_Toc40363830"/>
            <w:bookmarkStart w:id="14" w:name="_Toc40364072"/>
            <w:r>
              <w:rPr>
                <w:b/>
                <w:bCs/>
                <w:lang w:val="en-US"/>
              </w:rPr>
              <w:t>A</w:t>
            </w:r>
            <w:r w:rsidRPr="00776C84">
              <w:rPr>
                <w:b/>
                <w:bCs/>
                <w:lang w:val="en-US"/>
              </w:rPr>
              <w:t>ssessment methods</w:t>
            </w:r>
            <w:bookmarkEnd w:id="12"/>
            <w:bookmarkEnd w:id="13"/>
            <w:bookmarkEnd w:id="14"/>
          </w:p>
        </w:tc>
        <w:tc>
          <w:tcPr>
            <w:tcW w:w="4965" w:type="dxa"/>
            <w:tcBorders>
              <w:left w:val="nil"/>
            </w:tcBorders>
          </w:tcPr>
          <w:p w:rsidR="00BB08BA" w:rsidRDefault="00BB08BA" w:rsidP="003024EE">
            <w:r>
              <w:t>A</w:t>
            </w:r>
            <w:r w:rsidRPr="009D4218">
              <w:t xml:space="preserve">ssessments should be appropriate, fair, transparent, formative as well as summative, valid, authentic, and consistent. </w:t>
            </w:r>
            <w:r>
              <w:t xml:space="preserve"> </w:t>
            </w:r>
          </w:p>
          <w:p w:rsidR="00BB08BA" w:rsidRDefault="00BB08BA" w:rsidP="003024EE"/>
          <w:p w:rsidR="00BB08BA" w:rsidRPr="009D4218" w:rsidRDefault="00BB08BA" w:rsidP="003024EE">
            <w:r>
              <w:t>Indicate when feedback would be provided to students.</w:t>
            </w:r>
          </w:p>
        </w:tc>
      </w:tr>
      <w:tr w:rsidR="00BB08BA" w:rsidRPr="008C4218" w:rsidTr="003024EE">
        <w:tc>
          <w:tcPr>
            <w:tcW w:w="4395" w:type="dxa"/>
            <w:tcBorders>
              <w:bottom w:val="single" w:sz="4" w:space="0" w:color="auto"/>
              <w:right w:val="nil"/>
            </w:tcBorders>
          </w:tcPr>
          <w:p w:rsidR="00BB08BA" w:rsidRPr="00776C84" w:rsidRDefault="00BB08BA" w:rsidP="003024EE">
            <w:pPr>
              <w:rPr>
                <w:b/>
                <w:bCs/>
                <w:lang w:val="en-US"/>
              </w:rPr>
            </w:pPr>
            <w:bookmarkStart w:id="15" w:name="_Toc39651530"/>
            <w:bookmarkStart w:id="16" w:name="_Toc40363831"/>
            <w:bookmarkStart w:id="17" w:name="_Toc40364073"/>
            <w:r>
              <w:rPr>
                <w:b/>
                <w:bCs/>
                <w:lang w:val="en-US"/>
              </w:rPr>
              <w:t>M</w:t>
            </w:r>
            <w:r w:rsidRPr="00776C84">
              <w:rPr>
                <w:b/>
                <w:bCs/>
                <w:lang w:val="en-US"/>
              </w:rPr>
              <w:t>onitoring/ supervision procedures</w:t>
            </w:r>
            <w:bookmarkEnd w:id="15"/>
            <w:bookmarkEnd w:id="16"/>
            <w:bookmarkEnd w:id="17"/>
          </w:p>
        </w:tc>
        <w:tc>
          <w:tcPr>
            <w:tcW w:w="4965" w:type="dxa"/>
            <w:tcBorders>
              <w:left w:val="nil"/>
              <w:bottom w:val="single" w:sz="4" w:space="0" w:color="auto"/>
            </w:tcBorders>
          </w:tcPr>
          <w:p w:rsidR="00BB08BA" w:rsidRDefault="00BB08BA" w:rsidP="003024EE">
            <w:pPr>
              <w:spacing w:line="276" w:lineRule="auto"/>
            </w:pPr>
            <w:r w:rsidRPr="007C03CB">
              <w:t>The</w:t>
            </w:r>
            <w:r>
              <w:t>re</w:t>
            </w:r>
            <w:r w:rsidRPr="007C03CB">
              <w:t xml:space="preserve"> </w:t>
            </w:r>
            <w:r>
              <w:t xml:space="preserve">must be effective </w:t>
            </w:r>
            <w:r w:rsidRPr="007C03CB">
              <w:t>coordination of WIL. This includes adequate infrastructure, effective communication, recording of progress made, monitoring and mentoring, supervision, liaison assessment and moderation.</w:t>
            </w:r>
            <w:r>
              <w:t xml:space="preserve"> </w:t>
            </w:r>
          </w:p>
          <w:p w:rsidR="00BB08BA" w:rsidRDefault="00BB08BA" w:rsidP="003024EE">
            <w:pPr>
              <w:spacing w:line="276" w:lineRule="auto"/>
            </w:pPr>
          </w:p>
          <w:p w:rsidR="00BB08BA" w:rsidRDefault="00BB08BA" w:rsidP="003024EE">
            <w:r>
              <w:t xml:space="preserve">Describe the procedures to be followed for monitoring and supervision. </w:t>
            </w:r>
          </w:p>
          <w:p w:rsidR="00BB08BA" w:rsidRDefault="00BB08BA" w:rsidP="003024EE"/>
          <w:p w:rsidR="00BB08BA" w:rsidRDefault="00BB08BA" w:rsidP="003024EE">
            <w:pPr>
              <w:spacing w:line="276" w:lineRule="auto"/>
            </w:pPr>
            <w:r w:rsidRPr="00314384">
              <w:t>Describe the role and responsibilities of the WIL Coordinator.</w:t>
            </w:r>
          </w:p>
          <w:p w:rsidR="00BB08BA" w:rsidRDefault="00BB08BA" w:rsidP="003024EE"/>
          <w:p w:rsidR="00BB08BA" w:rsidRDefault="00BB08BA" w:rsidP="003024EE">
            <w:r>
              <w:t xml:space="preserve">Discuss and describe the role and responsibility of the </w:t>
            </w:r>
            <w:r w:rsidRPr="002C1E78">
              <w:t>internal</w:t>
            </w:r>
            <w:r>
              <w:t xml:space="preserve"> </w:t>
            </w:r>
            <w:r w:rsidRPr="002C1E78">
              <w:t>/</w:t>
            </w:r>
            <w:r>
              <w:t xml:space="preserve"> </w:t>
            </w:r>
            <w:r w:rsidRPr="002C1E78">
              <w:t xml:space="preserve">academic partners </w:t>
            </w:r>
            <w:r>
              <w:t>and</w:t>
            </w:r>
            <w:r w:rsidRPr="002C1E78">
              <w:t xml:space="preserve"> external</w:t>
            </w:r>
            <w:r>
              <w:t xml:space="preserve"> </w:t>
            </w:r>
            <w:r w:rsidRPr="002C1E78">
              <w:t>/</w:t>
            </w:r>
            <w:r>
              <w:t xml:space="preserve"> </w:t>
            </w:r>
            <w:r w:rsidRPr="002C1E78">
              <w:t xml:space="preserve">professional partners </w:t>
            </w:r>
            <w:r>
              <w:t>in terms of</w:t>
            </w:r>
            <w:r w:rsidRPr="009D1319">
              <w:t xml:space="preserve"> </w:t>
            </w:r>
            <w:r>
              <w:t xml:space="preserve">partnerships for </w:t>
            </w:r>
            <w:r w:rsidRPr="009D1319">
              <w:t xml:space="preserve">the </w:t>
            </w:r>
            <w:r>
              <w:t>relevant</w:t>
            </w:r>
            <w:r w:rsidRPr="009D1319">
              <w:t xml:space="preserve"> WIL curricular modalit</w:t>
            </w:r>
            <w:r>
              <w:t>y, i.e. for:</w:t>
            </w:r>
          </w:p>
          <w:p w:rsidR="00BB08BA" w:rsidRPr="009D1319" w:rsidRDefault="00BB08BA" w:rsidP="00BB08BA">
            <w:pPr>
              <w:pStyle w:val="ListParagraph"/>
              <w:numPr>
                <w:ilvl w:val="0"/>
                <w:numId w:val="8"/>
              </w:numPr>
              <w:contextualSpacing w:val="0"/>
              <w:rPr>
                <w:szCs w:val="20"/>
              </w:rPr>
            </w:pPr>
            <w:r w:rsidRPr="009D1319">
              <w:rPr>
                <w:szCs w:val="20"/>
              </w:rPr>
              <w:t>work-directed theoretical learning</w:t>
            </w:r>
          </w:p>
          <w:p w:rsidR="00BB08BA" w:rsidRPr="009D1319" w:rsidRDefault="00BB08BA" w:rsidP="00BB08BA">
            <w:pPr>
              <w:pStyle w:val="ListParagraph"/>
              <w:numPr>
                <w:ilvl w:val="0"/>
                <w:numId w:val="8"/>
              </w:numPr>
              <w:contextualSpacing w:val="0"/>
              <w:rPr>
                <w:szCs w:val="20"/>
              </w:rPr>
            </w:pPr>
            <w:r w:rsidRPr="009D1319">
              <w:rPr>
                <w:szCs w:val="20"/>
              </w:rPr>
              <w:t>problem-based learning</w:t>
            </w:r>
          </w:p>
          <w:p w:rsidR="00BB08BA" w:rsidRPr="009D1319" w:rsidRDefault="00BB08BA" w:rsidP="00BB08BA">
            <w:pPr>
              <w:pStyle w:val="ListParagraph"/>
              <w:numPr>
                <w:ilvl w:val="0"/>
                <w:numId w:val="8"/>
              </w:numPr>
              <w:contextualSpacing w:val="0"/>
              <w:rPr>
                <w:szCs w:val="20"/>
              </w:rPr>
            </w:pPr>
            <w:r w:rsidRPr="009D1319">
              <w:rPr>
                <w:szCs w:val="20"/>
              </w:rPr>
              <w:t>project-based learning</w:t>
            </w:r>
          </w:p>
          <w:p w:rsidR="00BB08BA" w:rsidRPr="006A56AB" w:rsidRDefault="00BB08BA" w:rsidP="00BB08BA">
            <w:pPr>
              <w:pStyle w:val="ListParagraph"/>
              <w:numPr>
                <w:ilvl w:val="0"/>
                <w:numId w:val="8"/>
              </w:numPr>
              <w:contextualSpacing w:val="0"/>
              <w:rPr>
                <w:szCs w:val="20"/>
              </w:rPr>
            </w:pPr>
            <w:r>
              <w:rPr>
                <w:szCs w:val="20"/>
              </w:rPr>
              <w:t>w</w:t>
            </w:r>
            <w:r w:rsidRPr="002C1E78">
              <w:rPr>
                <w:szCs w:val="20"/>
              </w:rPr>
              <w:t>orkplace</w:t>
            </w:r>
            <w:r>
              <w:rPr>
                <w:szCs w:val="20"/>
              </w:rPr>
              <w:t>-based</w:t>
            </w:r>
            <w:r w:rsidRPr="002C1E78">
              <w:rPr>
                <w:szCs w:val="20"/>
              </w:rPr>
              <w:t xml:space="preserve"> learning</w:t>
            </w:r>
            <w:r>
              <w:rPr>
                <w:szCs w:val="20"/>
              </w:rPr>
              <w:t xml:space="preserve"> [</w:t>
            </w:r>
            <w:r w:rsidRPr="00C4722F">
              <w:rPr>
                <w:szCs w:val="20"/>
              </w:rPr>
              <w:t xml:space="preserve">Explain how the learning contracts or agreements are implemented through which the student, </w:t>
            </w:r>
            <w:r>
              <w:rPr>
                <w:szCs w:val="20"/>
              </w:rPr>
              <w:t xml:space="preserve">institution </w:t>
            </w:r>
            <w:r w:rsidRPr="00C4722F">
              <w:rPr>
                <w:szCs w:val="20"/>
              </w:rPr>
              <w:t>and employer can negotiate, approve and assess the objectives and outcomes of the learning process.</w:t>
            </w:r>
            <w:r>
              <w:rPr>
                <w:szCs w:val="20"/>
              </w:rPr>
              <w:t xml:space="preserve"> </w:t>
            </w:r>
            <w:r w:rsidRPr="00C4722F">
              <w:rPr>
                <w:szCs w:val="20"/>
              </w:rPr>
              <w:t>Explain the system in place (both at the institution and place of employment)</w:t>
            </w:r>
            <w:r>
              <w:rPr>
                <w:szCs w:val="20"/>
              </w:rPr>
              <w:t xml:space="preserve"> </w:t>
            </w:r>
            <w:r w:rsidRPr="00C4722F">
              <w:rPr>
                <w:szCs w:val="20"/>
              </w:rPr>
              <w:t>to record and monitor the progress of the student’s learning regularly and systematically.</w:t>
            </w:r>
            <w:r>
              <w:rPr>
                <w:szCs w:val="20"/>
              </w:rPr>
              <w:t>]</w:t>
            </w:r>
          </w:p>
        </w:tc>
      </w:tr>
      <w:tr w:rsidR="00BB08BA" w:rsidRPr="008C4218" w:rsidTr="003024EE">
        <w:tc>
          <w:tcPr>
            <w:tcW w:w="4395" w:type="dxa"/>
            <w:tcBorders>
              <w:right w:val="nil"/>
            </w:tcBorders>
          </w:tcPr>
          <w:p w:rsidR="00BB08BA" w:rsidRPr="00776C84" w:rsidRDefault="00BB08BA" w:rsidP="003024EE">
            <w:pPr>
              <w:rPr>
                <w:b/>
                <w:bCs/>
                <w:lang w:val="en-US"/>
              </w:rPr>
            </w:pPr>
            <w:r w:rsidRPr="00776C84">
              <w:rPr>
                <w:b/>
                <w:bCs/>
                <w:lang w:val="en-US"/>
              </w:rPr>
              <w:t>Indicate the Institution’s role and responsibility in the placement of students in the work-based environment.</w:t>
            </w:r>
          </w:p>
        </w:tc>
        <w:tc>
          <w:tcPr>
            <w:tcW w:w="4965" w:type="dxa"/>
            <w:tcBorders>
              <w:left w:val="nil"/>
            </w:tcBorders>
          </w:tcPr>
          <w:p w:rsidR="00BB08BA" w:rsidRDefault="00BB08BA" w:rsidP="003024EE">
            <w:r w:rsidRPr="00536A91">
              <w:t>Note: The Institution must accept responsibility for the placement of students.</w:t>
            </w:r>
          </w:p>
          <w:p w:rsidR="00BB08BA" w:rsidRDefault="00BB08BA" w:rsidP="003024EE"/>
          <w:p w:rsidR="00BB08BA" w:rsidRDefault="00BB08BA" w:rsidP="003024EE">
            <w:r>
              <w:t>Outline the process for initiating, establishing, and maintaining partnerships with workplace partners.</w:t>
            </w:r>
          </w:p>
          <w:p w:rsidR="00BB08BA" w:rsidRDefault="00BB08BA" w:rsidP="003024EE"/>
          <w:p w:rsidR="00BB08BA" w:rsidRPr="00FD4063" w:rsidRDefault="00BB08BA" w:rsidP="003024EE">
            <w:r>
              <w:t>Indicate how students will be assisted with work placement.</w:t>
            </w:r>
          </w:p>
        </w:tc>
      </w:tr>
    </w:tbl>
    <w:p w:rsidR="00BB08BA" w:rsidRDefault="00BB08BA" w:rsidP="00BB08BA">
      <w:pPr>
        <w:spacing w:line="276" w:lineRule="auto"/>
        <w:rPr>
          <w:rFonts w:asciiTheme="majorBidi" w:hAnsiTheme="majorBidi" w:cstheme="majorBidi"/>
        </w:rPr>
      </w:pPr>
    </w:p>
    <w:p w:rsidR="00BB08BA" w:rsidRDefault="00BB08BA" w:rsidP="00BB08BA">
      <w:pPr>
        <w:spacing w:line="276" w:lineRule="auto"/>
        <w:rPr>
          <w:rFonts w:asciiTheme="majorBidi" w:hAnsiTheme="majorBidi" w:cstheme="majorBidi"/>
        </w:rPr>
      </w:pPr>
    </w:p>
    <w:p w:rsidR="0084467C" w:rsidRDefault="0084467C" w:rsidP="00BB08BA">
      <w:pPr>
        <w:spacing w:line="276" w:lineRule="auto"/>
        <w:rPr>
          <w:rFonts w:asciiTheme="majorBidi" w:hAnsiTheme="majorBidi" w:cstheme="majorBidi"/>
        </w:rPr>
      </w:pPr>
    </w:p>
    <w:p w:rsidR="0084467C" w:rsidRDefault="0084467C" w:rsidP="00BB08BA">
      <w:pPr>
        <w:spacing w:line="276" w:lineRule="auto"/>
        <w:rPr>
          <w:rFonts w:asciiTheme="majorBidi" w:hAnsiTheme="majorBidi" w:cstheme="majorBidi"/>
        </w:rPr>
      </w:pPr>
    </w:p>
    <w:p w:rsidR="0084467C" w:rsidRDefault="0084467C" w:rsidP="00BB08BA">
      <w:pPr>
        <w:spacing w:line="276" w:lineRule="auto"/>
        <w:rPr>
          <w:rFonts w:asciiTheme="majorBidi" w:hAnsiTheme="majorBidi" w:cstheme="majorBidi"/>
        </w:rPr>
      </w:pPr>
    </w:p>
    <w:p w:rsidR="0084467C" w:rsidRDefault="0084467C" w:rsidP="00BB08BA">
      <w:pPr>
        <w:spacing w:line="276" w:lineRule="auto"/>
        <w:rPr>
          <w:rFonts w:asciiTheme="majorBidi" w:hAnsiTheme="majorBidi" w:cstheme="majorBidi"/>
        </w:rPr>
      </w:pPr>
    </w:p>
    <w:p w:rsidR="0084467C" w:rsidRDefault="0084467C" w:rsidP="00BB08BA">
      <w:pPr>
        <w:spacing w:line="276" w:lineRule="auto"/>
        <w:rPr>
          <w:rFonts w:asciiTheme="majorBidi" w:hAnsiTheme="majorBidi" w:cstheme="majorBidi"/>
        </w:rPr>
      </w:pPr>
    </w:p>
    <w:p w:rsidR="0084467C" w:rsidRDefault="0084467C" w:rsidP="00BB08BA">
      <w:pPr>
        <w:spacing w:line="276" w:lineRule="auto"/>
        <w:rPr>
          <w:rFonts w:asciiTheme="majorBidi" w:hAnsiTheme="majorBidi" w:cstheme="majorBidi"/>
        </w:rPr>
      </w:pPr>
    </w:p>
    <w:p w:rsidR="0084467C" w:rsidRDefault="0084467C" w:rsidP="00BB08BA">
      <w:pPr>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BB08BA" w:rsidTr="003024EE">
        <w:tc>
          <w:tcPr>
            <w:tcW w:w="9350" w:type="dxa"/>
          </w:tcPr>
          <w:p w:rsidR="00BB08BA" w:rsidRDefault="00BB08BA" w:rsidP="003024EE">
            <w:pPr>
              <w:spacing w:line="276" w:lineRule="auto"/>
              <w:jc w:val="center"/>
              <w:rPr>
                <w:rFonts w:asciiTheme="majorBidi" w:hAnsiTheme="majorBidi" w:cstheme="majorBidi"/>
                <w:b/>
                <w:bCs/>
              </w:rPr>
            </w:pPr>
            <w:r w:rsidRPr="003F53D1">
              <w:rPr>
                <w:rFonts w:asciiTheme="majorBidi" w:hAnsiTheme="majorBidi" w:cstheme="majorBidi"/>
                <w:b/>
                <w:bCs/>
              </w:rPr>
              <w:t xml:space="preserve">SECTION </w:t>
            </w:r>
            <w:r>
              <w:rPr>
                <w:rFonts w:asciiTheme="majorBidi" w:hAnsiTheme="majorBidi" w:cstheme="majorBidi"/>
                <w:b/>
                <w:bCs/>
              </w:rPr>
              <w:t>D</w:t>
            </w:r>
            <w:r w:rsidRPr="003F53D1">
              <w:rPr>
                <w:rFonts w:asciiTheme="majorBidi" w:hAnsiTheme="majorBidi" w:cstheme="majorBidi"/>
                <w:b/>
                <w:bCs/>
              </w:rPr>
              <w:t>: PROGRAMME DELIVERY</w:t>
            </w:r>
          </w:p>
          <w:p w:rsidR="00BB08BA" w:rsidRDefault="00BB08BA" w:rsidP="003024EE">
            <w:pPr>
              <w:spacing w:line="276" w:lineRule="auto"/>
              <w:rPr>
                <w:rFonts w:asciiTheme="majorBidi" w:hAnsiTheme="majorBidi" w:cstheme="majorBidi"/>
                <w:b/>
                <w:bCs/>
              </w:rPr>
            </w:pPr>
          </w:p>
          <w:p w:rsidR="00BB08BA" w:rsidRPr="003F53D1" w:rsidRDefault="00BB08BA" w:rsidP="003024EE">
            <w:pPr>
              <w:spacing w:line="276" w:lineRule="auto"/>
              <w:rPr>
                <w:rFonts w:asciiTheme="majorBidi" w:hAnsiTheme="majorBidi" w:cstheme="majorBidi"/>
                <w:b/>
                <w:bCs/>
                <w:sz w:val="18"/>
                <w:szCs w:val="18"/>
              </w:rPr>
            </w:pPr>
            <w:r w:rsidRPr="003F53D1">
              <w:rPr>
                <w:rFonts w:asciiTheme="majorBidi" w:hAnsiTheme="majorBidi" w:cstheme="majorBidi"/>
                <w:b/>
                <w:bCs/>
                <w:sz w:val="18"/>
                <w:szCs w:val="18"/>
              </w:rPr>
              <w:t>[REFER TO THE RELEVANT SECTION IN THE APPLICATION FORM.]</w:t>
            </w:r>
          </w:p>
        </w:tc>
      </w:tr>
    </w:tbl>
    <w:p w:rsidR="00BB08BA" w:rsidRDefault="00BB08BA" w:rsidP="00BB08BA">
      <w:pPr>
        <w:spacing w:line="276" w:lineRule="auto"/>
        <w:rPr>
          <w:rFonts w:asciiTheme="majorBidi" w:hAnsiTheme="majorBidi" w:cstheme="majorBidi"/>
        </w:rPr>
      </w:pPr>
    </w:p>
    <w:p w:rsidR="00BB08BA" w:rsidRPr="006D01D4" w:rsidRDefault="00BB08BA" w:rsidP="00BB08BA">
      <w:pPr>
        <w:shd w:val="clear" w:color="auto" w:fill="D9D9D9" w:themeFill="background1" w:themeFillShade="D9"/>
        <w:rPr>
          <w:rFonts w:asciiTheme="majorBidi" w:eastAsiaTheme="majorEastAsia" w:hAnsiTheme="majorBidi" w:cstheme="majorBidi"/>
          <w:b/>
          <w:iCs/>
          <w:szCs w:val="24"/>
        </w:rPr>
      </w:pPr>
      <w:r w:rsidRPr="006D01D4">
        <w:rPr>
          <w:rFonts w:asciiTheme="majorBidi" w:hAnsiTheme="majorBidi" w:cstheme="majorBidi"/>
          <w:b/>
          <w:iCs/>
        </w:rPr>
        <w:t xml:space="preserve">NOTE: Refer to </w:t>
      </w:r>
      <w:r>
        <w:rPr>
          <w:rFonts w:asciiTheme="majorBidi" w:hAnsiTheme="majorBidi" w:cstheme="majorBidi"/>
          <w:b/>
          <w:iCs/>
        </w:rPr>
        <w:t xml:space="preserve">criteria 1 – 8 (and 9 if this is a postgraduate qualification) in </w:t>
      </w:r>
      <w:r w:rsidRPr="006D01D4">
        <w:rPr>
          <w:rFonts w:asciiTheme="majorBidi" w:hAnsiTheme="majorBidi" w:cstheme="majorBidi"/>
          <w:b/>
          <w:iCs/>
        </w:rPr>
        <w:t xml:space="preserve">the </w:t>
      </w:r>
      <w:r w:rsidRPr="006D01D4">
        <w:rPr>
          <w:rFonts w:asciiTheme="majorBidi" w:hAnsiTheme="majorBidi" w:cstheme="majorBidi"/>
          <w:b/>
          <w:i/>
        </w:rPr>
        <w:t>Criteria for Programme Accreditation</w:t>
      </w:r>
      <w:r>
        <w:rPr>
          <w:rFonts w:asciiTheme="majorBidi" w:hAnsiTheme="majorBidi" w:cstheme="majorBidi"/>
          <w:b/>
          <w:i/>
        </w:rPr>
        <w:t xml:space="preserve"> </w:t>
      </w:r>
      <w:r>
        <w:rPr>
          <w:rFonts w:asciiTheme="majorBidi" w:hAnsiTheme="majorBidi" w:cstheme="majorBidi"/>
          <w:b/>
          <w:iCs/>
        </w:rPr>
        <w:t>for the minimum standards per criterion</w:t>
      </w:r>
      <w:r>
        <w:rPr>
          <w:rFonts w:asciiTheme="majorBidi" w:hAnsiTheme="majorBidi" w:cstheme="majorBidi"/>
          <w:b/>
          <w:i/>
        </w:rPr>
        <w:t>.</w:t>
      </w:r>
    </w:p>
    <w:p w:rsidR="00BB08BA" w:rsidRDefault="00BB08BA" w:rsidP="00BB08BA">
      <w:pPr>
        <w:spacing w:line="276" w:lineRule="auto"/>
        <w:rPr>
          <w:rFonts w:asciiTheme="majorBidi" w:hAnsiTheme="majorBidi" w:cstheme="majorBidi"/>
        </w:rPr>
      </w:pPr>
    </w:p>
    <w:p w:rsidR="00BB08BA" w:rsidRDefault="00BB08BA" w:rsidP="00BB08BA">
      <w:pPr>
        <w:pStyle w:val="ListParagraph"/>
        <w:numPr>
          <w:ilvl w:val="0"/>
          <w:numId w:val="22"/>
        </w:numPr>
        <w:spacing w:after="0" w:line="276" w:lineRule="auto"/>
        <w:contextualSpacing w:val="0"/>
        <w:rPr>
          <w:rFonts w:asciiTheme="majorBidi" w:hAnsiTheme="majorBidi" w:cstheme="majorBidi"/>
          <w:b/>
          <w:bCs/>
        </w:rPr>
      </w:pPr>
      <w:r w:rsidRPr="003F53D1">
        <w:rPr>
          <w:rFonts w:asciiTheme="majorBidi" w:hAnsiTheme="majorBidi" w:cstheme="majorBidi"/>
          <w:b/>
          <w:bCs/>
        </w:rPr>
        <w:t>LEARNING AND TEACHING</w:t>
      </w:r>
    </w:p>
    <w:p w:rsidR="00BB08BA" w:rsidRDefault="00BB08BA" w:rsidP="00BB08BA">
      <w:pPr>
        <w:spacing w:line="276" w:lineRule="auto"/>
        <w:rPr>
          <w:rFonts w:asciiTheme="majorBidi" w:hAnsiTheme="majorBidi" w:cstheme="majorBidi"/>
          <w:b/>
          <w:bCs/>
        </w:rPr>
      </w:pPr>
    </w:p>
    <w:tbl>
      <w:tblPr>
        <w:tblStyle w:val="TableGrid"/>
        <w:tblW w:w="0" w:type="auto"/>
        <w:tblLook w:val="04A0" w:firstRow="1" w:lastRow="0" w:firstColumn="1" w:lastColumn="0" w:noHBand="0" w:noVBand="1"/>
      </w:tblPr>
      <w:tblGrid>
        <w:gridCol w:w="4675"/>
        <w:gridCol w:w="4675"/>
      </w:tblGrid>
      <w:tr w:rsidR="00BB08BA" w:rsidTr="003024EE">
        <w:tc>
          <w:tcPr>
            <w:tcW w:w="4675" w:type="dxa"/>
            <w:tcBorders>
              <w:top w:val="nil"/>
              <w:left w:val="nil"/>
              <w:bottom w:val="single" w:sz="8" w:space="0" w:color="auto"/>
              <w:right w:val="nil"/>
            </w:tcBorders>
          </w:tcPr>
          <w:p w:rsidR="00BB08BA" w:rsidRPr="003F53D1" w:rsidRDefault="00BB08BA" w:rsidP="003024EE">
            <w:pPr>
              <w:spacing w:line="276" w:lineRule="auto"/>
              <w:rPr>
                <w:rFonts w:asciiTheme="majorBidi" w:hAnsiTheme="majorBidi" w:cstheme="majorBidi"/>
                <w:b/>
                <w:bCs/>
              </w:rPr>
            </w:pPr>
            <w:r w:rsidRPr="003F53D1">
              <w:rPr>
                <w:rFonts w:asciiTheme="majorBidi" w:hAnsiTheme="majorBidi" w:cstheme="majorBidi"/>
                <w:b/>
                <w:bCs/>
              </w:rPr>
              <w:t>Provide information about the appropriate mode of learning and teaching provisioning for this programme. Mark with an X in the right-hand column.</w:t>
            </w:r>
          </w:p>
        </w:tc>
        <w:tc>
          <w:tcPr>
            <w:tcW w:w="4675" w:type="dxa"/>
            <w:tcBorders>
              <w:top w:val="nil"/>
              <w:left w:val="nil"/>
              <w:bottom w:val="single" w:sz="8" w:space="0" w:color="auto"/>
              <w:right w:val="nil"/>
            </w:tcBorders>
          </w:tcPr>
          <w:p w:rsidR="00BB08BA" w:rsidRDefault="00BB08BA" w:rsidP="003024EE">
            <w:pPr>
              <w:spacing w:line="276" w:lineRule="auto"/>
              <w:rPr>
                <w:rFonts w:asciiTheme="majorBidi" w:hAnsiTheme="majorBidi" w:cstheme="majorBidi"/>
              </w:rPr>
            </w:pPr>
            <w:r w:rsidRPr="00654247">
              <w:rPr>
                <w:rFonts w:asciiTheme="majorBidi" w:hAnsiTheme="majorBidi" w:cstheme="majorBidi"/>
                <w:b/>
                <w:bCs/>
              </w:rPr>
              <w:t>Select the mode</w:t>
            </w:r>
            <w:r>
              <w:rPr>
                <w:rFonts w:asciiTheme="majorBidi" w:hAnsiTheme="majorBidi" w:cstheme="majorBidi"/>
              </w:rPr>
              <w:t xml:space="preserve"> (</w:t>
            </w:r>
            <w:r w:rsidRPr="00654247">
              <w:rPr>
                <w:rFonts w:asciiTheme="majorBidi" w:hAnsiTheme="majorBidi" w:cstheme="majorBidi"/>
                <w:b/>
                <w:bCs/>
              </w:rPr>
              <w:t>X</w:t>
            </w:r>
            <w:r>
              <w:rPr>
                <w:rFonts w:asciiTheme="majorBidi" w:hAnsiTheme="majorBidi" w:cstheme="majorBidi"/>
              </w:rPr>
              <w:t xml:space="preserve">) &amp; </w:t>
            </w:r>
            <w:bookmarkStart w:id="18" w:name="_Hlk48907857"/>
            <w:r>
              <w:rPr>
                <w:rFonts w:asciiTheme="majorBidi" w:hAnsiTheme="majorBidi" w:cstheme="majorBidi"/>
              </w:rPr>
              <w:t>indicate % learning time for the different learning activities</w:t>
            </w:r>
            <w:bookmarkEnd w:id="18"/>
            <w:r>
              <w:rPr>
                <w:rFonts w:asciiTheme="majorBidi" w:hAnsiTheme="majorBidi" w:cstheme="majorBidi"/>
              </w:rPr>
              <w:t>.</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single" w:sz="8" w:space="0" w:color="auto"/>
              <w:left w:val="single" w:sz="8" w:space="0" w:color="auto"/>
              <w:bottom w:val="single" w:sz="8" w:space="0" w:color="auto"/>
              <w:right w:val="single" w:sz="8" w:space="0" w:color="auto"/>
            </w:tcBorders>
          </w:tcPr>
          <w:p w:rsidR="00BB08BA" w:rsidRPr="003F53D1" w:rsidRDefault="00BB08BA" w:rsidP="003024EE">
            <w:pPr>
              <w:spacing w:line="276" w:lineRule="auto"/>
              <w:rPr>
                <w:rFonts w:asciiTheme="majorBidi" w:hAnsiTheme="majorBidi" w:cstheme="majorBidi"/>
                <w:b/>
                <w:bCs/>
              </w:rPr>
            </w:pPr>
            <w:r w:rsidRPr="00383B68">
              <w:rPr>
                <w:rFonts w:asciiTheme="majorBidi" w:hAnsiTheme="majorBidi" w:cstheme="majorBidi"/>
                <w:b/>
                <w:bCs/>
              </w:rPr>
              <w:t>CONTACT (campus-based face-to-face lectures only OR with supporting educational technologies, i.e. blended learning)</w:t>
            </w:r>
          </w:p>
        </w:tc>
        <w:tc>
          <w:tcPr>
            <w:tcW w:w="4675" w:type="dxa"/>
            <w:tcBorders>
              <w:top w:val="single" w:sz="8" w:space="0" w:color="auto"/>
              <w:left w:val="single" w:sz="8" w:space="0" w:color="auto"/>
              <w:bottom w:val="single" w:sz="8" w:space="0" w:color="auto"/>
              <w:right w:val="single" w:sz="8" w:space="0" w:color="auto"/>
            </w:tcBorders>
          </w:tcPr>
          <w:p w:rsidR="00BB08BA" w:rsidRDefault="00BB08BA" w:rsidP="003024EE">
            <w:pPr>
              <w:spacing w:line="276" w:lineRule="auto"/>
              <w:rPr>
                <w:rFonts w:asciiTheme="majorBidi" w:hAnsiTheme="majorBidi" w:cstheme="majorBidi"/>
              </w:rPr>
            </w:pPr>
            <w:r w:rsidRPr="00383B68">
              <w:rPr>
                <w:rFonts w:asciiTheme="majorBidi" w:hAnsiTheme="majorBidi" w:cstheme="majorBidi"/>
              </w:rPr>
              <w:t>Indicate % learning time allocated to face-to-face lectures / tutorials / WIL / independent study of standard texts and</w:t>
            </w:r>
            <w:r>
              <w:t xml:space="preserve"> </w:t>
            </w:r>
            <w:r w:rsidRPr="00383B68">
              <w:rPr>
                <w:rFonts w:asciiTheme="majorBidi" w:hAnsiTheme="majorBidi" w:cstheme="majorBidi"/>
              </w:rPr>
              <w:t>references (study guides, books, journals) /independent study of specially prepared</w:t>
            </w:r>
            <w:r>
              <w:t xml:space="preserve"> </w:t>
            </w:r>
            <w:r w:rsidRPr="00383B68">
              <w:rPr>
                <w:rFonts w:asciiTheme="majorBidi" w:hAnsiTheme="majorBidi" w:cstheme="majorBidi"/>
              </w:rPr>
              <w:t>materials (case studies, multi-media, etc.)/other.</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383B68">
              <w:rPr>
                <w:rFonts w:asciiTheme="majorBidi" w:hAnsiTheme="majorBidi" w:cstheme="majorBidi"/>
              </w:rPr>
              <w:t>•</w:t>
            </w:r>
            <w:r>
              <w:rPr>
                <w:rFonts w:asciiTheme="majorBidi" w:hAnsiTheme="majorBidi" w:cstheme="majorBidi"/>
              </w:rPr>
              <w:t xml:space="preserve"> </w:t>
            </w:r>
            <w:r w:rsidRPr="00383B68">
              <w:rPr>
                <w:rFonts w:asciiTheme="majorBidi" w:hAnsiTheme="majorBidi" w:cstheme="majorBidi"/>
              </w:rPr>
              <w:t xml:space="preserve">Face-to-face contact </w:t>
            </w:r>
            <w:r>
              <w:rPr>
                <w:rFonts w:asciiTheme="majorBidi" w:hAnsiTheme="majorBidi" w:cstheme="majorBidi"/>
              </w:rPr>
              <w:t>must</w:t>
            </w:r>
            <w:r w:rsidRPr="00383B68">
              <w:rPr>
                <w:rFonts w:asciiTheme="majorBidi" w:hAnsiTheme="majorBidi" w:cstheme="majorBidi"/>
              </w:rPr>
              <w:t xml:space="preserve"> be minimum 30%.</w:t>
            </w:r>
          </w:p>
        </w:tc>
      </w:tr>
      <w:tr w:rsidR="00BB08BA" w:rsidTr="003024EE">
        <w:tc>
          <w:tcPr>
            <w:tcW w:w="4675" w:type="dxa"/>
            <w:tcBorders>
              <w:top w:val="single" w:sz="8" w:space="0" w:color="auto"/>
              <w:left w:val="single" w:sz="8" w:space="0" w:color="auto"/>
              <w:bottom w:val="single" w:sz="8" w:space="0" w:color="auto"/>
              <w:right w:val="single" w:sz="8" w:space="0" w:color="auto"/>
            </w:tcBorders>
          </w:tcPr>
          <w:p w:rsidR="00BB08BA" w:rsidRPr="003F53D1" w:rsidRDefault="00BB08BA" w:rsidP="003024EE">
            <w:pPr>
              <w:spacing w:line="276" w:lineRule="auto"/>
              <w:rPr>
                <w:rFonts w:asciiTheme="majorBidi" w:hAnsiTheme="majorBidi" w:cstheme="majorBidi"/>
                <w:b/>
                <w:bCs/>
              </w:rPr>
            </w:pPr>
            <w:r w:rsidRPr="00383B68">
              <w:rPr>
                <w:rFonts w:asciiTheme="majorBidi" w:hAnsiTheme="majorBidi" w:cstheme="majorBidi"/>
                <w:b/>
                <w:bCs/>
              </w:rPr>
              <w:t>BLENDED/MIXED (contact with supporting educational technologies)</w:t>
            </w:r>
          </w:p>
        </w:tc>
        <w:tc>
          <w:tcPr>
            <w:tcW w:w="4675" w:type="dxa"/>
            <w:tcBorders>
              <w:top w:val="single" w:sz="8" w:space="0" w:color="auto"/>
              <w:left w:val="single" w:sz="8" w:space="0" w:color="auto"/>
              <w:bottom w:val="single" w:sz="8" w:space="0" w:color="auto"/>
              <w:right w:val="single" w:sz="8" w:space="0" w:color="auto"/>
            </w:tcBorders>
          </w:tcPr>
          <w:p w:rsidR="00BB08BA" w:rsidRDefault="00BB08BA" w:rsidP="003024EE">
            <w:pPr>
              <w:spacing w:line="276" w:lineRule="auto"/>
              <w:rPr>
                <w:rFonts w:asciiTheme="majorBidi" w:hAnsiTheme="majorBidi" w:cstheme="majorBidi"/>
              </w:rPr>
            </w:pPr>
            <w:r w:rsidRPr="00383B68">
              <w:rPr>
                <w:rFonts w:asciiTheme="majorBidi" w:hAnsiTheme="majorBidi" w:cstheme="majorBidi"/>
              </w:rPr>
              <w:t>Indicate % learning time allocated to face-to-face lectures / tutorials / WIL / independent study of standard texts and references (study guides, books, journals) /independent study of specially prepared materials (case studies, multi-media, etc.)/other.</w:t>
            </w:r>
          </w:p>
        </w:tc>
      </w:tr>
      <w:tr w:rsidR="00BB08BA" w:rsidTr="003024EE">
        <w:tc>
          <w:tcPr>
            <w:tcW w:w="4675" w:type="dxa"/>
            <w:tcBorders>
              <w:top w:val="single" w:sz="8" w:space="0" w:color="auto"/>
              <w:left w:val="single" w:sz="8" w:space="0" w:color="auto"/>
              <w:bottom w:val="single" w:sz="8" w:space="0" w:color="auto"/>
              <w:right w:val="single" w:sz="8" w:space="0" w:color="auto"/>
            </w:tcBorders>
          </w:tcPr>
          <w:p w:rsidR="00BB08BA" w:rsidRPr="003F53D1" w:rsidRDefault="00BB08BA" w:rsidP="003024EE">
            <w:pPr>
              <w:rPr>
                <w:rFonts w:asciiTheme="majorBidi" w:hAnsiTheme="majorBidi" w:cstheme="majorBidi"/>
                <w:b/>
                <w:bCs/>
              </w:rPr>
            </w:pPr>
            <w:r w:rsidRPr="00383B68">
              <w:rPr>
                <w:rFonts w:asciiTheme="majorBidi" w:hAnsiTheme="majorBidi" w:cstheme="majorBidi"/>
                <w:b/>
                <w:bCs/>
              </w:rPr>
              <w:t>DISTANCE (remote teaching and learning only OR with synchronous/asynchronous activity via supporting educational technologies)</w:t>
            </w:r>
          </w:p>
        </w:tc>
        <w:tc>
          <w:tcPr>
            <w:tcW w:w="4675" w:type="dxa"/>
            <w:tcBorders>
              <w:top w:val="single" w:sz="8" w:space="0" w:color="auto"/>
              <w:left w:val="single" w:sz="8" w:space="0" w:color="auto"/>
              <w:bottom w:val="single" w:sz="8" w:space="0" w:color="auto"/>
              <w:right w:val="single" w:sz="8" w:space="0" w:color="auto"/>
            </w:tcBorders>
          </w:tcPr>
          <w:p w:rsidR="00BB08BA" w:rsidRDefault="00BB08BA" w:rsidP="003024EE">
            <w:pPr>
              <w:spacing w:line="276" w:lineRule="auto"/>
              <w:rPr>
                <w:rFonts w:asciiTheme="majorBidi" w:hAnsiTheme="majorBidi" w:cstheme="majorBidi"/>
              </w:rPr>
            </w:pPr>
            <w:r w:rsidRPr="00383B68">
              <w:rPr>
                <w:rFonts w:asciiTheme="majorBidi" w:hAnsiTheme="majorBidi" w:cstheme="majorBidi"/>
              </w:rPr>
              <w:t>Indicate % learning time allocated to lectures/ tutorials / WIL / independent study of standard texts and references (study guides, books, journals) /independent study of specially prepared materials (case studies, multi-media, etc.)/other.</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383B68">
              <w:rPr>
                <w:rFonts w:asciiTheme="majorBidi" w:hAnsiTheme="majorBidi" w:cstheme="majorBidi"/>
              </w:rPr>
              <w:t>•</w:t>
            </w:r>
            <w:r>
              <w:rPr>
                <w:rFonts w:asciiTheme="majorBidi" w:hAnsiTheme="majorBidi" w:cstheme="majorBidi"/>
              </w:rPr>
              <w:t xml:space="preserve"> </w:t>
            </w:r>
            <w:r w:rsidRPr="00383B68">
              <w:rPr>
                <w:rFonts w:asciiTheme="majorBidi" w:hAnsiTheme="majorBidi" w:cstheme="majorBidi"/>
              </w:rPr>
              <w:t xml:space="preserve">Refer to </w:t>
            </w:r>
            <w:r w:rsidRPr="00383B68">
              <w:rPr>
                <w:rFonts w:asciiTheme="majorBidi" w:hAnsiTheme="majorBidi" w:cstheme="majorBidi"/>
                <w:i/>
                <w:iCs/>
              </w:rPr>
              <w:t>Distance Higher Education Programmes in a Digital Era: Good Practice Guide</w:t>
            </w:r>
            <w:r w:rsidRPr="00383B68">
              <w:rPr>
                <w:rFonts w:asciiTheme="majorBidi" w:hAnsiTheme="majorBidi" w:cstheme="majorBidi"/>
              </w:rPr>
              <w:t xml:space="preserve"> (CHE, 2014).</w:t>
            </w:r>
          </w:p>
        </w:tc>
      </w:tr>
      <w:tr w:rsidR="00BB08BA" w:rsidTr="003024EE">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b/>
                <w:bCs/>
              </w:rPr>
            </w:pP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8030A5" w:rsidRDefault="00BB08BA" w:rsidP="00BB08BA">
            <w:pPr>
              <w:pStyle w:val="ListParagraph"/>
              <w:numPr>
                <w:ilvl w:val="1"/>
                <w:numId w:val="33"/>
              </w:numPr>
              <w:spacing w:line="276" w:lineRule="auto"/>
              <w:contextualSpacing w:val="0"/>
              <w:rPr>
                <w:rFonts w:asciiTheme="majorBidi" w:hAnsiTheme="majorBidi" w:cstheme="majorBidi"/>
                <w:b/>
                <w:bCs/>
                <w:szCs w:val="20"/>
              </w:rPr>
            </w:pPr>
            <w:r w:rsidRPr="008030A5">
              <w:rPr>
                <w:rFonts w:asciiTheme="majorBidi" w:hAnsiTheme="majorBidi" w:cstheme="majorBidi"/>
                <w:b/>
                <w:bCs/>
                <w:szCs w:val="20"/>
              </w:rPr>
              <w:t>Explain why the selected mode of delivery is appropriate for the programme in terms of the intended purpose and outcomes.</w:t>
            </w:r>
          </w:p>
          <w:p w:rsidR="00BB08BA" w:rsidRPr="00DD3D35" w:rsidRDefault="00BB08BA" w:rsidP="003024EE">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rsidR="00BB08BA" w:rsidRPr="008708E6" w:rsidRDefault="00BB08BA" w:rsidP="00BB08BA">
            <w:pPr>
              <w:pStyle w:val="ListParagraph"/>
              <w:numPr>
                <w:ilvl w:val="0"/>
                <w:numId w:val="8"/>
              </w:numPr>
              <w:spacing w:line="276" w:lineRule="auto"/>
              <w:contextualSpacing w:val="0"/>
              <w:rPr>
                <w:rFonts w:asciiTheme="majorBidi" w:hAnsiTheme="majorBidi" w:cstheme="majorBidi"/>
                <w:szCs w:val="20"/>
              </w:rPr>
            </w:pPr>
            <w:r w:rsidRPr="008708E6">
              <w:rPr>
                <w:rFonts w:asciiTheme="majorBidi" w:hAnsiTheme="majorBidi" w:cstheme="majorBidi"/>
                <w:szCs w:val="20"/>
              </w:rPr>
              <w:t>Refer to the purpose and ELOs.</w:t>
            </w:r>
          </w:p>
          <w:p w:rsidR="00BB08BA" w:rsidRPr="008708E6" w:rsidRDefault="00BB08BA" w:rsidP="00BB08BA">
            <w:pPr>
              <w:pStyle w:val="ListParagraph"/>
              <w:numPr>
                <w:ilvl w:val="0"/>
                <w:numId w:val="8"/>
              </w:numPr>
              <w:spacing w:line="276" w:lineRule="auto"/>
              <w:contextualSpacing w:val="0"/>
              <w:rPr>
                <w:rFonts w:asciiTheme="majorBidi" w:hAnsiTheme="majorBidi" w:cstheme="majorBidi"/>
                <w:szCs w:val="20"/>
              </w:rPr>
            </w:pPr>
            <w:r w:rsidRPr="008708E6">
              <w:rPr>
                <w:rFonts w:asciiTheme="majorBidi" w:hAnsiTheme="majorBidi" w:cstheme="majorBidi"/>
                <w:szCs w:val="20"/>
              </w:rPr>
              <w:t xml:space="preserve">Refer to the </w:t>
            </w:r>
            <w:r w:rsidRPr="00AB36BA">
              <w:rPr>
                <w:rFonts w:asciiTheme="majorBidi" w:hAnsiTheme="majorBidi" w:cstheme="majorBidi"/>
                <w:i/>
                <w:iCs/>
                <w:szCs w:val="20"/>
              </w:rPr>
              <w:t>Criteria for Programme Accreditation</w:t>
            </w:r>
            <w:r>
              <w:rPr>
                <w:rFonts w:asciiTheme="majorBidi" w:hAnsiTheme="majorBidi" w:cstheme="majorBidi"/>
                <w:i/>
                <w:iCs/>
                <w:szCs w:val="20"/>
              </w:rPr>
              <w:t xml:space="preserve">, </w:t>
            </w:r>
            <w:r w:rsidRPr="00AB36BA">
              <w:rPr>
                <w:rFonts w:asciiTheme="majorBidi" w:hAnsiTheme="majorBidi" w:cstheme="majorBidi"/>
                <w:szCs w:val="20"/>
              </w:rPr>
              <w:t xml:space="preserve">particularly criteria </w:t>
            </w:r>
            <w:r>
              <w:rPr>
                <w:rFonts w:asciiTheme="majorBidi" w:hAnsiTheme="majorBidi" w:cstheme="majorBidi"/>
                <w:szCs w:val="20"/>
              </w:rPr>
              <w:t xml:space="preserve">1, </w:t>
            </w:r>
            <w:r w:rsidRPr="00AB36BA">
              <w:rPr>
                <w:rFonts w:asciiTheme="majorBidi" w:hAnsiTheme="majorBidi" w:cstheme="majorBidi"/>
                <w:szCs w:val="20"/>
              </w:rPr>
              <w:t>5 and 6</w:t>
            </w:r>
            <w:r w:rsidRPr="00FC1374">
              <w:rPr>
                <w:rFonts w:asciiTheme="majorBidi" w:hAnsiTheme="majorBidi" w:cstheme="majorBidi"/>
                <w:szCs w:val="20"/>
              </w:rPr>
              <w:t>.</w:t>
            </w:r>
          </w:p>
        </w:tc>
      </w:tr>
      <w:tr w:rsidR="00BB08BA" w:rsidTr="003024EE">
        <w:tc>
          <w:tcPr>
            <w:tcW w:w="4675" w:type="dxa"/>
            <w:tcBorders>
              <w:top w:val="nil"/>
              <w:left w:val="nil"/>
              <w:bottom w:val="nil"/>
              <w:right w:val="nil"/>
            </w:tcBorders>
          </w:tcPr>
          <w:p w:rsidR="00BB08BA" w:rsidRPr="00DD3D35" w:rsidRDefault="00BB08BA" w:rsidP="00BB08BA">
            <w:pPr>
              <w:pStyle w:val="ListParagraph"/>
              <w:numPr>
                <w:ilvl w:val="1"/>
                <w:numId w:val="33"/>
              </w:numPr>
              <w:spacing w:line="276" w:lineRule="auto"/>
              <w:contextualSpacing w:val="0"/>
              <w:rPr>
                <w:rFonts w:asciiTheme="majorBidi" w:hAnsiTheme="majorBidi" w:cstheme="majorBidi"/>
                <w:b/>
                <w:bCs/>
                <w:szCs w:val="20"/>
              </w:rPr>
            </w:pPr>
            <w:r w:rsidRPr="00DD3D35">
              <w:rPr>
                <w:rFonts w:asciiTheme="majorBidi" w:hAnsiTheme="majorBidi" w:cstheme="majorBidi"/>
                <w:b/>
                <w:bCs/>
                <w:szCs w:val="20"/>
              </w:rPr>
              <w:t xml:space="preserve">Explain how the quality of learning and teaching will be enhanced </w:t>
            </w:r>
            <w:proofErr w:type="gramStart"/>
            <w:r w:rsidRPr="00DD3D35">
              <w:rPr>
                <w:rFonts w:asciiTheme="majorBidi" w:hAnsiTheme="majorBidi" w:cstheme="majorBidi"/>
                <w:b/>
                <w:bCs/>
                <w:szCs w:val="20"/>
              </w:rPr>
              <w:t>through the use of</w:t>
            </w:r>
            <w:proofErr w:type="gramEnd"/>
            <w:r w:rsidRPr="00DD3D35">
              <w:rPr>
                <w:rFonts w:asciiTheme="majorBidi" w:hAnsiTheme="majorBidi" w:cstheme="majorBidi"/>
                <w:b/>
                <w:bCs/>
                <w:szCs w:val="20"/>
              </w:rPr>
              <w:t xml:space="preserve"> technology?</w:t>
            </w:r>
          </w:p>
          <w:p w:rsidR="00BB08BA" w:rsidRPr="00DD3D35" w:rsidRDefault="00BB08BA" w:rsidP="003024EE">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Pr>
                <w:rFonts w:asciiTheme="majorBidi" w:hAnsiTheme="majorBidi" w:cstheme="majorBidi"/>
              </w:rPr>
              <w:t xml:space="preserve">Refer to the </w:t>
            </w:r>
            <w:r w:rsidRPr="00D17A8A">
              <w:rPr>
                <w:rFonts w:asciiTheme="majorBidi" w:hAnsiTheme="majorBidi" w:cstheme="majorBidi"/>
                <w:i/>
                <w:iCs/>
              </w:rPr>
              <w:t>Criteria for Programme Accreditation</w:t>
            </w:r>
            <w:r>
              <w:rPr>
                <w:rFonts w:asciiTheme="majorBidi" w:hAnsiTheme="majorBidi" w:cstheme="majorBidi"/>
              </w:rPr>
              <w:t>, particularly criterion 1 and 5.</w:t>
            </w:r>
          </w:p>
        </w:tc>
      </w:tr>
      <w:tr w:rsidR="00BB08BA" w:rsidTr="003024EE">
        <w:tc>
          <w:tcPr>
            <w:tcW w:w="4675" w:type="dxa"/>
            <w:tcBorders>
              <w:top w:val="nil"/>
              <w:left w:val="nil"/>
              <w:bottom w:val="nil"/>
              <w:right w:val="nil"/>
            </w:tcBorders>
          </w:tcPr>
          <w:p w:rsidR="00BB08BA" w:rsidRPr="00DD3D35" w:rsidRDefault="00BB08BA" w:rsidP="00BB08BA">
            <w:pPr>
              <w:pStyle w:val="ListParagraph"/>
              <w:numPr>
                <w:ilvl w:val="1"/>
                <w:numId w:val="33"/>
              </w:numPr>
              <w:spacing w:line="276" w:lineRule="auto"/>
              <w:contextualSpacing w:val="0"/>
              <w:rPr>
                <w:rFonts w:asciiTheme="majorBidi" w:hAnsiTheme="majorBidi" w:cstheme="majorBidi"/>
                <w:b/>
                <w:bCs/>
                <w:szCs w:val="20"/>
              </w:rPr>
            </w:pPr>
            <w:r w:rsidRPr="00DD3D35">
              <w:rPr>
                <w:rFonts w:asciiTheme="majorBidi" w:hAnsiTheme="majorBidi" w:cstheme="majorBidi"/>
                <w:b/>
                <w:bCs/>
                <w:szCs w:val="20"/>
              </w:rPr>
              <w:t>If the programme is fully online or internet supported, provide a rationale for the use of technology for delivery of this programme for the intended target students.</w:t>
            </w:r>
          </w:p>
          <w:p w:rsidR="00BB08BA" w:rsidRPr="00DD3D35" w:rsidRDefault="00BB08BA" w:rsidP="003024EE">
            <w:pPr>
              <w:pStyle w:val="ListParagraph"/>
              <w:spacing w:line="276" w:lineRule="auto"/>
              <w:ind w:left="360"/>
              <w:rPr>
                <w:rFonts w:asciiTheme="majorBidi" w:hAnsiTheme="majorBidi" w:cstheme="majorBidi"/>
                <w:b/>
                <w:bCs/>
                <w:szCs w:val="20"/>
              </w:rPr>
            </w:pP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Pr>
                <w:rFonts w:asciiTheme="majorBidi" w:hAnsiTheme="majorBidi" w:cstheme="majorBidi"/>
              </w:rPr>
              <w:t xml:space="preserve">Refer to the </w:t>
            </w:r>
            <w:r w:rsidRPr="00D17A8A">
              <w:rPr>
                <w:rFonts w:asciiTheme="majorBidi" w:hAnsiTheme="majorBidi" w:cstheme="majorBidi"/>
                <w:i/>
                <w:iCs/>
              </w:rPr>
              <w:t>Criteria for Programme Accreditation</w:t>
            </w:r>
            <w:r>
              <w:rPr>
                <w:rFonts w:asciiTheme="majorBidi" w:hAnsiTheme="majorBidi" w:cstheme="majorBidi"/>
              </w:rPr>
              <w:t>, particularly criteria 1, 2, 5, 6 and 7.</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9224D3">
              <w:rPr>
                <w:rFonts w:asciiTheme="majorBidi" w:hAnsiTheme="majorBidi" w:cstheme="majorBidi"/>
              </w:rPr>
              <w:t xml:space="preserve">There is an appropriate balance between, and mix of, different learning </w:t>
            </w:r>
            <w:r>
              <w:rPr>
                <w:rFonts w:asciiTheme="majorBidi" w:hAnsiTheme="majorBidi" w:cstheme="majorBidi"/>
              </w:rPr>
              <w:t xml:space="preserve">and teaching </w:t>
            </w:r>
            <w:r w:rsidRPr="009224D3">
              <w:rPr>
                <w:rFonts w:asciiTheme="majorBidi" w:hAnsiTheme="majorBidi" w:cstheme="majorBidi"/>
              </w:rPr>
              <w:t xml:space="preserve">methods. </w:t>
            </w:r>
            <w:r>
              <w:rPr>
                <w:rFonts w:asciiTheme="majorBidi" w:hAnsiTheme="majorBidi" w:cstheme="majorBidi"/>
              </w:rPr>
              <w:t>L</w:t>
            </w:r>
            <w:r w:rsidRPr="009224D3">
              <w:rPr>
                <w:rFonts w:asciiTheme="majorBidi" w:hAnsiTheme="majorBidi" w:cstheme="majorBidi"/>
              </w:rPr>
              <w:t xml:space="preserve">earning </w:t>
            </w:r>
            <w:r>
              <w:rPr>
                <w:rFonts w:asciiTheme="majorBidi" w:hAnsiTheme="majorBidi" w:cstheme="majorBidi"/>
              </w:rPr>
              <w:t xml:space="preserve">and teaching </w:t>
            </w:r>
            <w:r w:rsidRPr="009224D3">
              <w:rPr>
                <w:rFonts w:asciiTheme="majorBidi" w:hAnsiTheme="majorBidi" w:cstheme="majorBidi"/>
              </w:rPr>
              <w:t>methods are appropriate to the design and use of the learning materials and instructional and learning technology.</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3F53D1" w:rsidRDefault="00BB08BA" w:rsidP="003024EE">
            <w:pPr>
              <w:spacing w:line="276" w:lineRule="auto"/>
              <w:rPr>
                <w:rFonts w:asciiTheme="majorBidi" w:hAnsiTheme="majorBidi" w:cstheme="majorBidi"/>
                <w:b/>
                <w:bCs/>
              </w:rPr>
            </w:pPr>
            <w:r>
              <w:rPr>
                <w:rFonts w:asciiTheme="majorBidi" w:hAnsiTheme="majorBidi" w:cstheme="majorBidi"/>
                <w:b/>
                <w:bCs/>
                <w:lang w:val="en-US"/>
              </w:rPr>
              <w:t xml:space="preserve">1.4 </w:t>
            </w:r>
            <w:r w:rsidRPr="009D526C">
              <w:rPr>
                <w:rFonts w:asciiTheme="majorBidi" w:hAnsiTheme="majorBidi" w:cstheme="majorBidi"/>
                <w:b/>
                <w:bCs/>
              </w:rPr>
              <w:t xml:space="preserve">Explain how the institution will develop and review the learning materials for this programme </w:t>
            </w:r>
            <w:r>
              <w:rPr>
                <w:rFonts w:asciiTheme="majorBidi" w:hAnsiTheme="majorBidi" w:cstheme="majorBidi"/>
                <w:b/>
                <w:bCs/>
              </w:rPr>
              <w:t>to ensure</w:t>
            </w:r>
            <w:r w:rsidRPr="009D526C">
              <w:rPr>
                <w:rFonts w:asciiTheme="majorBidi" w:hAnsiTheme="majorBidi" w:cstheme="majorBidi"/>
                <w:b/>
                <w:bCs/>
              </w:rPr>
              <w:t xml:space="preserve"> quality</w:t>
            </w:r>
            <w:r>
              <w:rPr>
                <w:rFonts w:asciiTheme="majorBidi" w:hAnsiTheme="majorBidi" w:cstheme="majorBidi"/>
                <w:b/>
                <w:bCs/>
              </w:rPr>
              <w:t>,</w:t>
            </w:r>
            <w:r w:rsidRPr="009D526C">
              <w:rPr>
                <w:rFonts w:asciiTheme="majorBidi" w:hAnsiTheme="majorBidi" w:cstheme="majorBidi"/>
                <w:b/>
                <w:bCs/>
              </w:rPr>
              <w:t xml:space="preserve"> </w:t>
            </w:r>
            <w:bookmarkStart w:id="19" w:name="_Hlk48908511"/>
            <w:r>
              <w:rPr>
                <w:rFonts w:asciiTheme="majorBidi" w:hAnsiTheme="majorBidi" w:cstheme="majorBidi"/>
                <w:b/>
                <w:bCs/>
              </w:rPr>
              <w:t>as well as</w:t>
            </w:r>
            <w:bookmarkEnd w:id="19"/>
            <w:r>
              <w:rPr>
                <w:rFonts w:asciiTheme="majorBidi" w:hAnsiTheme="majorBidi" w:cstheme="majorBidi"/>
                <w:b/>
                <w:bCs/>
              </w:rPr>
              <w:t xml:space="preserve"> their suitability </w:t>
            </w:r>
            <w:r w:rsidRPr="00B66D39">
              <w:rPr>
                <w:rFonts w:asciiTheme="majorBidi" w:hAnsiTheme="majorBidi" w:cstheme="majorBidi"/>
                <w:b/>
                <w:bCs/>
              </w:rPr>
              <w:t>in terms of the mode of delivery</w:t>
            </w:r>
            <w:r w:rsidRPr="009D526C">
              <w:rPr>
                <w:rFonts w:asciiTheme="majorBidi" w:hAnsiTheme="majorBidi" w:cstheme="majorBidi"/>
                <w:b/>
                <w:bCs/>
              </w:rPr>
              <w:t>.</w:t>
            </w:r>
          </w:p>
        </w:tc>
        <w:tc>
          <w:tcPr>
            <w:tcW w:w="4675" w:type="dxa"/>
            <w:tcBorders>
              <w:top w:val="nil"/>
              <w:left w:val="nil"/>
              <w:bottom w:val="nil"/>
              <w:right w:val="nil"/>
            </w:tcBorders>
          </w:tcPr>
          <w:p w:rsidR="00BB08BA" w:rsidRPr="008708E6" w:rsidRDefault="00BB08BA" w:rsidP="00BB08BA">
            <w:pPr>
              <w:pStyle w:val="ListParagraph"/>
              <w:numPr>
                <w:ilvl w:val="0"/>
                <w:numId w:val="23"/>
              </w:numPr>
              <w:spacing w:line="276" w:lineRule="auto"/>
              <w:contextualSpacing w:val="0"/>
              <w:rPr>
                <w:rFonts w:asciiTheme="majorBidi" w:hAnsiTheme="majorBidi" w:cstheme="majorBidi"/>
                <w:szCs w:val="20"/>
              </w:rPr>
            </w:pPr>
            <w:r w:rsidRPr="008708E6">
              <w:rPr>
                <w:rFonts w:asciiTheme="majorBidi" w:hAnsiTheme="majorBidi" w:cstheme="majorBidi"/>
                <w:szCs w:val="20"/>
              </w:rPr>
              <w:t>Learning materials should be appropriate in order to facilitate achievement of the purposes and outcomes of the programme.</w:t>
            </w:r>
          </w:p>
          <w:p w:rsidR="00BB08BA" w:rsidRDefault="00BB08BA" w:rsidP="00BB08BA">
            <w:pPr>
              <w:pStyle w:val="ListParagraph"/>
              <w:numPr>
                <w:ilvl w:val="0"/>
                <w:numId w:val="23"/>
              </w:numPr>
              <w:spacing w:line="276" w:lineRule="auto"/>
              <w:contextualSpacing w:val="0"/>
              <w:rPr>
                <w:rFonts w:asciiTheme="majorBidi" w:hAnsiTheme="majorBidi" w:cstheme="majorBidi"/>
                <w:szCs w:val="20"/>
              </w:rPr>
            </w:pPr>
            <w:r w:rsidRPr="008708E6">
              <w:rPr>
                <w:rFonts w:asciiTheme="majorBidi" w:hAnsiTheme="majorBidi" w:cstheme="majorBidi"/>
                <w:szCs w:val="20"/>
              </w:rPr>
              <w:t xml:space="preserve">Refer to the </w:t>
            </w:r>
            <w:r w:rsidRPr="00D17A8A">
              <w:rPr>
                <w:rFonts w:asciiTheme="majorBidi" w:hAnsiTheme="majorBidi" w:cstheme="majorBidi"/>
                <w:i/>
                <w:iCs/>
                <w:szCs w:val="20"/>
              </w:rPr>
              <w:t>Criteria for Programme Accreditation</w:t>
            </w:r>
            <w:r w:rsidRPr="008708E6">
              <w:rPr>
                <w:rFonts w:asciiTheme="majorBidi" w:hAnsiTheme="majorBidi" w:cstheme="majorBidi"/>
                <w:szCs w:val="20"/>
              </w:rPr>
              <w:t>, particularly criteria 1</w:t>
            </w:r>
            <w:r>
              <w:rPr>
                <w:rFonts w:asciiTheme="majorBidi" w:hAnsiTheme="majorBidi" w:cstheme="majorBidi"/>
                <w:szCs w:val="20"/>
              </w:rPr>
              <w:t>, 4 and 5</w:t>
            </w:r>
            <w:r w:rsidRPr="008708E6">
              <w:rPr>
                <w:rFonts w:asciiTheme="majorBidi" w:hAnsiTheme="majorBidi" w:cstheme="majorBidi"/>
                <w:szCs w:val="20"/>
              </w:rPr>
              <w:t>.</w:t>
            </w:r>
          </w:p>
          <w:p w:rsidR="00BB08BA" w:rsidRPr="00AB36BA" w:rsidRDefault="00BB08BA" w:rsidP="00BB08BA">
            <w:pPr>
              <w:pStyle w:val="ListParagraph"/>
              <w:numPr>
                <w:ilvl w:val="0"/>
                <w:numId w:val="23"/>
              </w:numPr>
              <w:contextualSpacing w:val="0"/>
              <w:rPr>
                <w:rFonts w:asciiTheme="majorBidi" w:hAnsiTheme="majorBidi" w:cstheme="majorBidi"/>
                <w:szCs w:val="20"/>
              </w:rPr>
            </w:pPr>
            <w:r>
              <w:rPr>
                <w:rFonts w:asciiTheme="majorBidi" w:hAnsiTheme="majorBidi" w:cstheme="majorBidi"/>
                <w:szCs w:val="20"/>
              </w:rPr>
              <w:t>L</w:t>
            </w:r>
            <w:r w:rsidRPr="009522AE">
              <w:rPr>
                <w:rFonts w:asciiTheme="majorBidi" w:hAnsiTheme="majorBidi" w:cstheme="majorBidi"/>
                <w:szCs w:val="20"/>
              </w:rPr>
              <w:t xml:space="preserve">earning </w:t>
            </w:r>
            <w:r>
              <w:rPr>
                <w:rFonts w:asciiTheme="majorBidi" w:hAnsiTheme="majorBidi" w:cstheme="majorBidi"/>
                <w:szCs w:val="20"/>
              </w:rPr>
              <w:t xml:space="preserve">and teaching </w:t>
            </w:r>
            <w:r w:rsidRPr="009522AE">
              <w:rPr>
                <w:rFonts w:asciiTheme="majorBidi" w:hAnsiTheme="majorBidi" w:cstheme="majorBidi"/>
                <w:szCs w:val="20"/>
              </w:rPr>
              <w:t>methods are appropriate to the design and use of the learning materials and instructional and learning technology.</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3F53D1" w:rsidRDefault="00BB08BA" w:rsidP="003024EE">
            <w:pPr>
              <w:spacing w:line="276" w:lineRule="auto"/>
              <w:rPr>
                <w:rFonts w:asciiTheme="majorBidi" w:hAnsiTheme="majorBidi" w:cstheme="majorBidi"/>
                <w:b/>
                <w:bCs/>
              </w:rPr>
            </w:pPr>
            <w:r>
              <w:rPr>
                <w:rFonts w:asciiTheme="majorBidi" w:hAnsiTheme="majorBidi" w:cstheme="majorBidi"/>
                <w:b/>
                <w:bCs/>
              </w:rPr>
              <w:t>1</w:t>
            </w:r>
            <w:r w:rsidRPr="009D526C">
              <w:rPr>
                <w:rFonts w:asciiTheme="majorBidi" w:hAnsiTheme="majorBidi" w:cstheme="majorBidi"/>
                <w:b/>
                <w:bCs/>
              </w:rPr>
              <w:t>.</w:t>
            </w:r>
            <w:r>
              <w:rPr>
                <w:rFonts w:asciiTheme="majorBidi" w:hAnsiTheme="majorBidi" w:cstheme="majorBidi"/>
                <w:b/>
                <w:bCs/>
              </w:rPr>
              <w:t xml:space="preserve">5 </w:t>
            </w:r>
            <w:r w:rsidRPr="00B66D39">
              <w:rPr>
                <w:rFonts w:asciiTheme="majorBidi" w:hAnsiTheme="majorBidi" w:cstheme="majorBidi"/>
                <w:b/>
                <w:bCs/>
              </w:rPr>
              <w:t>Taking the mode of delivery into account and intended offering of the programme at different sites of delivery, explain how consistency of learning and teaching and student support will be maintained across sites.</w:t>
            </w:r>
          </w:p>
        </w:tc>
        <w:tc>
          <w:tcPr>
            <w:tcW w:w="4675" w:type="dxa"/>
            <w:tcBorders>
              <w:top w:val="nil"/>
              <w:left w:val="nil"/>
              <w:bottom w:val="nil"/>
              <w:right w:val="nil"/>
            </w:tcBorders>
          </w:tcPr>
          <w:p w:rsidR="00BB08BA" w:rsidRPr="008708E6" w:rsidRDefault="00BB08BA" w:rsidP="00BB08BA">
            <w:pPr>
              <w:pStyle w:val="ListParagraph"/>
              <w:numPr>
                <w:ilvl w:val="0"/>
                <w:numId w:val="24"/>
              </w:numPr>
              <w:spacing w:line="276" w:lineRule="auto"/>
              <w:contextualSpacing w:val="0"/>
              <w:rPr>
                <w:rFonts w:asciiTheme="majorBidi" w:hAnsiTheme="majorBidi" w:cstheme="majorBidi"/>
                <w:szCs w:val="20"/>
              </w:rPr>
            </w:pPr>
            <w:r w:rsidRPr="008708E6">
              <w:rPr>
                <w:rFonts w:asciiTheme="majorBidi" w:hAnsiTheme="majorBidi" w:cstheme="majorBidi"/>
                <w:szCs w:val="20"/>
              </w:rPr>
              <w:t xml:space="preserve">Refer to the </w:t>
            </w:r>
            <w:r w:rsidRPr="00D17A8A">
              <w:rPr>
                <w:rFonts w:asciiTheme="majorBidi" w:hAnsiTheme="majorBidi" w:cstheme="majorBidi"/>
                <w:i/>
                <w:iCs/>
                <w:szCs w:val="20"/>
              </w:rPr>
              <w:t>Criteria for Programme Accreditation</w:t>
            </w:r>
            <w:r w:rsidRPr="008708E6">
              <w:rPr>
                <w:rFonts w:asciiTheme="majorBidi" w:hAnsiTheme="majorBidi" w:cstheme="majorBidi"/>
                <w:szCs w:val="20"/>
              </w:rPr>
              <w:t>, particularly criteri</w:t>
            </w:r>
            <w:r>
              <w:rPr>
                <w:rFonts w:asciiTheme="majorBidi" w:hAnsiTheme="majorBidi" w:cstheme="majorBidi"/>
                <w:szCs w:val="20"/>
              </w:rPr>
              <w:t>a</w:t>
            </w:r>
            <w:r w:rsidRPr="008708E6">
              <w:rPr>
                <w:rFonts w:asciiTheme="majorBidi" w:hAnsiTheme="majorBidi" w:cstheme="majorBidi"/>
                <w:szCs w:val="20"/>
              </w:rPr>
              <w:t xml:space="preserve"> </w:t>
            </w:r>
            <w:r>
              <w:rPr>
                <w:rFonts w:asciiTheme="majorBidi" w:hAnsiTheme="majorBidi" w:cstheme="majorBidi"/>
                <w:szCs w:val="20"/>
              </w:rPr>
              <w:t xml:space="preserve">3, 4, 5 and </w:t>
            </w:r>
            <w:r w:rsidRPr="008708E6">
              <w:rPr>
                <w:rFonts w:asciiTheme="majorBidi" w:hAnsiTheme="majorBidi" w:cstheme="majorBidi"/>
                <w:szCs w:val="20"/>
              </w:rPr>
              <w:t>7.</w:t>
            </w:r>
          </w:p>
          <w:p w:rsidR="00BB08BA" w:rsidRDefault="00BB08BA" w:rsidP="00BB08BA">
            <w:pPr>
              <w:pStyle w:val="ListParagraph"/>
              <w:numPr>
                <w:ilvl w:val="0"/>
                <w:numId w:val="24"/>
              </w:numPr>
              <w:spacing w:line="276" w:lineRule="auto"/>
              <w:contextualSpacing w:val="0"/>
              <w:rPr>
                <w:rFonts w:asciiTheme="majorBidi" w:hAnsiTheme="majorBidi" w:cstheme="majorBidi"/>
                <w:szCs w:val="20"/>
              </w:rPr>
            </w:pPr>
            <w:r w:rsidRPr="00AB36BA">
              <w:rPr>
                <w:rFonts w:asciiTheme="majorBidi" w:hAnsiTheme="majorBidi" w:cstheme="majorBidi"/>
                <w:szCs w:val="20"/>
              </w:rPr>
              <w:t xml:space="preserve">Indicate how students registered for the programme at different sites of delivery will receive the same level of learning and teaching, and the same level of student support and access to learning resources. </w:t>
            </w:r>
          </w:p>
          <w:p w:rsidR="00BB08BA" w:rsidRPr="00AB36BA" w:rsidRDefault="00BB08BA" w:rsidP="00BB08BA">
            <w:pPr>
              <w:pStyle w:val="ListParagraph"/>
              <w:numPr>
                <w:ilvl w:val="0"/>
                <w:numId w:val="24"/>
              </w:numPr>
              <w:spacing w:line="276" w:lineRule="auto"/>
              <w:contextualSpacing w:val="0"/>
              <w:rPr>
                <w:rFonts w:asciiTheme="majorBidi" w:hAnsiTheme="majorBidi" w:cstheme="majorBidi"/>
                <w:szCs w:val="20"/>
              </w:rPr>
            </w:pPr>
            <w:r>
              <w:rPr>
                <w:rFonts w:asciiTheme="majorBidi" w:hAnsiTheme="majorBidi" w:cstheme="majorBidi"/>
                <w:szCs w:val="20"/>
              </w:rPr>
              <w:t>E</w:t>
            </w:r>
            <w:r w:rsidRPr="00AB36BA">
              <w:rPr>
                <w:rFonts w:asciiTheme="majorBidi" w:hAnsiTheme="majorBidi" w:cstheme="majorBidi"/>
                <w:szCs w:val="20"/>
              </w:rPr>
              <w:t>xplain how this will be quality assured by the institution.</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b/>
                <w:bCs/>
              </w:rPr>
            </w:pPr>
            <w:r>
              <w:rPr>
                <w:rFonts w:asciiTheme="majorBidi" w:hAnsiTheme="majorBidi" w:cstheme="majorBidi"/>
                <w:b/>
                <w:bCs/>
              </w:rPr>
              <w:t>1</w:t>
            </w:r>
            <w:r w:rsidRPr="00B83127">
              <w:rPr>
                <w:rFonts w:asciiTheme="majorBidi" w:hAnsiTheme="majorBidi" w:cstheme="majorBidi"/>
                <w:b/>
                <w:bCs/>
              </w:rPr>
              <w:t>.</w:t>
            </w:r>
            <w:r>
              <w:rPr>
                <w:rFonts w:asciiTheme="majorBidi" w:hAnsiTheme="majorBidi" w:cstheme="majorBidi"/>
                <w:b/>
                <w:bCs/>
              </w:rPr>
              <w:t>6 Taking the mode of delivery into account, e</w:t>
            </w:r>
            <w:r w:rsidRPr="00B83127">
              <w:rPr>
                <w:rFonts w:asciiTheme="majorBidi" w:hAnsiTheme="majorBidi" w:cstheme="majorBidi"/>
                <w:b/>
                <w:bCs/>
              </w:rPr>
              <w:t>xplain the learning and teaching support services available to students in the programme</w:t>
            </w:r>
            <w:r>
              <w:rPr>
                <w:rFonts w:asciiTheme="majorBidi" w:hAnsiTheme="majorBidi" w:cstheme="majorBidi"/>
                <w:b/>
                <w:bCs/>
              </w:rPr>
              <w:t>.</w:t>
            </w:r>
            <w:r w:rsidRPr="00B83127">
              <w:rPr>
                <w:rFonts w:asciiTheme="majorBidi" w:hAnsiTheme="majorBidi" w:cstheme="majorBidi"/>
                <w:b/>
                <w:bCs/>
              </w:rPr>
              <w:t xml:space="preserve"> </w:t>
            </w:r>
            <w:r w:rsidRPr="00444842">
              <w:rPr>
                <w:rFonts w:asciiTheme="majorBidi" w:hAnsiTheme="majorBidi" w:cstheme="majorBidi"/>
                <w:b/>
                <w:bCs/>
              </w:rPr>
              <w:t>Include the process of identification and support for at-risk or inactive students.</w:t>
            </w:r>
          </w:p>
        </w:tc>
        <w:tc>
          <w:tcPr>
            <w:tcW w:w="4675" w:type="dxa"/>
            <w:tcBorders>
              <w:top w:val="nil"/>
              <w:left w:val="nil"/>
              <w:bottom w:val="nil"/>
              <w:right w:val="nil"/>
            </w:tcBorders>
          </w:tcPr>
          <w:p w:rsidR="00BB08BA" w:rsidRPr="008708E6" w:rsidRDefault="00BB08BA" w:rsidP="00BB08BA">
            <w:pPr>
              <w:pStyle w:val="ListParagraph"/>
              <w:numPr>
                <w:ilvl w:val="0"/>
                <w:numId w:val="25"/>
              </w:numPr>
              <w:spacing w:line="276" w:lineRule="auto"/>
              <w:contextualSpacing w:val="0"/>
              <w:rPr>
                <w:rFonts w:asciiTheme="majorBidi" w:hAnsiTheme="majorBidi" w:cstheme="majorBidi"/>
                <w:szCs w:val="20"/>
              </w:rPr>
            </w:pPr>
            <w:r w:rsidRPr="008708E6">
              <w:rPr>
                <w:rFonts w:asciiTheme="majorBidi" w:hAnsiTheme="majorBidi" w:cstheme="majorBidi"/>
                <w:szCs w:val="20"/>
              </w:rPr>
              <w:t>The diversity of student needs indicates that a range of relevant student support services should be provided. This would include inter alia academic, psycho-social and financial support appropriate for envisaged or identified needs. Alignment between the needs and nature of the student support offered should be illustrated.</w:t>
            </w:r>
          </w:p>
          <w:p w:rsidR="00BB08BA" w:rsidRPr="008708E6" w:rsidRDefault="00BB08BA" w:rsidP="00BB08BA">
            <w:pPr>
              <w:pStyle w:val="ListParagraph"/>
              <w:numPr>
                <w:ilvl w:val="0"/>
                <w:numId w:val="25"/>
              </w:numPr>
              <w:spacing w:line="276" w:lineRule="auto"/>
              <w:contextualSpacing w:val="0"/>
              <w:rPr>
                <w:rFonts w:asciiTheme="majorBidi" w:hAnsiTheme="majorBidi" w:cstheme="majorBidi"/>
                <w:szCs w:val="20"/>
              </w:rPr>
            </w:pPr>
            <w:r w:rsidRPr="008708E6">
              <w:rPr>
                <w:rFonts w:asciiTheme="majorBidi" w:hAnsiTheme="majorBidi" w:cstheme="majorBidi"/>
                <w:szCs w:val="20"/>
              </w:rPr>
              <w:t xml:space="preserve">Refer to the </w:t>
            </w:r>
            <w:r w:rsidRPr="00D17A8A">
              <w:rPr>
                <w:rFonts w:asciiTheme="majorBidi" w:hAnsiTheme="majorBidi" w:cstheme="majorBidi"/>
                <w:i/>
                <w:iCs/>
                <w:szCs w:val="20"/>
              </w:rPr>
              <w:t>Criteria for Programme Accreditation</w:t>
            </w:r>
            <w:r w:rsidRPr="008708E6">
              <w:rPr>
                <w:rFonts w:asciiTheme="majorBidi" w:hAnsiTheme="majorBidi" w:cstheme="majorBidi"/>
                <w:szCs w:val="20"/>
              </w:rPr>
              <w:t xml:space="preserve">, particularly criteria 4, 5, 6, 7 and 8. </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b/>
                <w:bCs/>
              </w:rPr>
            </w:pPr>
            <w:r>
              <w:rPr>
                <w:rFonts w:asciiTheme="majorBidi" w:hAnsiTheme="majorBidi" w:cstheme="majorBidi"/>
                <w:b/>
                <w:bCs/>
              </w:rPr>
              <w:t>1</w:t>
            </w:r>
            <w:r w:rsidRPr="00375BC2">
              <w:rPr>
                <w:rFonts w:asciiTheme="majorBidi" w:hAnsiTheme="majorBidi" w:cstheme="majorBidi"/>
                <w:b/>
                <w:bCs/>
              </w:rPr>
              <w:t>.</w:t>
            </w:r>
            <w:r>
              <w:rPr>
                <w:rFonts w:asciiTheme="majorBidi" w:hAnsiTheme="majorBidi" w:cstheme="majorBidi"/>
                <w:b/>
                <w:bCs/>
              </w:rPr>
              <w:t xml:space="preserve">7 </w:t>
            </w:r>
            <w:r w:rsidRPr="00444842">
              <w:rPr>
                <w:rFonts w:asciiTheme="majorBidi" w:hAnsiTheme="majorBidi" w:cstheme="majorBidi"/>
                <w:b/>
                <w:bCs/>
              </w:rPr>
              <w:t>Taking the mode of delivery into account, state the arrangements for students to access texts and materials and other learning resources required by the curriculum.</w:t>
            </w:r>
          </w:p>
        </w:tc>
        <w:tc>
          <w:tcPr>
            <w:tcW w:w="4675" w:type="dxa"/>
            <w:tcBorders>
              <w:top w:val="nil"/>
              <w:left w:val="nil"/>
              <w:bottom w:val="nil"/>
              <w:right w:val="nil"/>
            </w:tcBorders>
          </w:tcPr>
          <w:p w:rsidR="00BB08BA" w:rsidRPr="00AB36BA" w:rsidRDefault="00BB08BA" w:rsidP="003024EE">
            <w:pPr>
              <w:spacing w:line="276" w:lineRule="auto"/>
              <w:rPr>
                <w:rFonts w:asciiTheme="majorBidi" w:hAnsiTheme="majorBidi" w:cstheme="majorBidi"/>
              </w:rPr>
            </w:pPr>
            <w:r w:rsidRPr="00AB36BA">
              <w:rPr>
                <w:rFonts w:asciiTheme="majorBidi" w:hAnsiTheme="majorBidi" w:cstheme="majorBidi"/>
              </w:rPr>
              <w:t>This should be explained in terms of the mode of provisioning, i.e. contact/blended or distance/online learning.</w:t>
            </w:r>
          </w:p>
          <w:p w:rsidR="00BB08BA" w:rsidRDefault="00BB08BA" w:rsidP="003024EE">
            <w:pPr>
              <w:spacing w:line="276" w:lineRule="auto"/>
              <w:rPr>
                <w:rFonts w:asciiTheme="majorBidi" w:hAnsiTheme="majorBidi" w:cstheme="majorBidi"/>
              </w:rPr>
            </w:pPr>
          </w:p>
          <w:p w:rsidR="00BB08BA" w:rsidRPr="00AB36BA" w:rsidRDefault="00BB08BA" w:rsidP="003024EE">
            <w:pPr>
              <w:spacing w:line="276" w:lineRule="auto"/>
              <w:rPr>
                <w:rFonts w:asciiTheme="majorBidi" w:hAnsiTheme="majorBidi" w:cstheme="majorBidi"/>
              </w:rPr>
            </w:pPr>
            <w:r w:rsidRPr="00AB36BA">
              <w:rPr>
                <w:rFonts w:asciiTheme="majorBidi" w:hAnsiTheme="majorBidi" w:cstheme="majorBidi"/>
              </w:rPr>
              <w:t xml:space="preserve">Refer to the </w:t>
            </w:r>
            <w:bookmarkStart w:id="20" w:name="_Hlk48576314"/>
            <w:r w:rsidRPr="00AB36BA">
              <w:rPr>
                <w:rFonts w:asciiTheme="majorBidi" w:hAnsiTheme="majorBidi" w:cstheme="majorBidi"/>
                <w:i/>
                <w:iCs/>
              </w:rPr>
              <w:t>Criteria for Programme Accreditation</w:t>
            </w:r>
            <w:r w:rsidRPr="00AB36BA">
              <w:rPr>
                <w:rFonts w:asciiTheme="majorBidi" w:hAnsiTheme="majorBidi" w:cstheme="majorBidi"/>
              </w:rPr>
              <w:t xml:space="preserve">, particularly criterion </w:t>
            </w:r>
            <w:bookmarkEnd w:id="20"/>
            <w:r w:rsidRPr="00AB36BA">
              <w:rPr>
                <w:rFonts w:asciiTheme="majorBidi" w:hAnsiTheme="majorBidi" w:cstheme="majorBidi"/>
              </w:rPr>
              <w:t>7.</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b/>
                <w:bCs/>
              </w:rPr>
            </w:pPr>
            <w:r>
              <w:rPr>
                <w:rFonts w:asciiTheme="majorBidi" w:hAnsiTheme="majorBidi" w:cstheme="majorBidi"/>
                <w:b/>
                <w:bCs/>
              </w:rPr>
              <w:t xml:space="preserve">1.8 </w:t>
            </w:r>
            <w:r w:rsidRPr="00714AB2">
              <w:rPr>
                <w:rFonts w:asciiTheme="majorBidi" w:hAnsiTheme="majorBidi" w:cstheme="majorBidi"/>
                <w:b/>
                <w:bCs/>
              </w:rPr>
              <w:t xml:space="preserve">If contact sessions are offered, describe how this is undertaken and how quality </w:t>
            </w:r>
            <w:r>
              <w:rPr>
                <w:rFonts w:asciiTheme="majorBidi" w:hAnsiTheme="majorBidi" w:cstheme="majorBidi"/>
                <w:b/>
                <w:bCs/>
              </w:rPr>
              <w:t xml:space="preserve">and equivalence </w:t>
            </w:r>
            <w:r w:rsidRPr="00714AB2">
              <w:rPr>
                <w:rFonts w:asciiTheme="majorBidi" w:hAnsiTheme="majorBidi" w:cstheme="majorBidi"/>
                <w:b/>
                <w:bCs/>
              </w:rPr>
              <w:t xml:space="preserve">of tuition is ensured with specific reference to compulsory </w:t>
            </w:r>
            <w:r>
              <w:rPr>
                <w:rFonts w:asciiTheme="majorBidi" w:hAnsiTheme="majorBidi" w:cstheme="majorBidi"/>
                <w:b/>
                <w:bCs/>
              </w:rPr>
              <w:t>or</w:t>
            </w:r>
            <w:r w:rsidRPr="00714AB2">
              <w:rPr>
                <w:rFonts w:asciiTheme="majorBidi" w:hAnsiTheme="majorBidi" w:cstheme="majorBidi"/>
                <w:b/>
                <w:bCs/>
              </w:rPr>
              <w:t xml:space="preserve"> voluntary</w:t>
            </w:r>
            <w:r>
              <w:rPr>
                <w:rFonts w:asciiTheme="majorBidi" w:hAnsiTheme="majorBidi" w:cstheme="majorBidi"/>
                <w:b/>
                <w:bCs/>
              </w:rPr>
              <w:t xml:space="preserve"> attendance.</w:t>
            </w:r>
          </w:p>
          <w:p w:rsidR="00BB08BA" w:rsidRDefault="00BB08BA" w:rsidP="003024EE">
            <w:pPr>
              <w:spacing w:line="276" w:lineRule="auto"/>
              <w:rPr>
                <w:rFonts w:asciiTheme="majorBidi" w:hAnsiTheme="majorBidi" w:cstheme="majorBidi"/>
                <w:b/>
                <w:bCs/>
              </w:rPr>
            </w:pP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sidRPr="009504BE">
              <w:rPr>
                <w:rFonts w:asciiTheme="majorBidi" w:hAnsiTheme="majorBidi" w:cstheme="majorBidi"/>
              </w:rPr>
              <w:t xml:space="preserve">Refer to the </w:t>
            </w:r>
            <w:r w:rsidRPr="00D17A8A">
              <w:rPr>
                <w:rFonts w:asciiTheme="majorBidi" w:hAnsiTheme="majorBidi" w:cstheme="majorBidi"/>
                <w:i/>
                <w:iCs/>
              </w:rPr>
              <w:t>Criteria for Programme Accreditation</w:t>
            </w:r>
            <w:r w:rsidRPr="009504BE">
              <w:rPr>
                <w:rFonts w:asciiTheme="majorBidi" w:hAnsiTheme="majorBidi" w:cstheme="majorBidi"/>
              </w:rPr>
              <w:t xml:space="preserve">, particularly </w:t>
            </w:r>
            <w:r>
              <w:rPr>
                <w:rFonts w:asciiTheme="majorBidi" w:hAnsiTheme="majorBidi" w:cstheme="majorBidi"/>
              </w:rPr>
              <w:t>criteria 3, 4, 5 and 7</w:t>
            </w:r>
            <w:r w:rsidRPr="009504BE">
              <w:rPr>
                <w:rFonts w:asciiTheme="majorBidi" w:hAnsiTheme="majorBidi" w:cstheme="majorBidi"/>
              </w:rPr>
              <w:t>.</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b/>
                <w:bCs/>
              </w:rPr>
            </w:pPr>
            <w:r>
              <w:rPr>
                <w:rFonts w:asciiTheme="majorBidi" w:hAnsiTheme="majorBidi" w:cstheme="majorBidi"/>
                <w:b/>
                <w:bCs/>
              </w:rPr>
              <w:t xml:space="preserve">1.9 </w:t>
            </w:r>
            <w:r w:rsidRPr="00714AB2">
              <w:rPr>
                <w:rFonts w:asciiTheme="majorBidi" w:hAnsiTheme="majorBidi" w:cstheme="majorBidi"/>
                <w:b/>
                <w:bCs/>
              </w:rPr>
              <w:t xml:space="preserve">Describe the procedures for monitoring learning and </w:t>
            </w:r>
            <w:r>
              <w:rPr>
                <w:rFonts w:asciiTheme="majorBidi" w:hAnsiTheme="majorBidi" w:cstheme="majorBidi"/>
                <w:b/>
                <w:bCs/>
              </w:rPr>
              <w:t xml:space="preserve">teaching and </w:t>
            </w:r>
            <w:r w:rsidRPr="00714AB2">
              <w:rPr>
                <w:rFonts w:asciiTheme="majorBidi" w:hAnsiTheme="majorBidi" w:cstheme="majorBidi"/>
                <w:b/>
                <w:bCs/>
              </w:rPr>
              <w:t>assessment in online learning or the use of technology in support of learning</w:t>
            </w:r>
            <w:r>
              <w:rPr>
                <w:rFonts w:asciiTheme="majorBidi" w:hAnsiTheme="majorBidi" w:cstheme="majorBidi"/>
                <w:b/>
                <w:bCs/>
              </w:rPr>
              <w:t xml:space="preserve"> and teaching.</w:t>
            </w: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sidRPr="009504BE">
              <w:rPr>
                <w:rFonts w:asciiTheme="majorBidi" w:hAnsiTheme="majorBidi" w:cstheme="majorBidi"/>
              </w:rPr>
              <w:t xml:space="preserve">Refer to the </w:t>
            </w:r>
            <w:r w:rsidRPr="00D17A8A">
              <w:rPr>
                <w:rFonts w:asciiTheme="majorBidi" w:hAnsiTheme="majorBidi" w:cstheme="majorBidi"/>
                <w:i/>
                <w:iCs/>
              </w:rPr>
              <w:t>Criteria for Programme Accreditation</w:t>
            </w:r>
            <w:r w:rsidRPr="009504BE">
              <w:rPr>
                <w:rFonts w:asciiTheme="majorBidi" w:hAnsiTheme="majorBidi" w:cstheme="majorBidi"/>
              </w:rPr>
              <w:t xml:space="preserve">, particularly </w:t>
            </w:r>
            <w:r>
              <w:rPr>
                <w:rFonts w:asciiTheme="majorBidi" w:hAnsiTheme="majorBidi" w:cstheme="majorBidi"/>
              </w:rPr>
              <w:t>criteria 5, 6 and 7</w:t>
            </w:r>
            <w:r w:rsidRPr="009504BE">
              <w:rPr>
                <w:rFonts w:asciiTheme="majorBidi" w:hAnsiTheme="majorBidi" w:cstheme="majorBidi"/>
              </w:rPr>
              <w:t>.</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b/>
                <w:bCs/>
              </w:rPr>
            </w:pPr>
            <w:r>
              <w:rPr>
                <w:rFonts w:asciiTheme="majorBidi" w:hAnsiTheme="majorBidi" w:cstheme="majorBidi"/>
                <w:b/>
                <w:bCs/>
              </w:rPr>
              <w:t xml:space="preserve">1.10 </w:t>
            </w:r>
            <w:r w:rsidRPr="00714AB2">
              <w:rPr>
                <w:rFonts w:asciiTheme="majorBidi" w:hAnsiTheme="majorBidi" w:cstheme="majorBidi"/>
                <w:b/>
                <w:bCs/>
              </w:rPr>
              <w:t>Explain how the programme and its delivery will be continuously updated and improved.</w:t>
            </w: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sidRPr="002E4D9F">
              <w:rPr>
                <w:rFonts w:asciiTheme="majorBidi" w:hAnsiTheme="majorBidi" w:cstheme="majorBidi"/>
              </w:rPr>
              <w:t xml:space="preserve">The </w:t>
            </w:r>
            <w:r>
              <w:rPr>
                <w:rFonts w:asciiTheme="majorBidi" w:hAnsiTheme="majorBidi" w:cstheme="majorBidi"/>
              </w:rPr>
              <w:t>institutional QA</w:t>
            </w:r>
            <w:r w:rsidRPr="002E4D9F">
              <w:rPr>
                <w:rFonts w:asciiTheme="majorBidi" w:hAnsiTheme="majorBidi" w:cstheme="majorBidi"/>
              </w:rPr>
              <w:t xml:space="preserve"> system should be described </w:t>
            </w:r>
            <w:r>
              <w:rPr>
                <w:rFonts w:asciiTheme="majorBidi" w:hAnsiTheme="majorBidi" w:cstheme="majorBidi"/>
              </w:rPr>
              <w:t>in relation to</w:t>
            </w:r>
            <w:r w:rsidRPr="002E4D9F">
              <w:rPr>
                <w:rFonts w:asciiTheme="majorBidi" w:hAnsiTheme="majorBidi" w:cstheme="majorBidi"/>
              </w:rPr>
              <w:t xml:space="preserve"> quality assurance of the learning and teaching in this programme.</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55066A">
              <w:rPr>
                <w:rFonts w:asciiTheme="majorBidi" w:hAnsiTheme="majorBidi" w:cstheme="majorBidi"/>
              </w:rPr>
              <w:t xml:space="preserve">The effectiveness of learning </w:t>
            </w:r>
            <w:r>
              <w:rPr>
                <w:rFonts w:asciiTheme="majorBidi" w:hAnsiTheme="majorBidi" w:cstheme="majorBidi"/>
              </w:rPr>
              <w:t xml:space="preserve">and teaching </w:t>
            </w:r>
            <w:r w:rsidRPr="0055066A">
              <w:rPr>
                <w:rFonts w:asciiTheme="majorBidi" w:hAnsiTheme="majorBidi" w:cstheme="majorBidi"/>
              </w:rPr>
              <w:t xml:space="preserve">interactions is regularly </w:t>
            </w:r>
            <w:proofErr w:type="gramStart"/>
            <w:r w:rsidRPr="0055066A">
              <w:rPr>
                <w:rFonts w:asciiTheme="majorBidi" w:hAnsiTheme="majorBidi" w:cstheme="majorBidi"/>
              </w:rPr>
              <w:t>monitored</w:t>
            </w:r>
            <w:proofErr w:type="gramEnd"/>
            <w:r w:rsidRPr="0055066A">
              <w:rPr>
                <w:rFonts w:asciiTheme="majorBidi" w:hAnsiTheme="majorBidi" w:cstheme="majorBidi"/>
              </w:rPr>
              <w:t xml:space="preserve"> and the results are used for improvement.</w:t>
            </w:r>
            <w:r>
              <w:rPr>
                <w:rFonts w:asciiTheme="majorBidi" w:hAnsiTheme="majorBidi" w:cstheme="majorBidi"/>
              </w:rPr>
              <w:t xml:space="preserve"> </w:t>
            </w:r>
            <w:r w:rsidRPr="00F054A7">
              <w:rPr>
                <w:rFonts w:asciiTheme="majorBidi" w:hAnsiTheme="majorBidi" w:cstheme="majorBidi"/>
              </w:rPr>
              <w:t xml:space="preserve">Assessment is an integral part of the learning </w:t>
            </w:r>
            <w:r>
              <w:rPr>
                <w:rFonts w:asciiTheme="majorBidi" w:hAnsiTheme="majorBidi" w:cstheme="majorBidi"/>
              </w:rPr>
              <w:t xml:space="preserve">and teaching </w:t>
            </w:r>
            <w:r w:rsidRPr="00F054A7">
              <w:rPr>
                <w:rFonts w:asciiTheme="majorBidi" w:hAnsiTheme="majorBidi" w:cstheme="majorBidi"/>
              </w:rPr>
              <w:t>process and is systematically and purposefully used to generate data for grading, ranking, selecting and predicting, and for providing timely feedback to inform learning and</w:t>
            </w:r>
            <w:r>
              <w:rPr>
                <w:rFonts w:asciiTheme="majorBidi" w:hAnsiTheme="majorBidi" w:cstheme="majorBidi"/>
              </w:rPr>
              <w:t xml:space="preserve"> teaching and</w:t>
            </w:r>
            <w:r w:rsidRPr="00F054A7">
              <w:rPr>
                <w:rFonts w:asciiTheme="majorBidi" w:hAnsiTheme="majorBidi" w:cstheme="majorBidi"/>
              </w:rPr>
              <w:t xml:space="preserve"> to improve the curriculum.</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9504BE">
              <w:rPr>
                <w:rFonts w:asciiTheme="majorBidi" w:hAnsiTheme="majorBidi" w:cstheme="majorBidi"/>
              </w:rPr>
              <w:t xml:space="preserve">Refer to the </w:t>
            </w:r>
            <w:r w:rsidRPr="00D17A8A">
              <w:rPr>
                <w:rFonts w:asciiTheme="majorBidi" w:hAnsiTheme="majorBidi" w:cstheme="majorBidi"/>
                <w:i/>
                <w:iCs/>
              </w:rPr>
              <w:t>Criteria for Programme Accreditation</w:t>
            </w:r>
            <w:r w:rsidRPr="009504BE">
              <w:rPr>
                <w:rFonts w:asciiTheme="majorBidi" w:hAnsiTheme="majorBidi" w:cstheme="majorBidi"/>
              </w:rPr>
              <w:t xml:space="preserve">, particularly </w:t>
            </w:r>
            <w:r>
              <w:rPr>
                <w:rFonts w:asciiTheme="majorBidi" w:hAnsiTheme="majorBidi" w:cstheme="majorBidi"/>
              </w:rPr>
              <w:t>criterion 5.</w:t>
            </w:r>
          </w:p>
        </w:tc>
      </w:tr>
    </w:tbl>
    <w:p w:rsidR="00BB08BA" w:rsidRDefault="00BB08BA" w:rsidP="00BB08BA">
      <w:pPr>
        <w:spacing w:line="276" w:lineRule="auto"/>
        <w:rPr>
          <w:rFonts w:asciiTheme="majorBidi" w:hAnsiTheme="majorBidi" w:cstheme="majorBidi"/>
        </w:rPr>
      </w:pPr>
    </w:p>
    <w:p w:rsidR="00BB08BA" w:rsidRPr="00EB0D88" w:rsidRDefault="00BB08BA" w:rsidP="00BB08BA">
      <w:pPr>
        <w:pStyle w:val="ListParagraph"/>
        <w:numPr>
          <w:ilvl w:val="0"/>
          <w:numId w:val="22"/>
        </w:numPr>
        <w:spacing w:after="0" w:line="240" w:lineRule="auto"/>
        <w:contextualSpacing w:val="0"/>
        <w:rPr>
          <w:b/>
          <w:bCs/>
          <w:color w:val="000000"/>
          <w14:textOutline w14:w="9525" w14:cap="rnd" w14:cmpd="sng" w14:algn="ctr">
            <w14:noFill/>
            <w14:prstDash w14:val="solid"/>
            <w14:bevel/>
          </w14:textOutline>
          <w14:textFill>
            <w14:solidFill>
              <w14:srgbClr w14:val="000000">
                <w14:alpha w14:val="40000"/>
              </w14:srgbClr>
            </w14:solidFill>
          </w14:textFill>
        </w:rPr>
      </w:pPr>
      <w:r>
        <w:rPr>
          <w:b/>
          <w:bCs/>
          <w:color w:val="000000"/>
          <w14:textOutline w14:w="9525" w14:cap="rnd" w14:cmpd="sng" w14:algn="ctr">
            <w14:noFill/>
            <w14:prstDash w14:val="solid"/>
            <w14:bevel/>
          </w14:textOutline>
          <w14:textFill>
            <w14:solidFill>
              <w14:srgbClr w14:val="000000">
                <w14:alpha w14:val="40000"/>
              </w14:srgbClr>
            </w14:solidFill>
          </w14:textFill>
        </w:rPr>
        <w:t>A</w:t>
      </w:r>
      <w:r w:rsidRPr="00EB0D88">
        <w:rPr>
          <w:b/>
          <w:bCs/>
          <w:color w:val="000000"/>
          <w14:textOutline w14:w="9525" w14:cap="rnd" w14:cmpd="sng" w14:algn="ctr">
            <w14:noFill/>
            <w14:prstDash w14:val="solid"/>
            <w14:bevel/>
          </w14:textOutline>
          <w14:textFill>
            <w14:solidFill>
              <w14:srgbClr w14:val="000000">
                <w14:alpha w14:val="40000"/>
              </w14:srgbClr>
            </w14:solidFill>
          </w14:textFill>
        </w:rPr>
        <w:t xml:space="preserve">SSESSMENT STRATEGY </w:t>
      </w:r>
    </w:p>
    <w:p w:rsidR="00BB08BA" w:rsidRDefault="00BB08BA" w:rsidP="00BB08BA">
      <w:pPr>
        <w:rPr>
          <w:b/>
          <w:bCs/>
          <w:color w:val="000000"/>
          <w14:textOutline w14:w="9525" w14:cap="rnd" w14:cmpd="sng" w14:algn="ctr">
            <w14:noFill/>
            <w14:prstDash w14:val="solid"/>
            <w14:bevel/>
          </w14:textOutline>
          <w14:textFill>
            <w14:solidFill>
              <w14:srgbClr w14:val="000000">
                <w14:alpha w14:val="40000"/>
              </w14:srgbClr>
            </w14:solidFill>
          </w14:textFill>
        </w:rPr>
      </w:pPr>
    </w:p>
    <w:p w:rsidR="00BB08BA" w:rsidRPr="00AB36BA" w:rsidRDefault="00BB08BA" w:rsidP="00BB08BA">
      <w:pPr>
        <w:rPr>
          <w:b/>
          <w:bCs/>
          <w:color w:val="000000"/>
          <w14:textOutline w14:w="9525" w14:cap="rnd" w14:cmpd="sng" w14:algn="ctr">
            <w14:noFill/>
            <w14:prstDash w14:val="solid"/>
            <w14:bevel/>
          </w14:textOutline>
          <w14:textFill>
            <w14:solidFill>
              <w14:srgbClr w14:val="000000">
                <w14:alpha w14:val="40000"/>
              </w14:srgbClr>
            </w14:solidFill>
          </w14:textFill>
        </w:rPr>
      </w:pPr>
      <w:r>
        <w:rPr>
          <w:b/>
          <w:bCs/>
          <w:color w:val="000000"/>
          <w14:textOutline w14:w="9525" w14:cap="rnd" w14:cmpd="sng" w14:algn="ctr">
            <w14:noFill/>
            <w14:prstDash w14:val="solid"/>
            <w14:bevel/>
          </w14:textOutline>
          <w14:textFill>
            <w14:solidFill>
              <w14:srgbClr w14:val="000000">
                <w14:alpha w14:val="40000"/>
              </w14:srgbClr>
            </w14:solidFill>
          </w14:textFill>
        </w:rPr>
        <w:t xml:space="preserve">NOTE: </w:t>
      </w:r>
      <w:r w:rsidRPr="00C13CF5">
        <w:rPr>
          <w:b/>
          <w:bCs/>
          <w:color w:val="000000"/>
          <w14:textOutline w14:w="9525" w14:cap="rnd" w14:cmpd="sng" w14:algn="ctr">
            <w14:noFill/>
            <w14:prstDash w14:val="solid"/>
            <w14:bevel/>
          </w14:textOutline>
          <w14:textFill>
            <w14:solidFill>
              <w14:srgbClr w14:val="000000">
                <w14:alpha w14:val="40000"/>
              </w14:srgbClr>
            </w14:solidFill>
          </w14:textFill>
        </w:rPr>
        <w:t xml:space="preserve">There </w:t>
      </w:r>
      <w:r>
        <w:rPr>
          <w:b/>
          <w:bCs/>
          <w:color w:val="000000"/>
          <w14:textOutline w14:w="9525" w14:cap="rnd" w14:cmpd="sng" w14:algn="ctr">
            <w14:noFill/>
            <w14:prstDash w14:val="solid"/>
            <w14:bevel/>
          </w14:textOutline>
          <w14:textFill>
            <w14:solidFill>
              <w14:srgbClr w14:val="000000">
                <w14:alpha w14:val="40000"/>
              </w14:srgbClr>
            </w14:solidFill>
          </w14:textFill>
        </w:rPr>
        <w:t>must be</w:t>
      </w:r>
      <w:r w:rsidRPr="00C13CF5">
        <w:rPr>
          <w:b/>
          <w:bCs/>
          <w:color w:val="000000"/>
          <w14:textOutline w14:w="9525" w14:cap="rnd" w14:cmpd="sng" w14:algn="ctr">
            <w14:noFill/>
            <w14:prstDash w14:val="solid"/>
            <w14:bevel/>
          </w14:textOutline>
          <w14:textFill>
            <w14:solidFill>
              <w14:srgbClr w14:val="000000">
                <w14:alpha w14:val="40000"/>
              </w14:srgbClr>
            </w14:solidFill>
          </w14:textFill>
        </w:rPr>
        <w:t xml:space="preserve"> appropriate policies and procedures, in terms of the mode of delivery,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w:t>
      </w:r>
    </w:p>
    <w:p w:rsidR="00BB08BA" w:rsidRDefault="00BB08BA" w:rsidP="00BB08BA">
      <w:pPr>
        <w:spacing w:line="276" w:lineRule="auto"/>
        <w:rPr>
          <w:rFonts w:asciiTheme="majorBidi" w:hAnsiTheme="majorBidi" w:cstheme="majorBidi"/>
        </w:rPr>
      </w:pPr>
    </w:p>
    <w:p w:rsidR="00BB08BA" w:rsidRDefault="00BB08BA" w:rsidP="00BB08BA">
      <w:pPr>
        <w:spacing w:line="276" w:lineRule="auto"/>
        <w:rPr>
          <w:rFonts w:asciiTheme="majorBidi" w:hAnsiTheme="majorBidi" w:cstheme="majorBidi"/>
          <w:b/>
          <w:bCs/>
          <w:szCs w:val="20"/>
          <w:lang w:val="en-ZA" w:eastAsia="en-ZA"/>
        </w:rPr>
      </w:pPr>
      <w:r w:rsidRPr="00AB36BA">
        <w:rPr>
          <w:rFonts w:asciiTheme="majorBidi" w:hAnsiTheme="majorBidi" w:cstheme="majorBidi"/>
          <w:b/>
          <w:bCs/>
        </w:rPr>
        <w:t xml:space="preserve">Refer to the </w:t>
      </w:r>
      <w:r w:rsidRPr="00AB36BA">
        <w:rPr>
          <w:rFonts w:asciiTheme="majorBidi" w:hAnsiTheme="majorBidi" w:cstheme="majorBidi"/>
          <w:b/>
          <w:bCs/>
          <w:i/>
          <w:iCs/>
          <w:szCs w:val="20"/>
        </w:rPr>
        <w:t>Criteria for Programme Accreditation</w:t>
      </w:r>
      <w:r w:rsidRPr="00AB36BA">
        <w:rPr>
          <w:rFonts w:asciiTheme="majorBidi" w:hAnsiTheme="majorBidi" w:cstheme="majorBidi"/>
          <w:b/>
          <w:bCs/>
          <w:szCs w:val="20"/>
          <w:lang w:val="en-ZA" w:eastAsia="en-ZA"/>
        </w:rPr>
        <w:t>, particularly criterion 6.</w:t>
      </w:r>
    </w:p>
    <w:p w:rsidR="00BB08BA" w:rsidRDefault="00BB08BA" w:rsidP="00BB08BA">
      <w:pPr>
        <w:spacing w:line="276" w:lineRule="auto"/>
        <w:rPr>
          <w:rFonts w:asciiTheme="majorBidi" w:hAnsiTheme="majorBidi" w:cstheme="majorBidi"/>
          <w:b/>
          <w:bCs/>
          <w:szCs w:val="20"/>
          <w:lang w:val="en-ZA" w:eastAsia="en-ZA"/>
        </w:rPr>
      </w:pPr>
    </w:p>
    <w:p w:rsidR="00BB08BA" w:rsidRPr="00AB36BA" w:rsidRDefault="00BB08BA" w:rsidP="00BB08BA">
      <w:pPr>
        <w:spacing w:line="276" w:lineRule="auto"/>
        <w:rPr>
          <w:rFonts w:asciiTheme="majorBidi" w:hAnsiTheme="majorBidi" w:cstheme="majorBidi"/>
          <w:b/>
          <w:bCs/>
          <w:szCs w:val="20"/>
          <w:lang w:val="en-ZA" w:eastAsia="en-ZA"/>
        </w:rPr>
      </w:pPr>
      <w:r w:rsidRPr="00AB36BA">
        <w:rPr>
          <w:rFonts w:asciiTheme="majorBidi" w:hAnsiTheme="majorBidi" w:cstheme="majorBidi"/>
          <w:b/>
          <w:bCs/>
        </w:rPr>
        <w:t>Discuss formative and summative assessment practices.</w:t>
      </w:r>
    </w:p>
    <w:p w:rsidR="00BB08BA" w:rsidRDefault="00BB08BA" w:rsidP="00BB08BA">
      <w:pPr>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BB08BA" w:rsidTr="003024EE">
        <w:tc>
          <w:tcPr>
            <w:tcW w:w="4675" w:type="dxa"/>
            <w:tcBorders>
              <w:top w:val="nil"/>
              <w:left w:val="nil"/>
              <w:bottom w:val="nil"/>
              <w:right w:val="nil"/>
            </w:tcBorders>
          </w:tcPr>
          <w:p w:rsidR="00BB08BA" w:rsidRPr="00AB36BA" w:rsidRDefault="00BB08BA" w:rsidP="003024EE">
            <w:pPr>
              <w:spacing w:line="276" w:lineRule="auto"/>
              <w:rPr>
                <w:rFonts w:asciiTheme="majorBidi" w:hAnsiTheme="majorBidi" w:cstheme="majorBidi"/>
                <w:b/>
                <w:bCs/>
              </w:rPr>
            </w:pPr>
            <w:r>
              <w:rPr>
                <w:rFonts w:asciiTheme="majorBidi" w:hAnsiTheme="majorBidi" w:cstheme="majorBidi"/>
                <w:b/>
                <w:bCs/>
              </w:rPr>
              <w:t xml:space="preserve">2.1 </w:t>
            </w:r>
            <w:r w:rsidRPr="00AB36BA">
              <w:rPr>
                <w:rFonts w:asciiTheme="majorBidi" w:hAnsiTheme="majorBidi" w:cstheme="majorBidi"/>
                <w:b/>
                <w:bCs/>
              </w:rPr>
              <w:t>Explain how the assessment strategy is aligned to the purpose of the programme.</w:t>
            </w: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Pr>
                <w:rFonts w:asciiTheme="majorBidi" w:hAnsiTheme="majorBidi" w:cstheme="majorBidi"/>
              </w:rPr>
              <w:t>Include reference to the intended outcomes and mode of delivery.</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551AB3">
              <w:rPr>
                <w:rFonts w:asciiTheme="majorBidi" w:hAnsiTheme="majorBidi" w:cstheme="majorBidi"/>
              </w:rPr>
              <w:t xml:space="preserve">The development of an assessment strategy should also </w:t>
            </w:r>
            <w:proofErr w:type="gramStart"/>
            <w:r w:rsidRPr="00551AB3">
              <w:rPr>
                <w:rFonts w:asciiTheme="majorBidi" w:hAnsiTheme="majorBidi" w:cstheme="majorBidi"/>
              </w:rPr>
              <w:t>take into account</w:t>
            </w:r>
            <w:proofErr w:type="gramEnd"/>
            <w:r w:rsidRPr="00551AB3">
              <w:rPr>
                <w:rFonts w:asciiTheme="majorBidi" w:hAnsiTheme="majorBidi" w:cstheme="majorBidi"/>
              </w:rPr>
              <w:t xml:space="preserve"> resource allocation in relation to the quality management of assessment.</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spacing w:line="276" w:lineRule="auto"/>
              <w:rPr>
                <w:rFonts w:asciiTheme="majorBidi" w:hAnsiTheme="majorBidi" w:cstheme="majorBidi"/>
                <w:b/>
                <w:bCs/>
              </w:rPr>
            </w:pPr>
            <w:bookmarkStart w:id="21" w:name="_Hlk48572498"/>
            <w:r>
              <w:rPr>
                <w:rFonts w:asciiTheme="majorBidi" w:hAnsiTheme="majorBidi" w:cstheme="majorBidi"/>
                <w:b/>
                <w:bCs/>
              </w:rPr>
              <w:t xml:space="preserve">2.2 </w:t>
            </w:r>
            <w:r w:rsidRPr="00AB36BA">
              <w:rPr>
                <w:rFonts w:asciiTheme="majorBidi" w:hAnsiTheme="majorBidi" w:cstheme="majorBidi"/>
                <w:b/>
                <w:bCs/>
              </w:rPr>
              <w:t>Explain how the institution will ensure that the assessment tasks are aligned with the module content and ELOs.</w:t>
            </w:r>
            <w:bookmarkEnd w:id="21"/>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sidRPr="0055066A">
              <w:rPr>
                <w:rFonts w:asciiTheme="majorBidi" w:hAnsiTheme="majorBidi" w:cstheme="majorBidi"/>
              </w:rPr>
              <w:t>Suitable learning opportunities are provided to facilitate the acquisition of the knowledge and skills specified in the programme outcomes, and within the stipulated time.</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0D0B8E">
              <w:rPr>
                <w:rFonts w:asciiTheme="majorBidi" w:hAnsiTheme="majorBidi" w:cstheme="majorBidi"/>
              </w:rPr>
              <w:t xml:space="preserve">Learning activities and the required </w:t>
            </w:r>
            <w:r>
              <w:rPr>
                <w:rFonts w:asciiTheme="majorBidi" w:hAnsiTheme="majorBidi" w:cstheme="majorBidi"/>
              </w:rPr>
              <w:t>f</w:t>
            </w:r>
            <w:r w:rsidRPr="00354A2E">
              <w:rPr>
                <w:rFonts w:asciiTheme="majorBidi" w:hAnsiTheme="majorBidi" w:cstheme="majorBidi"/>
              </w:rPr>
              <w:t xml:space="preserve">ormative and summative </w:t>
            </w:r>
            <w:r>
              <w:rPr>
                <w:rFonts w:asciiTheme="majorBidi" w:hAnsiTheme="majorBidi" w:cstheme="majorBidi"/>
              </w:rPr>
              <w:t xml:space="preserve">assessment tasks </w:t>
            </w:r>
            <w:r w:rsidRPr="000D0B8E">
              <w:rPr>
                <w:rFonts w:asciiTheme="majorBidi" w:hAnsiTheme="majorBidi" w:cstheme="majorBidi"/>
              </w:rPr>
              <w:t>are aligned with learning outcomes at the</w:t>
            </w:r>
            <w:r>
              <w:rPr>
                <w:rFonts w:asciiTheme="majorBidi" w:hAnsiTheme="majorBidi" w:cstheme="majorBidi"/>
              </w:rPr>
              <w:t xml:space="preserve"> modular and</w:t>
            </w:r>
            <w:r w:rsidRPr="000D0B8E">
              <w:rPr>
                <w:rFonts w:asciiTheme="majorBidi" w:hAnsiTheme="majorBidi" w:cstheme="majorBidi"/>
              </w:rPr>
              <w:t xml:space="preserve"> programme level.</w:t>
            </w:r>
            <w:r>
              <w:rPr>
                <w:rFonts w:asciiTheme="majorBidi" w:hAnsiTheme="majorBidi" w:cstheme="majorBidi"/>
              </w:rPr>
              <w:t xml:space="preserve"> </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spacing w:line="276" w:lineRule="auto"/>
              <w:rPr>
                <w:rFonts w:asciiTheme="majorBidi" w:hAnsiTheme="majorBidi" w:cstheme="majorBidi"/>
                <w:b/>
                <w:bCs/>
              </w:rPr>
            </w:pPr>
            <w:bookmarkStart w:id="22" w:name="_Hlk48572566"/>
            <w:r>
              <w:rPr>
                <w:rFonts w:asciiTheme="majorBidi" w:hAnsiTheme="majorBidi" w:cstheme="majorBidi"/>
                <w:b/>
                <w:bCs/>
              </w:rPr>
              <w:t xml:space="preserve">2.3 </w:t>
            </w:r>
            <w:r w:rsidRPr="00AB36BA">
              <w:rPr>
                <w:rFonts w:asciiTheme="majorBidi" w:hAnsiTheme="majorBidi" w:cstheme="majorBidi"/>
                <w:b/>
                <w:bCs/>
              </w:rPr>
              <w:t>Explain how the institution ensures the integrity and security of the assessment process.</w:t>
            </w:r>
            <w:bookmarkEnd w:id="22"/>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Pr>
                <w:rFonts w:asciiTheme="majorBidi" w:hAnsiTheme="majorBidi" w:cstheme="majorBidi"/>
              </w:rPr>
              <w:t>Include reference to the following:</w:t>
            </w:r>
          </w:p>
          <w:p w:rsidR="00BB08BA" w:rsidRDefault="00BB08BA" w:rsidP="003024EE">
            <w:pPr>
              <w:spacing w:line="276" w:lineRule="auto"/>
              <w:rPr>
                <w:rFonts w:asciiTheme="majorBidi" w:hAnsiTheme="majorBidi" w:cstheme="majorBidi"/>
              </w:rPr>
            </w:pPr>
            <w:r>
              <w:rPr>
                <w:rFonts w:asciiTheme="majorBidi" w:hAnsiTheme="majorBidi" w:cstheme="majorBidi"/>
              </w:rPr>
              <w:t xml:space="preserve">Indicate how the institution ensures </w:t>
            </w:r>
            <w:r w:rsidRPr="00FF6106">
              <w:rPr>
                <w:rFonts w:asciiTheme="majorBidi" w:hAnsiTheme="majorBidi" w:cstheme="majorBidi"/>
              </w:rPr>
              <w:t>that it is the student him- or herself that completes the assessment.</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836652">
              <w:rPr>
                <w:rFonts w:asciiTheme="majorBidi" w:hAnsiTheme="majorBidi" w:cstheme="majorBidi"/>
              </w:rPr>
              <w:t>Students are provided with information and guidance on their rights and responsibilities regarding assessment processes (for example, definitions of and regulations on plagiarism, penalties, terms of appeal, supplementary examinations, etc.).</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322A8D">
              <w:rPr>
                <w:rFonts w:asciiTheme="majorBidi" w:hAnsiTheme="majorBidi" w:cstheme="majorBidi"/>
              </w:rPr>
              <w:t>Student appeals procedures are explicit, fair and effective.</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spacing w:line="276" w:lineRule="auto"/>
              <w:rPr>
                <w:rFonts w:asciiTheme="majorBidi" w:hAnsiTheme="majorBidi" w:cstheme="majorBidi"/>
                <w:b/>
                <w:bCs/>
              </w:rPr>
            </w:pPr>
            <w:r>
              <w:rPr>
                <w:rFonts w:asciiTheme="majorBidi" w:hAnsiTheme="majorBidi" w:cstheme="majorBidi"/>
                <w:b/>
                <w:bCs/>
              </w:rPr>
              <w:t>2.4 Indicate</w:t>
            </w:r>
            <w:r w:rsidRPr="00AB36BA">
              <w:rPr>
                <w:rFonts w:asciiTheme="majorBidi" w:hAnsiTheme="majorBidi" w:cstheme="majorBidi"/>
                <w:b/>
                <w:bCs/>
              </w:rPr>
              <w:t xml:space="preserve"> how the institution ensures that the assessment practices are fair and transparent.</w:t>
            </w: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Pr>
                <w:rFonts w:asciiTheme="majorBidi" w:hAnsiTheme="majorBidi" w:cstheme="majorBidi"/>
              </w:rPr>
              <w:t>Include reference to the following:</w:t>
            </w:r>
          </w:p>
          <w:p w:rsidR="00BB08BA" w:rsidRPr="00A201F1" w:rsidRDefault="00BB08BA" w:rsidP="003024EE">
            <w:pPr>
              <w:spacing w:line="276" w:lineRule="auto"/>
              <w:rPr>
                <w:rFonts w:asciiTheme="majorBidi" w:hAnsiTheme="majorBidi" w:cstheme="majorBidi"/>
              </w:rPr>
            </w:pPr>
            <w:r w:rsidRPr="00A201F1">
              <w:rPr>
                <w:rFonts w:asciiTheme="majorBidi" w:hAnsiTheme="majorBidi" w:cstheme="majorBidi"/>
              </w:rPr>
              <w:t xml:space="preserve">Institutional/faculty/professional rules </w:t>
            </w:r>
            <w:r>
              <w:rPr>
                <w:rFonts w:asciiTheme="majorBidi" w:hAnsiTheme="majorBidi" w:cstheme="majorBidi"/>
              </w:rPr>
              <w:t>g</w:t>
            </w:r>
            <w:r w:rsidRPr="00A201F1">
              <w:rPr>
                <w:rFonts w:asciiTheme="majorBidi" w:hAnsiTheme="majorBidi" w:cstheme="majorBidi"/>
              </w:rPr>
              <w:t>overning assessment are published and</w:t>
            </w:r>
          </w:p>
          <w:p w:rsidR="00BB08BA" w:rsidRDefault="00BB08BA" w:rsidP="003024EE">
            <w:pPr>
              <w:spacing w:line="276" w:lineRule="auto"/>
              <w:rPr>
                <w:rFonts w:asciiTheme="majorBidi" w:hAnsiTheme="majorBidi" w:cstheme="majorBidi"/>
              </w:rPr>
            </w:pPr>
            <w:r w:rsidRPr="00A201F1">
              <w:rPr>
                <w:rFonts w:asciiTheme="majorBidi" w:hAnsiTheme="majorBidi" w:cstheme="majorBidi"/>
              </w:rPr>
              <w:t>clearly communicated to students and relevant stakeholders.</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0D0B8E">
              <w:rPr>
                <w:rFonts w:asciiTheme="majorBidi" w:hAnsiTheme="majorBidi" w:cstheme="majorBidi"/>
              </w:rPr>
              <w:t>Assessment criteria are commensurate with the level of the qualification</w:t>
            </w:r>
            <w:r>
              <w:rPr>
                <w:rFonts w:asciiTheme="majorBidi" w:hAnsiTheme="majorBidi" w:cstheme="majorBidi"/>
              </w:rPr>
              <w:t xml:space="preserve"> </w:t>
            </w:r>
            <w:r w:rsidRPr="000D0B8E">
              <w:rPr>
                <w:rFonts w:asciiTheme="majorBidi" w:hAnsiTheme="majorBidi" w:cstheme="majorBidi"/>
              </w:rPr>
              <w:t>and are made explicit to staff and students.</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9224D3">
              <w:rPr>
                <w:rFonts w:asciiTheme="majorBidi" w:hAnsiTheme="majorBidi" w:cstheme="majorBidi"/>
              </w:rPr>
              <w:t xml:space="preserve">Students are provided with guidance on how the different </w:t>
            </w:r>
            <w:r>
              <w:rPr>
                <w:rFonts w:asciiTheme="majorBidi" w:hAnsiTheme="majorBidi" w:cstheme="majorBidi"/>
              </w:rPr>
              <w:t>modules</w:t>
            </w:r>
            <w:r w:rsidRPr="009224D3">
              <w:rPr>
                <w:rFonts w:asciiTheme="majorBidi" w:hAnsiTheme="majorBidi" w:cstheme="majorBidi"/>
              </w:rPr>
              <w:t xml:space="preserve"> contribute to the learning outcomes of the programme.</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8265B6">
              <w:rPr>
                <w:rFonts w:asciiTheme="majorBidi" w:hAnsiTheme="majorBidi" w:cstheme="majorBidi"/>
              </w:rPr>
              <w:t xml:space="preserve">Assessment must be aligned with the learning and teaching strategies. </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spacing w:line="276" w:lineRule="auto"/>
              <w:rPr>
                <w:rFonts w:asciiTheme="majorBidi" w:hAnsiTheme="majorBidi" w:cstheme="majorBidi"/>
                <w:b/>
                <w:bCs/>
              </w:rPr>
            </w:pPr>
            <w:r>
              <w:rPr>
                <w:rFonts w:asciiTheme="majorBidi" w:hAnsiTheme="majorBidi" w:cstheme="majorBidi"/>
                <w:b/>
                <w:bCs/>
              </w:rPr>
              <w:t xml:space="preserve">2.5 </w:t>
            </w:r>
            <w:r w:rsidRPr="00AB36BA">
              <w:rPr>
                <w:rFonts w:asciiTheme="majorBidi" w:hAnsiTheme="majorBidi" w:cstheme="majorBidi"/>
                <w:b/>
                <w:bCs/>
              </w:rPr>
              <w:t>Explain how the institution ensures effective assessment (including feedback) and examination practices for students</w:t>
            </w:r>
            <w:r>
              <w:rPr>
                <w:rFonts w:asciiTheme="majorBidi" w:hAnsiTheme="majorBidi" w:cstheme="majorBidi"/>
                <w:b/>
                <w:bCs/>
              </w:rPr>
              <w:t>, particularly</w:t>
            </w:r>
            <w:r w:rsidRPr="00AB36BA">
              <w:rPr>
                <w:rFonts w:asciiTheme="majorBidi" w:hAnsiTheme="majorBidi" w:cstheme="majorBidi"/>
                <w:b/>
                <w:bCs/>
              </w:rPr>
              <w:t xml:space="preserve"> when using an online learning platform.</w:t>
            </w: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Pr>
                <w:rFonts w:asciiTheme="majorBidi" w:hAnsiTheme="majorBidi" w:cstheme="majorBidi"/>
              </w:rPr>
              <w:t>Include reference to the following:</w:t>
            </w:r>
          </w:p>
          <w:p w:rsidR="00BB08BA" w:rsidRDefault="00BB08BA" w:rsidP="003024EE">
            <w:pPr>
              <w:spacing w:line="276" w:lineRule="auto"/>
              <w:rPr>
                <w:rFonts w:asciiTheme="majorBidi" w:hAnsiTheme="majorBidi" w:cstheme="majorBidi"/>
              </w:rPr>
            </w:pPr>
            <w:r w:rsidRPr="000D0B8E">
              <w:rPr>
                <w:rFonts w:asciiTheme="majorBidi" w:hAnsiTheme="majorBidi" w:cstheme="majorBidi"/>
              </w:rPr>
              <w:t xml:space="preserve">Procedures </w:t>
            </w:r>
            <w:r>
              <w:rPr>
                <w:rFonts w:asciiTheme="majorBidi" w:hAnsiTheme="majorBidi" w:cstheme="majorBidi"/>
              </w:rPr>
              <w:t>that a</w:t>
            </w:r>
            <w:r w:rsidRPr="000D0B8E">
              <w:rPr>
                <w:rFonts w:asciiTheme="majorBidi" w:hAnsiTheme="majorBidi" w:cstheme="majorBidi"/>
              </w:rPr>
              <w:t>re in place and followed to receive, record, process, and turn around assignments within a timeframe that allows students to benefit from feedback prior to the submission of further assessment tasks.</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sidRPr="00C324D4">
              <w:rPr>
                <w:rFonts w:asciiTheme="majorBidi" w:hAnsiTheme="majorBidi" w:cstheme="majorBidi"/>
              </w:rPr>
              <w:t>Throughout the formative assessment process, the focus should be to identify any misunderstandings and provide feedback and guidance (within a reasonable timeframe) for continued progress.</w:t>
            </w:r>
          </w:p>
          <w:p w:rsidR="00BB08BA" w:rsidRDefault="00BB08BA" w:rsidP="003024EE">
            <w:pPr>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spacing w:line="276" w:lineRule="auto"/>
              <w:rPr>
                <w:rFonts w:asciiTheme="majorBidi" w:hAnsiTheme="majorBidi" w:cstheme="majorBidi"/>
                <w:b/>
                <w:bCs/>
              </w:rPr>
            </w:pPr>
            <w:r>
              <w:rPr>
                <w:rFonts w:asciiTheme="majorBidi" w:hAnsiTheme="majorBidi" w:cstheme="majorBidi"/>
                <w:b/>
                <w:bCs/>
              </w:rPr>
              <w:t xml:space="preserve">2.6 </w:t>
            </w:r>
            <w:r w:rsidRPr="00B15D47">
              <w:rPr>
                <w:rFonts w:asciiTheme="majorBidi" w:hAnsiTheme="majorBidi" w:cstheme="majorBidi"/>
                <w:b/>
                <w:bCs/>
              </w:rPr>
              <w:t>Discuss internal and external moderation as implemented in this programme.</w:t>
            </w:r>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Pr>
                <w:rFonts w:asciiTheme="majorBidi" w:hAnsiTheme="majorBidi" w:cstheme="majorBidi"/>
              </w:rPr>
              <w:t>Include reference to:</w:t>
            </w:r>
          </w:p>
          <w:p w:rsidR="00BB08BA" w:rsidRDefault="00BB08BA" w:rsidP="00BB08BA">
            <w:pPr>
              <w:pStyle w:val="ListParagraph"/>
              <w:numPr>
                <w:ilvl w:val="0"/>
                <w:numId w:val="19"/>
              </w:numPr>
              <w:spacing w:line="276" w:lineRule="auto"/>
              <w:contextualSpacing w:val="0"/>
              <w:rPr>
                <w:rFonts w:asciiTheme="majorBidi" w:hAnsiTheme="majorBidi" w:cstheme="majorBidi"/>
                <w:szCs w:val="20"/>
              </w:rPr>
            </w:pPr>
            <w:r w:rsidRPr="00AB36BA">
              <w:rPr>
                <w:rFonts w:asciiTheme="majorBidi" w:hAnsiTheme="majorBidi" w:cstheme="majorBidi"/>
                <w:szCs w:val="20"/>
              </w:rPr>
              <w:t>The modules submitted for internal moderation.</w:t>
            </w:r>
            <w:r>
              <w:rPr>
                <w:rFonts w:asciiTheme="majorBidi" w:hAnsiTheme="majorBidi" w:cstheme="majorBidi"/>
                <w:szCs w:val="20"/>
              </w:rPr>
              <w:t xml:space="preserve"> </w:t>
            </w:r>
          </w:p>
          <w:p w:rsidR="00BB08BA" w:rsidRPr="00AB36BA" w:rsidRDefault="00BB08BA" w:rsidP="00BB08BA">
            <w:pPr>
              <w:pStyle w:val="ListParagraph"/>
              <w:numPr>
                <w:ilvl w:val="0"/>
                <w:numId w:val="19"/>
              </w:numPr>
              <w:spacing w:line="276" w:lineRule="auto"/>
              <w:contextualSpacing w:val="0"/>
              <w:rPr>
                <w:rFonts w:asciiTheme="majorBidi" w:hAnsiTheme="majorBidi" w:cstheme="majorBidi"/>
              </w:rPr>
            </w:pPr>
            <w:r w:rsidRPr="00936E4F">
              <w:rPr>
                <w:rFonts w:asciiTheme="majorBidi" w:hAnsiTheme="majorBidi" w:cstheme="majorBidi"/>
                <w:szCs w:val="20"/>
              </w:rPr>
              <w:t xml:space="preserve">The modules submitted for external moderation </w:t>
            </w:r>
            <w:r>
              <w:rPr>
                <w:rFonts w:asciiTheme="majorBidi" w:hAnsiTheme="majorBidi" w:cstheme="majorBidi"/>
                <w:szCs w:val="20"/>
              </w:rPr>
              <w:t xml:space="preserve">(indicate if </w:t>
            </w:r>
            <w:r w:rsidRPr="00936E4F">
              <w:rPr>
                <w:rFonts w:asciiTheme="majorBidi" w:hAnsiTheme="majorBidi" w:cstheme="majorBidi"/>
                <w:szCs w:val="20"/>
              </w:rPr>
              <w:t>at exit level</w:t>
            </w:r>
            <w:r>
              <w:rPr>
                <w:rFonts w:asciiTheme="majorBidi" w:hAnsiTheme="majorBidi" w:cstheme="majorBidi"/>
                <w:szCs w:val="20"/>
              </w:rPr>
              <w:t>)</w:t>
            </w:r>
            <w:r w:rsidRPr="00936E4F">
              <w:rPr>
                <w:rFonts w:asciiTheme="majorBidi" w:hAnsiTheme="majorBidi" w:cstheme="majorBidi"/>
                <w:szCs w:val="20"/>
              </w:rPr>
              <w:t>.</w:t>
            </w:r>
          </w:p>
          <w:p w:rsidR="00BB08BA" w:rsidRDefault="00BB08BA" w:rsidP="00BB08BA">
            <w:pPr>
              <w:pStyle w:val="ListParagraph"/>
              <w:numPr>
                <w:ilvl w:val="0"/>
                <w:numId w:val="19"/>
              </w:numPr>
              <w:spacing w:line="276" w:lineRule="auto"/>
              <w:contextualSpacing w:val="0"/>
              <w:rPr>
                <w:rFonts w:asciiTheme="majorBidi" w:hAnsiTheme="majorBidi" w:cstheme="majorBidi"/>
              </w:rPr>
            </w:pPr>
            <w:r>
              <w:rPr>
                <w:rFonts w:asciiTheme="majorBidi" w:hAnsiTheme="majorBidi" w:cstheme="majorBidi"/>
              </w:rPr>
              <w:t>The % of formative and summative assessment submitted for internal and external moderation.</w:t>
            </w:r>
          </w:p>
          <w:p w:rsidR="00BB08BA" w:rsidRDefault="00BB08BA" w:rsidP="00BB08BA">
            <w:pPr>
              <w:pStyle w:val="ListParagraph"/>
              <w:numPr>
                <w:ilvl w:val="0"/>
                <w:numId w:val="19"/>
              </w:numPr>
              <w:spacing w:line="276" w:lineRule="auto"/>
              <w:contextualSpacing w:val="0"/>
              <w:rPr>
                <w:rFonts w:asciiTheme="majorBidi" w:hAnsiTheme="majorBidi" w:cstheme="majorBidi"/>
              </w:rPr>
            </w:pPr>
            <w:r>
              <w:rPr>
                <w:rFonts w:asciiTheme="majorBidi" w:hAnsiTheme="majorBidi" w:cstheme="majorBidi"/>
              </w:rPr>
              <w:t xml:space="preserve">Appointment of internal and external moderators. </w:t>
            </w:r>
            <w:r w:rsidRPr="008470E1">
              <w:rPr>
                <w:rFonts w:asciiTheme="majorBidi" w:hAnsiTheme="majorBidi" w:cstheme="majorBidi"/>
              </w:rPr>
              <w:t>There must be external moderation by appropriately qualified personnel. Moderators are appointed in terms of clear criteria and procedures and conduct their responsibilities in terms of clear guidelines.</w:t>
            </w:r>
          </w:p>
          <w:p w:rsidR="00BB08BA" w:rsidRPr="00700FB7" w:rsidRDefault="00BB08BA" w:rsidP="00BB08BA">
            <w:pPr>
              <w:pStyle w:val="ListParagraph"/>
              <w:numPr>
                <w:ilvl w:val="0"/>
                <w:numId w:val="19"/>
              </w:numPr>
              <w:spacing w:after="240" w:line="276" w:lineRule="auto"/>
              <w:contextualSpacing w:val="0"/>
              <w:rPr>
                <w:rFonts w:asciiTheme="majorBidi" w:hAnsiTheme="majorBidi" w:cstheme="majorBidi"/>
              </w:rPr>
            </w:pPr>
            <w:r>
              <w:rPr>
                <w:rFonts w:asciiTheme="majorBidi" w:hAnsiTheme="majorBidi" w:cstheme="majorBidi"/>
              </w:rPr>
              <w:t>Moderation reports.</w:t>
            </w:r>
          </w:p>
        </w:tc>
      </w:tr>
      <w:tr w:rsidR="00BB08BA" w:rsidTr="003024EE">
        <w:tc>
          <w:tcPr>
            <w:tcW w:w="4675" w:type="dxa"/>
            <w:tcBorders>
              <w:top w:val="nil"/>
              <w:left w:val="nil"/>
              <w:bottom w:val="nil"/>
              <w:right w:val="nil"/>
            </w:tcBorders>
          </w:tcPr>
          <w:p w:rsidR="00BB08BA" w:rsidRPr="00AB36BA" w:rsidRDefault="00BB08BA" w:rsidP="003024EE">
            <w:pPr>
              <w:spacing w:line="276" w:lineRule="auto"/>
              <w:rPr>
                <w:rFonts w:asciiTheme="majorBidi" w:hAnsiTheme="majorBidi" w:cstheme="majorBidi"/>
                <w:b/>
                <w:bCs/>
              </w:rPr>
            </w:pPr>
            <w:r>
              <w:rPr>
                <w:rFonts w:asciiTheme="majorBidi" w:hAnsiTheme="majorBidi" w:cstheme="majorBidi"/>
                <w:b/>
                <w:bCs/>
              </w:rPr>
              <w:t xml:space="preserve">2.7 </w:t>
            </w:r>
            <w:bookmarkStart w:id="23" w:name="_Hlk48909705"/>
            <w:r w:rsidRPr="00AB36BA">
              <w:rPr>
                <w:rFonts w:asciiTheme="majorBidi" w:hAnsiTheme="majorBidi" w:cstheme="majorBidi"/>
                <w:b/>
                <w:bCs/>
              </w:rPr>
              <w:t xml:space="preserve">Provide information on how the security of the assessment system is monitored in this programme.  </w:t>
            </w:r>
            <w:bookmarkEnd w:id="23"/>
          </w:p>
        </w:tc>
        <w:tc>
          <w:tcPr>
            <w:tcW w:w="4675" w:type="dxa"/>
            <w:tcBorders>
              <w:top w:val="nil"/>
              <w:left w:val="nil"/>
              <w:bottom w:val="nil"/>
              <w:right w:val="nil"/>
            </w:tcBorders>
          </w:tcPr>
          <w:p w:rsidR="00BB08BA" w:rsidRDefault="00BB08BA" w:rsidP="003024EE">
            <w:pPr>
              <w:spacing w:line="276" w:lineRule="auto"/>
              <w:rPr>
                <w:rFonts w:asciiTheme="majorBidi" w:hAnsiTheme="majorBidi" w:cstheme="majorBidi"/>
              </w:rPr>
            </w:pPr>
            <w:r w:rsidRPr="004823D8">
              <w:rPr>
                <w:rFonts w:asciiTheme="majorBidi" w:hAnsiTheme="majorBidi" w:cstheme="majorBidi"/>
              </w:rPr>
              <w:t xml:space="preserve">The assessment system </w:t>
            </w:r>
            <w:r>
              <w:rPr>
                <w:rFonts w:asciiTheme="majorBidi" w:hAnsiTheme="majorBidi" w:cstheme="majorBidi"/>
              </w:rPr>
              <w:t xml:space="preserve">should be </w:t>
            </w:r>
            <w:r w:rsidRPr="004823D8">
              <w:rPr>
                <w:rFonts w:asciiTheme="majorBidi" w:hAnsiTheme="majorBidi" w:cstheme="majorBidi"/>
              </w:rPr>
              <w:t>rigorous and secure.</w:t>
            </w:r>
          </w:p>
          <w:p w:rsidR="00BB08BA" w:rsidRDefault="00BB08BA" w:rsidP="003024EE">
            <w:pPr>
              <w:spacing w:line="276" w:lineRule="auto"/>
              <w:rPr>
                <w:rFonts w:asciiTheme="majorBidi" w:hAnsiTheme="majorBidi" w:cstheme="majorBidi"/>
              </w:rPr>
            </w:pPr>
          </w:p>
          <w:p w:rsidR="00BB08BA" w:rsidRDefault="00BB08BA" w:rsidP="003024EE">
            <w:pPr>
              <w:spacing w:line="276" w:lineRule="auto"/>
              <w:rPr>
                <w:rFonts w:asciiTheme="majorBidi" w:hAnsiTheme="majorBidi" w:cstheme="majorBidi"/>
              </w:rPr>
            </w:pPr>
            <w:r>
              <w:rPr>
                <w:rFonts w:asciiTheme="majorBidi" w:hAnsiTheme="majorBidi" w:cstheme="majorBidi"/>
              </w:rPr>
              <w:t>Include reference to:</w:t>
            </w:r>
          </w:p>
          <w:p w:rsidR="00BB08BA" w:rsidRDefault="00BB08BA" w:rsidP="00BB08BA">
            <w:pPr>
              <w:pStyle w:val="ListParagraph"/>
              <w:numPr>
                <w:ilvl w:val="0"/>
                <w:numId w:val="19"/>
              </w:numPr>
              <w:contextualSpacing w:val="0"/>
              <w:rPr>
                <w:rFonts w:asciiTheme="majorBidi" w:hAnsiTheme="majorBidi" w:cstheme="majorBidi"/>
                <w:szCs w:val="20"/>
              </w:rPr>
            </w:pPr>
            <w:r>
              <w:rPr>
                <w:rFonts w:asciiTheme="majorBidi" w:hAnsiTheme="majorBidi" w:cstheme="majorBidi"/>
                <w:szCs w:val="20"/>
              </w:rPr>
              <w:t>How b</w:t>
            </w:r>
            <w:r w:rsidRPr="004823D8">
              <w:rPr>
                <w:rFonts w:asciiTheme="majorBidi" w:hAnsiTheme="majorBidi" w:cstheme="majorBidi"/>
                <w:szCs w:val="20"/>
              </w:rPr>
              <w:t>reaches of assessment regulations are dealt with effectively and timeously.</w:t>
            </w:r>
          </w:p>
          <w:p w:rsidR="00BB08BA" w:rsidRPr="00700FB7" w:rsidRDefault="00BB08BA" w:rsidP="00BB08BA">
            <w:pPr>
              <w:pStyle w:val="ListParagraph"/>
              <w:numPr>
                <w:ilvl w:val="0"/>
                <w:numId w:val="19"/>
              </w:numPr>
              <w:contextualSpacing w:val="0"/>
              <w:rPr>
                <w:rFonts w:asciiTheme="majorBidi" w:hAnsiTheme="majorBidi" w:cstheme="majorBidi"/>
                <w:szCs w:val="20"/>
              </w:rPr>
            </w:pPr>
            <w:r>
              <w:rPr>
                <w:rFonts w:asciiTheme="majorBidi" w:hAnsiTheme="majorBidi" w:cstheme="majorBidi"/>
                <w:szCs w:val="20"/>
              </w:rPr>
              <w:t>P</w:t>
            </w:r>
            <w:r w:rsidRPr="00194507">
              <w:rPr>
                <w:rFonts w:asciiTheme="majorBidi" w:hAnsiTheme="majorBidi" w:cstheme="majorBidi"/>
                <w:szCs w:val="20"/>
              </w:rPr>
              <w:t>lagiarism and other misdemeanours</w:t>
            </w:r>
            <w:r>
              <w:rPr>
                <w:rFonts w:asciiTheme="majorBidi" w:hAnsiTheme="majorBidi" w:cstheme="majorBidi"/>
                <w:szCs w:val="20"/>
              </w:rPr>
              <w:t>/transgressions</w:t>
            </w:r>
            <w:r w:rsidRPr="00194507">
              <w:rPr>
                <w:rFonts w:asciiTheme="majorBidi" w:hAnsiTheme="majorBidi" w:cstheme="majorBidi"/>
                <w:szCs w:val="20"/>
              </w:rPr>
              <w:t>.</w:t>
            </w:r>
          </w:p>
        </w:tc>
      </w:tr>
    </w:tbl>
    <w:p w:rsidR="00BB08BA" w:rsidRDefault="00BB08BA" w:rsidP="00BB08BA">
      <w:pPr>
        <w:spacing w:line="276" w:lineRule="auto"/>
        <w:rPr>
          <w:rFonts w:asciiTheme="majorBidi" w:hAnsiTheme="majorBidi" w:cstheme="majorBidi"/>
        </w:rPr>
      </w:pPr>
    </w:p>
    <w:p w:rsidR="00BB08BA" w:rsidRDefault="00BB08BA" w:rsidP="00BB08BA">
      <w:pPr>
        <w:pStyle w:val="ListParagraph"/>
        <w:numPr>
          <w:ilvl w:val="0"/>
          <w:numId w:val="22"/>
        </w:numPr>
        <w:spacing w:after="0" w:line="240" w:lineRule="auto"/>
        <w:contextualSpacing w:val="0"/>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bookmarkStart w:id="24" w:name="_Toc40364081"/>
      <w:r w:rsidRPr="00AB36BA">
        <w:rPr>
          <w:b/>
          <w:bCs/>
          <w:color w:val="000000" w:themeColor="text1"/>
          <w14:textOutline w14:w="9525" w14:cap="rnd" w14:cmpd="sng" w14:algn="ctr">
            <w14:noFill/>
            <w14:prstDash w14:val="solid"/>
            <w14:bevel/>
          </w14:textOutline>
          <w14:textFill>
            <w14:solidFill>
              <w14:schemeClr w14:val="tx1">
                <w14:alpha w14:val="40000"/>
              </w14:schemeClr>
            </w14:solidFill>
          </w14:textFill>
        </w:rPr>
        <w:t>STAFFING</w:t>
      </w:r>
    </w:p>
    <w:p w:rsidR="00BB08BA" w:rsidRDefault="00BB08BA" w:rsidP="00BB08BA">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p w:rsidR="00BB08BA" w:rsidRPr="00AB36BA" w:rsidRDefault="00BB08BA" w:rsidP="00BB08BA">
      <w:pPr>
        <w:autoSpaceDE w:val="0"/>
        <w:autoSpaceDN w:val="0"/>
        <w:adjustRightInd w:val="0"/>
        <w:spacing w:line="276" w:lineRule="auto"/>
        <w:rPr>
          <w:rFonts w:asciiTheme="majorBidi" w:hAnsiTheme="majorBidi" w:cstheme="majorBidi"/>
          <w:b/>
          <w:bCs/>
          <w:szCs w:val="24"/>
        </w:rPr>
      </w:pPr>
      <w:r w:rsidRPr="00AB36BA">
        <w:rPr>
          <w:rFonts w:asciiTheme="majorBidi" w:hAnsiTheme="majorBidi" w:cstheme="majorBidi"/>
          <w:b/>
          <w:bCs/>
          <w:szCs w:val="24"/>
        </w:rPr>
        <w:t xml:space="preserve">NOTE: Academic staff members responsible for the programme are suitably qualified and have sufficient relevant experience and teaching competence, and their assessment competence and research profile are adequate for the nature and level of the programme. </w:t>
      </w:r>
    </w:p>
    <w:p w:rsidR="00BB08BA" w:rsidRDefault="00BB08BA" w:rsidP="00BB08BA">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p w:rsidR="00BB08BA" w:rsidRPr="00AB36BA" w:rsidRDefault="00BB08BA" w:rsidP="00BB08BA">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AB36BA">
        <w:rPr>
          <w:rFonts w:asciiTheme="majorBidi" w:hAnsiTheme="majorBidi" w:cstheme="majorBidi"/>
          <w:b/>
          <w:bCs/>
          <w:szCs w:val="20"/>
        </w:rPr>
        <w:t xml:space="preserve">Refer to the </w:t>
      </w:r>
      <w:r w:rsidRPr="00AB36BA">
        <w:rPr>
          <w:rFonts w:asciiTheme="majorBidi" w:hAnsiTheme="majorBidi" w:cstheme="majorBidi"/>
          <w:b/>
          <w:bCs/>
          <w:i/>
          <w:iCs/>
          <w:szCs w:val="20"/>
        </w:rPr>
        <w:t>Criteria for Programme Accreditation</w:t>
      </w:r>
      <w:r w:rsidRPr="00AB36BA">
        <w:rPr>
          <w:rFonts w:asciiTheme="majorBidi" w:hAnsiTheme="majorBidi" w:cstheme="majorBidi"/>
          <w:b/>
          <w:bCs/>
          <w:szCs w:val="20"/>
          <w:lang w:val="en-ZA" w:eastAsia="en-ZA"/>
        </w:rPr>
        <w:t>, particularly criteria 3 and 4.</w:t>
      </w:r>
    </w:p>
    <w:p w:rsidR="00BB08BA" w:rsidRPr="00AB36BA" w:rsidRDefault="00BB08BA" w:rsidP="00BB08BA">
      <w:pPr>
        <w:pStyle w:val="ListParagraph"/>
        <w:ind w:left="360"/>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08BA" w:rsidTr="003024EE">
        <w:tc>
          <w:tcPr>
            <w:tcW w:w="4675" w:type="dxa"/>
          </w:tcPr>
          <w:p w:rsidR="00BB08BA" w:rsidRPr="00AB36BA" w:rsidRDefault="00BB08BA" w:rsidP="003024EE">
            <w:pPr>
              <w:rPr>
                <w:b/>
                <w:bCs/>
              </w:rPr>
            </w:pPr>
            <w:bookmarkStart w:id="25" w:name="_Toc40364082"/>
            <w:bookmarkEnd w:id="24"/>
            <w:r w:rsidRPr="00AB36BA">
              <w:rPr>
                <w:b/>
                <w:bCs/>
              </w:rPr>
              <w:t>3.1 Is there a programme coordinator appointed for this programme? I</w:t>
            </w:r>
            <w:r>
              <w:rPr>
                <w:b/>
                <w:bCs/>
              </w:rPr>
              <w:t>f</w:t>
            </w:r>
            <w:r w:rsidRPr="00AB36BA">
              <w:rPr>
                <w:b/>
                <w:bCs/>
              </w:rPr>
              <w:t xml:space="preserve"> yes, upload the CV of the programme coordinator.</w:t>
            </w:r>
          </w:p>
        </w:tc>
        <w:tc>
          <w:tcPr>
            <w:tcW w:w="4675" w:type="dxa"/>
          </w:tcPr>
          <w:p w:rsidR="00BB08BA" w:rsidRPr="00AB36BA" w:rsidRDefault="00BB08BA" w:rsidP="00BB08BA">
            <w:pPr>
              <w:pStyle w:val="ListParagraph"/>
              <w:numPr>
                <w:ilvl w:val="0"/>
                <w:numId w:val="32"/>
              </w:numPr>
              <w:contextualSpacing w:val="0"/>
            </w:pPr>
            <w:r w:rsidRPr="00AB36BA">
              <w:rPr>
                <w:szCs w:val="20"/>
              </w:rPr>
              <w:t>An academic is identified as programme coordinator and operates within the framework of an agreed-upon mandate and defined procedures and responsibilities.</w:t>
            </w:r>
          </w:p>
          <w:p w:rsidR="00BB08BA" w:rsidRPr="00AB36BA" w:rsidRDefault="00BB08BA" w:rsidP="00BB08BA">
            <w:pPr>
              <w:pStyle w:val="ListParagraph"/>
              <w:numPr>
                <w:ilvl w:val="0"/>
                <w:numId w:val="32"/>
              </w:numPr>
              <w:contextualSpacing w:val="0"/>
            </w:pPr>
            <w:r w:rsidRPr="00AB36BA">
              <w:rPr>
                <w:szCs w:val="20"/>
              </w:rPr>
              <w:t>The programme coordinator needs to be a senior discipline expert in the subject area of the programme.</w:t>
            </w:r>
          </w:p>
          <w:p w:rsidR="00BB08BA" w:rsidRDefault="00BB08BA" w:rsidP="003024EE"/>
        </w:tc>
      </w:tr>
      <w:tr w:rsidR="00BB08BA" w:rsidTr="003024EE">
        <w:tc>
          <w:tcPr>
            <w:tcW w:w="4675" w:type="dxa"/>
          </w:tcPr>
          <w:p w:rsidR="00BB08BA" w:rsidRPr="00AB36BA" w:rsidRDefault="00BB08BA" w:rsidP="003024EE">
            <w:pPr>
              <w:rPr>
                <w:b/>
                <w:bCs/>
              </w:rPr>
            </w:pPr>
            <w:r>
              <w:rPr>
                <w:b/>
                <w:bCs/>
              </w:rPr>
              <w:t xml:space="preserve">3.2 </w:t>
            </w:r>
            <w:r w:rsidRPr="006D1ADE">
              <w:rPr>
                <w:b/>
                <w:bCs/>
              </w:rPr>
              <w:t>Describe the roles and responsibilities of the programme coordinator.</w:t>
            </w:r>
          </w:p>
        </w:tc>
        <w:tc>
          <w:tcPr>
            <w:tcW w:w="4675" w:type="dxa"/>
          </w:tcPr>
          <w:p w:rsidR="00BB08BA" w:rsidRDefault="00BB08BA" w:rsidP="003024EE">
            <w:r>
              <w:t>This includes responsibility for:</w:t>
            </w:r>
          </w:p>
          <w:p w:rsidR="00BB08BA" w:rsidRPr="00AB36BA" w:rsidRDefault="00BB08BA" w:rsidP="00BB08BA">
            <w:pPr>
              <w:pStyle w:val="ListParagraph"/>
              <w:numPr>
                <w:ilvl w:val="0"/>
                <w:numId w:val="31"/>
              </w:numPr>
              <w:contextualSpacing w:val="0"/>
            </w:pPr>
            <w:r w:rsidRPr="00AB36BA">
              <w:rPr>
                <w:szCs w:val="20"/>
              </w:rPr>
              <w:t>Ensuring the academic coherence and integrity of the programme and that all conditions for the delivery of the programme are met.</w:t>
            </w:r>
          </w:p>
          <w:p w:rsidR="00BB08BA" w:rsidRPr="00AB36BA" w:rsidRDefault="00BB08BA" w:rsidP="00BB08BA">
            <w:pPr>
              <w:pStyle w:val="ListParagraph"/>
              <w:numPr>
                <w:ilvl w:val="0"/>
                <w:numId w:val="31"/>
              </w:numPr>
              <w:contextualSpacing w:val="0"/>
            </w:pPr>
            <w:r w:rsidRPr="00AB36BA">
              <w:rPr>
                <w:szCs w:val="20"/>
              </w:rPr>
              <w:t>Coordination of logistical and other issues regarding:</w:t>
            </w:r>
          </w:p>
          <w:p w:rsidR="00BB08BA" w:rsidRPr="00AB36BA" w:rsidRDefault="00BB08BA" w:rsidP="00BB08BA">
            <w:pPr>
              <w:pStyle w:val="ListParagraph"/>
              <w:numPr>
                <w:ilvl w:val="0"/>
                <w:numId w:val="29"/>
              </w:numPr>
              <w:contextualSpacing w:val="0"/>
            </w:pPr>
            <w:r w:rsidRPr="00AB36BA">
              <w:rPr>
                <w:szCs w:val="20"/>
              </w:rPr>
              <w:t>The day-to-day delivery of the programme.</w:t>
            </w:r>
          </w:p>
          <w:p w:rsidR="00BB08BA" w:rsidRPr="00AB36BA" w:rsidRDefault="00BB08BA" w:rsidP="00BB08BA">
            <w:pPr>
              <w:pStyle w:val="ListParagraph"/>
              <w:numPr>
                <w:ilvl w:val="0"/>
                <w:numId w:val="29"/>
              </w:numPr>
              <w:contextualSpacing w:val="0"/>
            </w:pPr>
            <w:r w:rsidRPr="00AB36BA">
              <w:rPr>
                <w:szCs w:val="20"/>
              </w:rPr>
              <w:t>All aspects of the programme quality management system, including the provision of resources.</w:t>
            </w:r>
          </w:p>
          <w:p w:rsidR="00BB08BA" w:rsidRPr="00AB36BA" w:rsidRDefault="00BB08BA" w:rsidP="00BB08BA">
            <w:pPr>
              <w:pStyle w:val="ListParagraph"/>
              <w:numPr>
                <w:ilvl w:val="0"/>
                <w:numId w:val="29"/>
              </w:numPr>
              <w:contextualSpacing w:val="0"/>
            </w:pPr>
            <w:r w:rsidRPr="00AB36BA">
              <w:rPr>
                <w:szCs w:val="20"/>
              </w:rPr>
              <w:t>The review of the programme and feedback with a view to improvement.</w:t>
            </w:r>
          </w:p>
          <w:p w:rsidR="00BB08BA" w:rsidRDefault="00BB08BA" w:rsidP="00BB08BA">
            <w:pPr>
              <w:pStyle w:val="ListParagraph"/>
              <w:numPr>
                <w:ilvl w:val="0"/>
                <w:numId w:val="29"/>
              </w:numPr>
              <w:contextualSpacing w:val="0"/>
              <w:rPr>
                <w:szCs w:val="20"/>
              </w:rPr>
            </w:pPr>
            <w:r w:rsidRPr="00AB36BA">
              <w:rPr>
                <w:szCs w:val="20"/>
              </w:rPr>
              <w:t>Monitoring of expenditure.</w:t>
            </w:r>
          </w:p>
          <w:p w:rsidR="00BB08BA" w:rsidRPr="00AB36BA" w:rsidRDefault="00BB08BA" w:rsidP="003024EE">
            <w:pPr>
              <w:pStyle w:val="ListParagraph"/>
              <w:ind w:left="360"/>
            </w:pPr>
          </w:p>
        </w:tc>
      </w:tr>
      <w:tr w:rsidR="00BB08BA" w:rsidTr="003024EE">
        <w:tc>
          <w:tcPr>
            <w:tcW w:w="4675" w:type="dxa"/>
          </w:tcPr>
          <w:p w:rsidR="00BB08BA" w:rsidRDefault="00BB08BA" w:rsidP="003024EE">
            <w:pPr>
              <w:rPr>
                <w:b/>
                <w:bCs/>
              </w:rPr>
            </w:pPr>
            <w:r>
              <w:rPr>
                <w:b/>
                <w:bCs/>
              </w:rPr>
              <w:t xml:space="preserve">3.3 </w:t>
            </w:r>
            <w:bookmarkStart w:id="26" w:name="_Hlk48576649"/>
            <w:r w:rsidRPr="006D1ADE">
              <w:rPr>
                <w:b/>
                <w:bCs/>
              </w:rPr>
              <w:t xml:space="preserve">Is the academic staff required for teaching and learning on this programme currently available? </w:t>
            </w:r>
          </w:p>
          <w:p w:rsidR="00BB08BA" w:rsidRDefault="00BB08BA" w:rsidP="003024EE">
            <w:pPr>
              <w:rPr>
                <w:b/>
                <w:bCs/>
              </w:rPr>
            </w:pPr>
            <w:r w:rsidRPr="00F12F4F">
              <w:rPr>
                <w:b/>
                <w:bCs/>
              </w:rPr>
              <w:t xml:space="preserve">If available, provide a workload allocation model. </w:t>
            </w:r>
          </w:p>
          <w:p w:rsidR="00BB08BA" w:rsidRDefault="00BB08BA" w:rsidP="003024EE">
            <w:pPr>
              <w:rPr>
                <w:b/>
                <w:bCs/>
              </w:rPr>
            </w:pPr>
            <w:r w:rsidRPr="006D1ADE">
              <w:rPr>
                <w:b/>
                <w:bCs/>
              </w:rPr>
              <w:t>If not</w:t>
            </w:r>
            <w:r>
              <w:rPr>
                <w:b/>
                <w:bCs/>
              </w:rPr>
              <w:t>,</w:t>
            </w:r>
            <w:r w:rsidRPr="006D1ADE">
              <w:rPr>
                <w:b/>
                <w:bCs/>
              </w:rPr>
              <w:t xml:space="preserve"> include a </w:t>
            </w:r>
            <w:r>
              <w:rPr>
                <w:b/>
                <w:bCs/>
              </w:rPr>
              <w:t xml:space="preserve">staff </w:t>
            </w:r>
            <w:r w:rsidRPr="006D1ADE">
              <w:rPr>
                <w:b/>
                <w:bCs/>
              </w:rPr>
              <w:t>recruitment plan.</w:t>
            </w:r>
            <w:r>
              <w:rPr>
                <w:b/>
                <w:bCs/>
              </w:rPr>
              <w:t xml:space="preserve"> </w:t>
            </w:r>
            <w:bookmarkStart w:id="27" w:name="_Hlk48573204"/>
          </w:p>
          <w:p w:rsidR="00BB08BA" w:rsidRPr="00AB36BA" w:rsidRDefault="00BB08BA" w:rsidP="003024EE">
            <w:pPr>
              <w:rPr>
                <w:b/>
                <w:bCs/>
              </w:rPr>
            </w:pPr>
            <w:r>
              <w:rPr>
                <w:b/>
                <w:bCs/>
              </w:rPr>
              <w:t xml:space="preserve">Indicate the ratio of full-time to part-time staff </w:t>
            </w:r>
            <w:bookmarkStart w:id="28" w:name="_Hlk48576857"/>
            <w:r>
              <w:rPr>
                <w:b/>
                <w:bCs/>
              </w:rPr>
              <w:t>in the workload allocation model/staff recruitment plan.</w:t>
            </w:r>
            <w:bookmarkEnd w:id="26"/>
            <w:bookmarkEnd w:id="27"/>
            <w:bookmarkEnd w:id="28"/>
          </w:p>
        </w:tc>
        <w:tc>
          <w:tcPr>
            <w:tcW w:w="4675" w:type="dxa"/>
          </w:tcPr>
          <w:p w:rsidR="00BB08BA" w:rsidRPr="00AB36BA" w:rsidRDefault="00BB08BA" w:rsidP="00BB08BA">
            <w:pPr>
              <w:pStyle w:val="ListParagraph"/>
              <w:numPr>
                <w:ilvl w:val="0"/>
                <w:numId w:val="30"/>
              </w:numPr>
              <w:contextualSpacing w:val="0"/>
            </w:pPr>
            <w:r w:rsidRPr="00AB36BA">
              <w:rPr>
                <w:szCs w:val="20"/>
              </w:rPr>
              <w:t>Indicate the number of full-time and part-time staff available/required.</w:t>
            </w:r>
          </w:p>
          <w:p w:rsidR="00BB08BA" w:rsidRPr="00AB36BA" w:rsidRDefault="00BB08BA" w:rsidP="00BB08BA">
            <w:pPr>
              <w:pStyle w:val="ListParagraph"/>
              <w:numPr>
                <w:ilvl w:val="0"/>
                <w:numId w:val="30"/>
              </w:numPr>
              <w:contextualSpacing w:val="0"/>
            </w:pPr>
            <w:r w:rsidRPr="00AB36BA">
              <w:rPr>
                <w:szCs w:val="20"/>
              </w:rPr>
              <w:t xml:space="preserve">For the workload allocation model: Clearly indicate the staff to be appointed </w:t>
            </w:r>
            <w:r>
              <w:rPr>
                <w:szCs w:val="20"/>
              </w:rPr>
              <w:t>for</w:t>
            </w:r>
            <w:r w:rsidRPr="00AB36BA">
              <w:rPr>
                <w:szCs w:val="20"/>
              </w:rPr>
              <w:t xml:space="preserve"> each module (with their relevant qualifications and experience).</w:t>
            </w:r>
          </w:p>
          <w:p w:rsidR="00BB08BA" w:rsidRPr="00AB36BA" w:rsidRDefault="00BB08BA" w:rsidP="00BB08BA">
            <w:pPr>
              <w:pStyle w:val="ListParagraph"/>
              <w:numPr>
                <w:ilvl w:val="0"/>
                <w:numId w:val="30"/>
              </w:numPr>
              <w:contextualSpacing w:val="0"/>
            </w:pPr>
            <w:r w:rsidRPr="00AB36BA">
              <w:rPr>
                <w:szCs w:val="20"/>
              </w:rPr>
              <w:t>For the staff recruitment plan: Clearly indicate the vacant positions and the qualifications and experience of staff who will be recruited for each module.</w:t>
            </w:r>
          </w:p>
        </w:tc>
      </w:tr>
    </w:tbl>
    <w:p w:rsidR="00BB08BA" w:rsidRPr="006A47E2" w:rsidRDefault="00BB08BA" w:rsidP="00BB08BA"/>
    <w:p w:rsidR="00BB08BA" w:rsidRPr="006A47E2" w:rsidRDefault="00BB08BA" w:rsidP="00BB08BA">
      <w:pPr>
        <w:autoSpaceDE w:val="0"/>
        <w:autoSpaceDN w:val="0"/>
        <w:adjustRightInd w:val="0"/>
        <w:spacing w:line="276" w:lineRule="auto"/>
        <w:rPr>
          <w:rFonts w:asciiTheme="majorBidi" w:hAnsiTheme="majorBidi" w:cstheme="majorBidi"/>
          <w:szCs w:val="24"/>
        </w:rPr>
      </w:pPr>
      <w:bookmarkStart w:id="29" w:name="_Toc40364090"/>
      <w:bookmarkEnd w:id="25"/>
    </w:p>
    <w:p w:rsidR="00BB08BA" w:rsidRDefault="00BB08BA" w:rsidP="00BB08BA">
      <w:pPr>
        <w:pStyle w:val="ListParagraph"/>
        <w:numPr>
          <w:ilvl w:val="0"/>
          <w:numId w:val="22"/>
        </w:numPr>
        <w:spacing w:after="0" w:line="240" w:lineRule="auto"/>
        <w:contextualSpacing w:val="0"/>
        <w:rPr>
          <w:b/>
          <w:bCs/>
        </w:rPr>
      </w:pPr>
      <w:r w:rsidRPr="00AB36BA">
        <w:rPr>
          <w:b/>
          <w:bCs/>
        </w:rPr>
        <w:t>LEARNING MANAGEMENT SYSTEM</w:t>
      </w:r>
      <w:bookmarkEnd w:id="29"/>
      <w:r w:rsidRPr="00AB36BA">
        <w:rPr>
          <w:b/>
          <w:bCs/>
        </w:rPr>
        <w:t xml:space="preserve"> </w:t>
      </w:r>
    </w:p>
    <w:p w:rsidR="00BB08BA" w:rsidRDefault="00BB08BA" w:rsidP="00BB08BA">
      <w:pPr>
        <w:pStyle w:val="ListParagraph"/>
        <w:ind w:left="360"/>
        <w:rPr>
          <w:b/>
          <w:bCs/>
        </w:rPr>
      </w:pPr>
    </w:p>
    <w:p w:rsidR="00BB08BA" w:rsidRPr="003B51B9" w:rsidRDefault="00BB08BA" w:rsidP="00BB08BA">
      <w:pPr>
        <w:pStyle w:val="ListParagraph"/>
        <w:ind w:left="0"/>
        <w:rPr>
          <w:b/>
          <w:bCs/>
        </w:rPr>
      </w:pPr>
      <w:r w:rsidRPr="00C13CF5">
        <w:rPr>
          <w:b/>
          <w:bCs/>
        </w:rPr>
        <w:t>NOTE:</w:t>
      </w:r>
      <w:r w:rsidRPr="00AB36BA">
        <w:t xml:space="preserve"> </w:t>
      </w:r>
      <w:r w:rsidRPr="003B51B9">
        <w:rPr>
          <w:b/>
          <w:bCs/>
        </w:rPr>
        <w:t xml:space="preserve">The LMS is an integrated software application to deliver content and resources online, provide interaction or collaborative workspaces, manage complete student, module and programme administrative functions, including registration, assessment and analytics. </w:t>
      </w:r>
    </w:p>
    <w:p w:rsidR="00BB08BA" w:rsidRPr="003B51B9" w:rsidRDefault="00BB08BA" w:rsidP="00BB08BA">
      <w:pPr>
        <w:pStyle w:val="ListParagraph"/>
        <w:rPr>
          <w:b/>
          <w:bCs/>
        </w:rPr>
      </w:pPr>
    </w:p>
    <w:p w:rsidR="00BB08BA" w:rsidRDefault="00BB08BA" w:rsidP="00BB08BA">
      <w:pPr>
        <w:pStyle w:val="ListParagraph"/>
        <w:ind w:left="0"/>
        <w:rPr>
          <w:b/>
          <w:bCs/>
        </w:rPr>
      </w:pPr>
      <w:r w:rsidRPr="003B51B9">
        <w:rPr>
          <w:b/>
          <w:bCs/>
        </w:rPr>
        <w:t>Examples of an LMS include Blackboard 2, Moodle4, Desire2Learn, etc.</w:t>
      </w:r>
      <w:r w:rsidRPr="00AB36BA">
        <w:rPr>
          <w:b/>
          <w:bCs/>
        </w:rPr>
        <w:t xml:space="preserve"> It can also be a custom system catering to the </w:t>
      </w:r>
      <w:proofErr w:type="gramStart"/>
      <w:r w:rsidRPr="00AB36BA">
        <w:rPr>
          <w:b/>
          <w:bCs/>
        </w:rPr>
        <w:t>particular needs</w:t>
      </w:r>
      <w:proofErr w:type="gramEnd"/>
      <w:r w:rsidRPr="00AB36BA">
        <w:rPr>
          <w:b/>
          <w:bCs/>
        </w:rPr>
        <w:t xml:space="preserve"> of the institution.</w:t>
      </w:r>
    </w:p>
    <w:p w:rsidR="00BB08BA" w:rsidRDefault="00BB08BA" w:rsidP="00BB08BA">
      <w:pPr>
        <w:pStyle w:val="ListParagraph"/>
        <w:ind w:left="0"/>
        <w:rPr>
          <w:b/>
          <w:bCs/>
        </w:rPr>
      </w:pPr>
    </w:p>
    <w:p w:rsidR="00BB08BA" w:rsidRPr="00AB36BA" w:rsidRDefault="00BB08BA" w:rsidP="00BB08BA">
      <w:pPr>
        <w:pStyle w:val="ListParagraph"/>
        <w:ind w:left="0"/>
        <w:rPr>
          <w:bCs/>
        </w:rPr>
      </w:pPr>
      <w:r>
        <w:rPr>
          <w:b/>
          <w:bCs/>
        </w:rPr>
        <w:t xml:space="preserve">Refer to </w:t>
      </w:r>
      <w:r w:rsidRPr="00AB36BA">
        <w:rPr>
          <w:b/>
          <w:bCs/>
        </w:rPr>
        <w:t xml:space="preserve">the </w:t>
      </w:r>
      <w:r w:rsidRPr="00AB36BA">
        <w:rPr>
          <w:rFonts w:asciiTheme="majorBidi" w:hAnsiTheme="majorBidi" w:cstheme="majorBidi"/>
          <w:b/>
          <w:bCs/>
          <w:i/>
          <w:iCs/>
          <w:szCs w:val="20"/>
        </w:rPr>
        <w:t>Criteria for Programme Accreditation</w:t>
      </w:r>
      <w:r w:rsidRPr="00AB36BA">
        <w:rPr>
          <w:rFonts w:asciiTheme="majorBidi" w:hAnsiTheme="majorBidi" w:cstheme="majorBidi"/>
          <w:b/>
          <w:bCs/>
          <w:szCs w:val="20"/>
          <w:lang w:val="en-ZA" w:eastAsia="en-ZA"/>
        </w:rPr>
        <w:t xml:space="preserve">, particularly criteria </w:t>
      </w:r>
      <w:r>
        <w:rPr>
          <w:rFonts w:asciiTheme="majorBidi" w:hAnsiTheme="majorBidi" w:cstheme="majorBidi"/>
          <w:b/>
          <w:bCs/>
          <w:szCs w:val="20"/>
          <w:lang w:val="en-ZA" w:eastAsia="en-ZA"/>
        </w:rPr>
        <w:t xml:space="preserve">3, 4, </w:t>
      </w:r>
      <w:r w:rsidRPr="00AB36BA">
        <w:rPr>
          <w:rFonts w:asciiTheme="majorBidi" w:hAnsiTheme="majorBidi" w:cstheme="majorBidi"/>
          <w:b/>
          <w:bCs/>
          <w:szCs w:val="20"/>
          <w:lang w:val="en-ZA" w:eastAsia="en-ZA"/>
        </w:rPr>
        <w:t>5</w:t>
      </w:r>
      <w:r>
        <w:rPr>
          <w:rFonts w:asciiTheme="majorBidi" w:hAnsiTheme="majorBidi" w:cstheme="majorBidi"/>
          <w:b/>
          <w:bCs/>
          <w:szCs w:val="20"/>
          <w:lang w:val="en-ZA" w:eastAsia="en-ZA"/>
        </w:rPr>
        <w:t xml:space="preserve">, 6 </w:t>
      </w:r>
      <w:r w:rsidRPr="00AB36BA">
        <w:rPr>
          <w:rFonts w:asciiTheme="majorBidi" w:hAnsiTheme="majorBidi" w:cstheme="majorBidi"/>
          <w:b/>
          <w:bCs/>
          <w:szCs w:val="20"/>
          <w:lang w:val="en-ZA" w:eastAsia="en-ZA"/>
        </w:rPr>
        <w:t>and 7.</w:t>
      </w:r>
    </w:p>
    <w:p w:rsidR="00BB08BA" w:rsidRDefault="00BB08BA" w:rsidP="00BB08BA">
      <w:pPr>
        <w:autoSpaceDE w:val="0"/>
        <w:autoSpaceDN w:val="0"/>
        <w:adjustRightInd w:val="0"/>
        <w:spacing w:line="276" w:lineRule="auto"/>
        <w:rPr>
          <w:rFonts w:asciiTheme="majorBidi" w:eastAsiaTheme="majorEastAsia" w:hAnsiTheme="majorBidi" w:cstheme="majorBidi"/>
          <w:b/>
          <w:bCs/>
          <w:szCs w:val="24"/>
        </w:rPr>
      </w:pPr>
    </w:p>
    <w:tbl>
      <w:tblPr>
        <w:tblStyle w:val="TableGrid"/>
        <w:tblW w:w="0" w:type="auto"/>
        <w:tblLook w:val="04A0" w:firstRow="1" w:lastRow="0" w:firstColumn="1" w:lastColumn="0" w:noHBand="0" w:noVBand="1"/>
      </w:tblPr>
      <w:tblGrid>
        <w:gridCol w:w="4675"/>
        <w:gridCol w:w="4675"/>
      </w:tblGrid>
      <w:tr w:rsidR="00BB08BA" w:rsidTr="003024EE">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b/>
                <w:bCs/>
                <w:szCs w:val="24"/>
              </w:rPr>
            </w:pPr>
            <w:r>
              <w:rPr>
                <w:rFonts w:asciiTheme="majorBidi" w:eastAsiaTheme="majorEastAsia" w:hAnsiTheme="majorBidi" w:cstheme="majorBidi"/>
                <w:b/>
                <w:bCs/>
                <w:szCs w:val="24"/>
              </w:rPr>
              <w:t xml:space="preserve">4.1 </w:t>
            </w:r>
            <w:r w:rsidRPr="00511490">
              <w:rPr>
                <w:rFonts w:asciiTheme="majorBidi" w:eastAsiaTheme="majorEastAsia" w:hAnsiTheme="majorBidi" w:cstheme="majorBidi"/>
                <w:b/>
                <w:bCs/>
                <w:szCs w:val="24"/>
              </w:rPr>
              <w:t xml:space="preserve">Provide evidence of the institution's capacity in terms of systems, structures, policies, procedures and processes for materials design, development and delivery </w:t>
            </w:r>
            <w:r>
              <w:rPr>
                <w:rFonts w:asciiTheme="majorBidi" w:eastAsiaTheme="majorEastAsia" w:hAnsiTheme="majorBidi" w:cstheme="majorBidi"/>
                <w:b/>
                <w:bCs/>
                <w:szCs w:val="24"/>
              </w:rPr>
              <w:t>with specific reference to this programme</w:t>
            </w:r>
            <w:r w:rsidRPr="00511490">
              <w:rPr>
                <w:rFonts w:asciiTheme="majorBidi" w:eastAsiaTheme="majorEastAsia" w:hAnsiTheme="majorBidi" w:cstheme="majorBidi"/>
                <w:b/>
                <w:bCs/>
                <w:szCs w:val="24"/>
              </w:rPr>
              <w:t>.</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szCs w:val="24"/>
              </w:rPr>
            </w:pPr>
            <w:r>
              <w:rPr>
                <w:rFonts w:asciiTheme="majorBidi" w:eastAsiaTheme="majorEastAsia" w:hAnsiTheme="majorBidi" w:cstheme="majorBidi"/>
                <w:szCs w:val="24"/>
              </w:rPr>
              <w:t>Include references to academic and support staff and their roles and responsibilities, qualifications, experience and so forth; structures that are in place at Department, Faculty and institutional level; reporting structures; processes and procedures at Department, Faculty and institutional level.</w:t>
            </w:r>
          </w:p>
          <w:p w:rsidR="00BB08BA" w:rsidRPr="00AB36BA" w:rsidRDefault="00BB08BA" w:rsidP="003024EE">
            <w:pPr>
              <w:autoSpaceDE w:val="0"/>
              <w:autoSpaceDN w:val="0"/>
              <w:adjustRightInd w:val="0"/>
              <w:spacing w:line="276" w:lineRule="auto"/>
              <w:rPr>
                <w:rFonts w:asciiTheme="majorBidi" w:eastAsiaTheme="majorEastAsia" w:hAnsiTheme="majorBidi" w:cstheme="majorBidi"/>
                <w:szCs w:val="24"/>
              </w:rPr>
            </w:pPr>
          </w:p>
        </w:tc>
      </w:tr>
      <w:tr w:rsidR="00BB08BA" w:rsidTr="003024EE">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b/>
                <w:bCs/>
                <w:szCs w:val="24"/>
              </w:rPr>
            </w:pPr>
            <w:r>
              <w:rPr>
                <w:rFonts w:asciiTheme="majorBidi" w:eastAsiaTheme="majorEastAsia" w:hAnsiTheme="majorBidi" w:cstheme="majorBidi"/>
                <w:b/>
                <w:bCs/>
                <w:szCs w:val="24"/>
              </w:rPr>
              <w:t xml:space="preserve">4.2 </w:t>
            </w:r>
            <w:r w:rsidRPr="00511490">
              <w:rPr>
                <w:rFonts w:asciiTheme="majorBidi" w:eastAsiaTheme="majorEastAsia" w:hAnsiTheme="majorBidi" w:cstheme="majorBidi"/>
                <w:b/>
                <w:bCs/>
                <w:szCs w:val="24"/>
              </w:rPr>
              <w:t xml:space="preserve">Provide details of </w:t>
            </w:r>
            <w:r>
              <w:rPr>
                <w:rFonts w:asciiTheme="majorBidi" w:eastAsiaTheme="majorEastAsia" w:hAnsiTheme="majorBidi" w:cstheme="majorBidi"/>
                <w:b/>
                <w:bCs/>
                <w:szCs w:val="24"/>
              </w:rPr>
              <w:t xml:space="preserve">the </w:t>
            </w:r>
            <w:bookmarkStart w:id="30" w:name="_Hlk48571867"/>
            <w:r>
              <w:rPr>
                <w:rFonts w:asciiTheme="majorBidi" w:eastAsiaTheme="majorEastAsia" w:hAnsiTheme="majorBidi" w:cstheme="majorBidi"/>
                <w:b/>
                <w:bCs/>
                <w:szCs w:val="24"/>
              </w:rPr>
              <w:t xml:space="preserve">availability of </w:t>
            </w:r>
            <w:bookmarkEnd w:id="30"/>
            <w:r w:rsidRPr="00511490">
              <w:rPr>
                <w:rFonts w:asciiTheme="majorBidi" w:eastAsiaTheme="majorEastAsia" w:hAnsiTheme="majorBidi" w:cstheme="majorBidi"/>
                <w:b/>
                <w:bCs/>
                <w:szCs w:val="24"/>
              </w:rPr>
              <w:t xml:space="preserve">IT infrastructure (hardware and software) for the staff and students </w:t>
            </w:r>
            <w:r>
              <w:rPr>
                <w:rFonts w:asciiTheme="majorBidi" w:eastAsiaTheme="majorEastAsia" w:hAnsiTheme="majorBidi" w:cstheme="majorBidi"/>
                <w:b/>
                <w:bCs/>
                <w:szCs w:val="24"/>
              </w:rPr>
              <w:t>linked</w:t>
            </w:r>
            <w:r w:rsidRPr="00511490">
              <w:rPr>
                <w:rFonts w:asciiTheme="majorBidi" w:eastAsiaTheme="majorEastAsia" w:hAnsiTheme="majorBidi" w:cstheme="majorBidi"/>
                <w:b/>
                <w:bCs/>
                <w:szCs w:val="24"/>
              </w:rPr>
              <w:t xml:space="preserve"> to this programme.  </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szCs w:val="24"/>
              </w:rPr>
            </w:pPr>
            <w:r w:rsidRPr="00AB36BA">
              <w:rPr>
                <w:rFonts w:asciiTheme="majorBidi" w:eastAsiaTheme="majorEastAsia" w:hAnsiTheme="majorBidi" w:cstheme="majorBidi"/>
                <w:szCs w:val="24"/>
              </w:rPr>
              <w:t>Include</w:t>
            </w:r>
            <w:r>
              <w:rPr>
                <w:rFonts w:asciiTheme="majorBidi" w:eastAsiaTheme="majorEastAsia" w:hAnsiTheme="majorBidi" w:cstheme="majorBidi"/>
                <w:szCs w:val="24"/>
              </w:rPr>
              <w:t xml:space="preserve"> reference to the type and number, e.g. number of workstations, laptops, etc.</w:t>
            </w:r>
          </w:p>
          <w:p w:rsidR="00BB08BA" w:rsidRDefault="00BB08BA" w:rsidP="003024EE">
            <w:pPr>
              <w:autoSpaceDE w:val="0"/>
              <w:autoSpaceDN w:val="0"/>
              <w:adjustRightInd w:val="0"/>
              <w:spacing w:line="276" w:lineRule="auto"/>
              <w:rPr>
                <w:rFonts w:asciiTheme="majorBidi" w:eastAsiaTheme="majorEastAsia" w:hAnsiTheme="majorBidi" w:cstheme="majorBidi"/>
                <w:szCs w:val="24"/>
              </w:rPr>
            </w:pPr>
          </w:p>
          <w:p w:rsidR="00BB08BA" w:rsidRDefault="00BB08BA" w:rsidP="003024EE">
            <w:pPr>
              <w:autoSpaceDE w:val="0"/>
              <w:autoSpaceDN w:val="0"/>
              <w:adjustRightInd w:val="0"/>
              <w:spacing w:line="276" w:lineRule="auto"/>
              <w:rPr>
                <w:rFonts w:asciiTheme="majorBidi" w:eastAsiaTheme="majorEastAsia" w:hAnsiTheme="majorBidi" w:cstheme="majorBidi"/>
                <w:szCs w:val="24"/>
              </w:rPr>
            </w:pPr>
            <w:r>
              <w:rPr>
                <w:rFonts w:asciiTheme="majorBidi" w:eastAsiaTheme="majorEastAsia" w:hAnsiTheme="majorBidi" w:cstheme="majorBidi"/>
                <w:szCs w:val="24"/>
              </w:rPr>
              <w:t>Include description of infrastructure per site and parity of provisioning.</w:t>
            </w:r>
          </w:p>
          <w:p w:rsidR="00BB08BA" w:rsidRPr="00AB36BA" w:rsidRDefault="00BB08BA" w:rsidP="003024EE">
            <w:pPr>
              <w:autoSpaceDE w:val="0"/>
              <w:autoSpaceDN w:val="0"/>
              <w:adjustRightInd w:val="0"/>
              <w:spacing w:line="276" w:lineRule="auto"/>
              <w:rPr>
                <w:rFonts w:asciiTheme="majorBidi" w:eastAsiaTheme="majorEastAsia" w:hAnsiTheme="majorBidi" w:cstheme="majorBidi"/>
                <w:szCs w:val="24"/>
              </w:rPr>
            </w:pPr>
          </w:p>
        </w:tc>
      </w:tr>
      <w:tr w:rsidR="00BB08BA" w:rsidTr="003024EE">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b/>
                <w:bCs/>
                <w:szCs w:val="24"/>
              </w:rPr>
            </w:pPr>
            <w:r>
              <w:rPr>
                <w:rFonts w:asciiTheme="majorBidi" w:eastAsiaTheme="majorEastAsia" w:hAnsiTheme="majorBidi" w:cstheme="majorBidi"/>
                <w:b/>
                <w:bCs/>
                <w:szCs w:val="24"/>
              </w:rPr>
              <w:t xml:space="preserve">4.3 </w:t>
            </w:r>
            <w:r w:rsidRPr="00511490">
              <w:rPr>
                <w:rFonts w:asciiTheme="majorBidi" w:eastAsiaTheme="majorEastAsia" w:hAnsiTheme="majorBidi" w:cstheme="majorBidi"/>
                <w:b/>
                <w:bCs/>
                <w:szCs w:val="24"/>
              </w:rPr>
              <w:t xml:space="preserve">Explain how the </w:t>
            </w:r>
            <w:r>
              <w:rPr>
                <w:rFonts w:asciiTheme="majorBidi" w:eastAsiaTheme="majorEastAsia" w:hAnsiTheme="majorBidi" w:cstheme="majorBidi"/>
                <w:b/>
                <w:bCs/>
                <w:szCs w:val="24"/>
              </w:rPr>
              <w:t>LMS</w:t>
            </w:r>
            <w:r w:rsidRPr="00511490">
              <w:rPr>
                <w:rFonts w:asciiTheme="majorBidi" w:eastAsiaTheme="majorEastAsia" w:hAnsiTheme="majorBidi" w:cstheme="majorBidi"/>
                <w:b/>
                <w:bCs/>
                <w:szCs w:val="24"/>
              </w:rPr>
              <w:t xml:space="preserve"> is used for this programme.</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szCs w:val="24"/>
              </w:rPr>
            </w:pPr>
            <w:r>
              <w:rPr>
                <w:rFonts w:asciiTheme="majorBidi" w:eastAsiaTheme="majorEastAsia" w:hAnsiTheme="majorBidi" w:cstheme="majorBidi"/>
                <w:szCs w:val="24"/>
              </w:rPr>
              <w:t>Include reference to:</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eastAsiaTheme="majorEastAsia" w:hAnsiTheme="majorBidi" w:cstheme="majorBidi"/>
              </w:rPr>
            </w:pPr>
            <w:r w:rsidRPr="00AB36BA">
              <w:rPr>
                <w:rFonts w:asciiTheme="majorBidi" w:eastAsiaTheme="majorEastAsia" w:hAnsiTheme="majorBidi" w:cstheme="majorBidi"/>
              </w:rPr>
              <w:t>Learning</w:t>
            </w:r>
            <w:r>
              <w:rPr>
                <w:rFonts w:asciiTheme="majorBidi" w:eastAsiaTheme="majorEastAsia" w:hAnsiTheme="majorBidi" w:cstheme="majorBidi"/>
              </w:rPr>
              <w:t xml:space="preserve"> and teaching</w:t>
            </w:r>
            <w:r w:rsidRPr="00AB36BA">
              <w:rPr>
                <w:rFonts w:asciiTheme="majorBidi" w:eastAsiaTheme="majorEastAsia" w:hAnsiTheme="majorBidi" w:cstheme="majorBidi"/>
              </w:rPr>
              <w:t>, assessment and student support.</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eastAsiaTheme="majorEastAsia" w:hAnsiTheme="majorBidi" w:cstheme="majorBidi"/>
              </w:rPr>
            </w:pPr>
            <w:r>
              <w:rPr>
                <w:rFonts w:asciiTheme="majorBidi" w:eastAsiaTheme="majorEastAsia" w:hAnsiTheme="majorBidi" w:cstheme="majorBidi"/>
              </w:rPr>
              <w:t>S</w:t>
            </w:r>
            <w:r w:rsidRPr="00AB36BA">
              <w:rPr>
                <w:rFonts w:asciiTheme="majorBidi" w:eastAsiaTheme="majorEastAsia" w:hAnsiTheme="majorBidi" w:cstheme="majorBidi"/>
              </w:rPr>
              <w:t>ynchronous and asynchronous activity.</w:t>
            </w:r>
          </w:p>
          <w:p w:rsidR="00BB08BA" w:rsidRDefault="00BB08BA" w:rsidP="00BB08BA">
            <w:pPr>
              <w:pStyle w:val="ListParagraph"/>
              <w:numPr>
                <w:ilvl w:val="0"/>
                <w:numId w:val="29"/>
              </w:numPr>
              <w:autoSpaceDE w:val="0"/>
              <w:autoSpaceDN w:val="0"/>
              <w:adjustRightInd w:val="0"/>
              <w:spacing w:line="276" w:lineRule="auto"/>
              <w:contextualSpacing w:val="0"/>
              <w:rPr>
                <w:rFonts w:asciiTheme="majorBidi" w:eastAsiaTheme="majorEastAsia" w:hAnsiTheme="majorBidi" w:cstheme="majorBidi"/>
              </w:rPr>
            </w:pPr>
            <w:r>
              <w:rPr>
                <w:rFonts w:asciiTheme="majorBidi" w:eastAsiaTheme="majorEastAsia" w:hAnsiTheme="majorBidi" w:cstheme="majorBidi"/>
              </w:rPr>
              <w:t>W</w:t>
            </w:r>
            <w:r w:rsidRPr="00AB36BA">
              <w:rPr>
                <w:rFonts w:asciiTheme="majorBidi" w:eastAsiaTheme="majorEastAsia" w:hAnsiTheme="majorBidi" w:cstheme="majorBidi"/>
              </w:rPr>
              <w:t xml:space="preserve">hich staff </w:t>
            </w:r>
            <w:proofErr w:type="gramStart"/>
            <w:r w:rsidRPr="00AB36BA">
              <w:rPr>
                <w:rFonts w:asciiTheme="majorBidi" w:eastAsiaTheme="majorEastAsia" w:hAnsiTheme="majorBidi" w:cstheme="majorBidi"/>
              </w:rPr>
              <w:t>have interaction with</w:t>
            </w:r>
            <w:proofErr w:type="gramEnd"/>
            <w:r w:rsidRPr="00AB36BA">
              <w:rPr>
                <w:rFonts w:asciiTheme="majorBidi" w:eastAsiaTheme="majorEastAsia" w:hAnsiTheme="majorBidi" w:cstheme="majorBidi"/>
              </w:rPr>
              <w:t xml:space="preserve"> students</w:t>
            </w:r>
            <w:r w:rsidRPr="00AB36BA">
              <w:rPr>
                <w:szCs w:val="20"/>
              </w:rPr>
              <w:t xml:space="preserve"> </w:t>
            </w:r>
            <w:r w:rsidRPr="00AB36BA">
              <w:rPr>
                <w:rFonts w:asciiTheme="majorBidi" w:eastAsiaTheme="majorEastAsia" w:hAnsiTheme="majorBidi" w:cstheme="majorBidi"/>
              </w:rPr>
              <w:t>and when (how often).</w:t>
            </w:r>
          </w:p>
          <w:p w:rsidR="00BB08BA" w:rsidRPr="00AB36BA" w:rsidRDefault="00BB08BA" w:rsidP="003024EE">
            <w:pPr>
              <w:pStyle w:val="ListParagraph"/>
              <w:autoSpaceDE w:val="0"/>
              <w:autoSpaceDN w:val="0"/>
              <w:adjustRightInd w:val="0"/>
              <w:spacing w:line="276" w:lineRule="auto"/>
              <w:ind w:left="360"/>
              <w:rPr>
                <w:rFonts w:asciiTheme="majorBidi" w:eastAsiaTheme="majorEastAsia" w:hAnsiTheme="majorBidi" w:cstheme="majorBidi"/>
              </w:rPr>
            </w:pPr>
          </w:p>
        </w:tc>
      </w:tr>
      <w:tr w:rsidR="00BB08BA" w:rsidTr="003024EE">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b/>
                <w:bCs/>
                <w:szCs w:val="24"/>
              </w:rPr>
            </w:pPr>
            <w:r>
              <w:rPr>
                <w:rFonts w:asciiTheme="majorBidi" w:eastAsiaTheme="majorEastAsia" w:hAnsiTheme="majorBidi" w:cstheme="majorBidi"/>
                <w:b/>
                <w:bCs/>
                <w:szCs w:val="24"/>
              </w:rPr>
              <w:t xml:space="preserve">4.4 </w:t>
            </w:r>
            <w:r w:rsidRPr="00BC2249">
              <w:rPr>
                <w:rFonts w:asciiTheme="majorBidi" w:eastAsiaTheme="majorEastAsia" w:hAnsiTheme="majorBidi" w:cstheme="majorBidi"/>
                <w:b/>
                <w:bCs/>
                <w:szCs w:val="24"/>
              </w:rPr>
              <w:t>If learning activities are offered online, describe how the system will support the learning and teaching interaction including assessment.</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szCs w:val="24"/>
              </w:rPr>
            </w:pPr>
            <w:r>
              <w:rPr>
                <w:rFonts w:asciiTheme="majorBidi" w:eastAsiaTheme="majorEastAsia" w:hAnsiTheme="majorBidi" w:cstheme="majorBidi"/>
                <w:szCs w:val="24"/>
              </w:rPr>
              <w:t>Indicate the enhancement of face-to-face learning and teaching, student support measures, feedback, tracking of students, identifying underperforming students, and so forth via the LMS. Describe the relevant processes.</w:t>
            </w:r>
          </w:p>
          <w:p w:rsidR="00BB08BA" w:rsidRPr="00AB36BA" w:rsidRDefault="00BB08BA" w:rsidP="003024EE">
            <w:pPr>
              <w:autoSpaceDE w:val="0"/>
              <w:autoSpaceDN w:val="0"/>
              <w:adjustRightInd w:val="0"/>
              <w:spacing w:line="276" w:lineRule="auto"/>
              <w:rPr>
                <w:rFonts w:asciiTheme="majorBidi" w:eastAsiaTheme="majorEastAsia" w:hAnsiTheme="majorBidi" w:cstheme="majorBidi"/>
                <w:szCs w:val="24"/>
              </w:rPr>
            </w:pPr>
          </w:p>
        </w:tc>
      </w:tr>
      <w:tr w:rsidR="00BB08BA" w:rsidTr="003024EE">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eastAsiaTheme="majorEastAsia" w:hAnsiTheme="majorBidi" w:cstheme="majorBidi"/>
                <w:b/>
                <w:bCs/>
                <w:szCs w:val="24"/>
              </w:rPr>
            </w:pPr>
            <w:r>
              <w:rPr>
                <w:rFonts w:asciiTheme="majorBidi" w:eastAsiaTheme="majorEastAsia" w:hAnsiTheme="majorBidi" w:cstheme="majorBidi"/>
                <w:b/>
                <w:bCs/>
                <w:szCs w:val="24"/>
              </w:rPr>
              <w:t xml:space="preserve">4.5 </w:t>
            </w:r>
            <w:r w:rsidRPr="003B71B9">
              <w:rPr>
                <w:rFonts w:asciiTheme="majorBidi" w:eastAsiaTheme="majorEastAsia" w:hAnsiTheme="majorBidi" w:cstheme="majorBidi"/>
                <w:b/>
                <w:bCs/>
                <w:szCs w:val="24"/>
              </w:rPr>
              <w:t>Describe how the institution will ensure that all students will have the necessary access and technical support on and off campus.</w:t>
            </w:r>
          </w:p>
        </w:tc>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eastAsiaTheme="majorEastAsia" w:hAnsiTheme="majorBidi" w:cstheme="majorBidi"/>
                <w:szCs w:val="24"/>
              </w:rPr>
            </w:pPr>
            <w:r>
              <w:rPr>
                <w:rFonts w:asciiTheme="majorBidi" w:eastAsiaTheme="majorEastAsia" w:hAnsiTheme="majorBidi" w:cstheme="majorBidi"/>
                <w:szCs w:val="24"/>
              </w:rPr>
              <w:t>Include reference to the provisioning at site/s of delivery in terms of equitable access and parity of provision; mechanisms in place for remote access; staff that will provide support.</w:t>
            </w:r>
          </w:p>
        </w:tc>
      </w:tr>
    </w:tbl>
    <w:p w:rsidR="00BB08BA" w:rsidRPr="006A47E2" w:rsidRDefault="00BB08BA" w:rsidP="00BB08BA">
      <w:pPr>
        <w:autoSpaceDE w:val="0"/>
        <w:autoSpaceDN w:val="0"/>
        <w:adjustRightInd w:val="0"/>
        <w:spacing w:line="276" w:lineRule="auto"/>
        <w:rPr>
          <w:rFonts w:asciiTheme="majorBidi" w:eastAsiaTheme="majorEastAsia" w:hAnsiTheme="majorBidi" w:cstheme="majorBidi"/>
          <w:b/>
          <w:bCs/>
          <w:szCs w:val="24"/>
        </w:rPr>
      </w:pPr>
    </w:p>
    <w:p w:rsidR="00BB08BA" w:rsidRDefault="00BB08BA" w:rsidP="00BB08BA">
      <w:pPr>
        <w:autoSpaceDE w:val="0"/>
        <w:autoSpaceDN w:val="0"/>
        <w:adjustRightInd w:val="0"/>
        <w:spacing w:line="276" w:lineRule="auto"/>
        <w:rPr>
          <w:rFonts w:asciiTheme="majorBidi" w:hAnsiTheme="majorBidi" w:cstheme="majorBidi"/>
          <w:szCs w:val="24"/>
        </w:rPr>
      </w:pPr>
      <w:r w:rsidRPr="006A47E2">
        <w:rPr>
          <w:rFonts w:asciiTheme="majorBidi" w:hAnsiTheme="majorBidi" w:cstheme="majorBidi"/>
          <w:szCs w:val="24"/>
        </w:rPr>
        <w:t xml:space="preserve"> </w:t>
      </w:r>
    </w:p>
    <w:p w:rsidR="00BB08BA" w:rsidRDefault="00BB08BA" w:rsidP="00BB08BA">
      <w:pPr>
        <w:pStyle w:val="ListParagraph"/>
        <w:numPr>
          <w:ilvl w:val="0"/>
          <w:numId w:val="22"/>
        </w:numPr>
        <w:spacing w:after="0" w:line="240" w:lineRule="auto"/>
        <w:contextualSpacing w:val="0"/>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AB36BA">
        <w:rPr>
          <w:b/>
          <w:bCs/>
          <w:color w:val="000000" w:themeColor="text1"/>
          <w14:textOutline w14:w="9525" w14:cap="rnd" w14:cmpd="sng" w14:algn="ctr">
            <w14:noFill/>
            <w14:prstDash w14:val="solid"/>
            <w14:bevel/>
          </w14:textOutline>
          <w14:textFill>
            <w14:solidFill>
              <w14:schemeClr w14:val="tx1">
                <w14:alpha w14:val="40000"/>
              </w14:schemeClr>
            </w14:solidFill>
          </w14:textFill>
        </w:rPr>
        <w:t>MANAGEMENT INFORMATION SYSTEM (MIS)</w:t>
      </w:r>
    </w:p>
    <w:p w:rsidR="00BB08BA" w:rsidRDefault="00BB08BA" w:rsidP="00BB08BA">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p>
    <w:p w:rsidR="00BB08BA" w:rsidRPr="000E7FDD" w:rsidRDefault="00BB08BA" w:rsidP="00BB08BA">
      <w:pPr>
        <w:rPr>
          <w:b/>
          <w:bCs/>
          <w:color w:val="000000" w:themeColor="text1"/>
          <w14:textOutline w14:w="9525" w14:cap="rnd" w14:cmpd="sng" w14:algn="ctr">
            <w14:noFill/>
            <w14:prstDash w14:val="solid"/>
            <w14:bevel/>
          </w14:textOutline>
          <w14:textFill>
            <w14:solidFill>
              <w14:schemeClr w14:val="tx1">
                <w14:alpha w14:val="40000"/>
              </w14:schemeClr>
            </w14:solidFill>
          </w14:textFill>
        </w:rPr>
      </w:pPr>
      <w:r w:rsidRPr="000E7FDD">
        <w:rPr>
          <w:b/>
          <w:bCs/>
          <w:color w:val="000000"/>
          <w14:textOutline w14:w="9525" w14:cap="rnd" w14:cmpd="sng" w14:algn="ctr">
            <w14:noFill/>
            <w14:prstDash w14:val="solid"/>
            <w14:bevel/>
          </w14:textOutline>
          <w14:textFill>
            <w14:solidFill>
              <w14:srgbClr w14:val="000000">
                <w14:alpha w14:val="40000"/>
              </w14:srgbClr>
            </w14:solidFill>
          </w14:textFill>
        </w:rPr>
        <w:t xml:space="preserve">Refer to the </w:t>
      </w:r>
      <w:r w:rsidRPr="000E7FDD">
        <w:rPr>
          <w:rFonts w:asciiTheme="majorBidi" w:hAnsiTheme="majorBidi" w:cstheme="majorBidi"/>
          <w:b/>
          <w:bCs/>
          <w:i/>
          <w:iCs/>
          <w:color w:val="000000"/>
          <w:szCs w:val="20"/>
          <w14:textFill>
            <w14:solidFill>
              <w14:srgbClr w14:val="000000">
                <w14:alpha w14:val="40000"/>
              </w14:srgbClr>
            </w14:solidFill>
          </w14:textFill>
        </w:rPr>
        <w:t>Criteria for Programme Accreditation</w:t>
      </w:r>
      <w:r w:rsidRPr="000E7FDD">
        <w:rPr>
          <w:rFonts w:asciiTheme="majorBidi" w:hAnsiTheme="majorBidi" w:cstheme="majorBidi"/>
          <w:b/>
          <w:bCs/>
          <w:color w:val="000000"/>
          <w:szCs w:val="20"/>
          <w:lang w:val="en-ZA" w:eastAsia="en-ZA"/>
          <w14:textFill>
            <w14:solidFill>
              <w14:srgbClr w14:val="000000">
                <w14:alpha w14:val="40000"/>
              </w14:srgbClr>
            </w14:solidFill>
          </w14:textFill>
        </w:rPr>
        <w:t>, particularly criterion 8.</w:t>
      </w:r>
    </w:p>
    <w:p w:rsidR="00BB08BA" w:rsidRDefault="00BB08BA" w:rsidP="00BB08BA">
      <w:pPr>
        <w:autoSpaceDE w:val="0"/>
        <w:autoSpaceDN w:val="0"/>
        <w:adjustRightInd w:val="0"/>
        <w:spacing w:line="276" w:lineRule="auto"/>
        <w:rPr>
          <w:rFonts w:asciiTheme="majorBidi" w:hAnsiTheme="majorBidi" w:cstheme="majorBidi"/>
          <w:szCs w:val="24"/>
        </w:rPr>
      </w:pPr>
    </w:p>
    <w:tbl>
      <w:tblPr>
        <w:tblStyle w:val="TableGrid"/>
        <w:tblW w:w="0" w:type="auto"/>
        <w:tblLook w:val="04A0" w:firstRow="1" w:lastRow="0" w:firstColumn="1" w:lastColumn="0" w:noHBand="0" w:noVBand="1"/>
      </w:tblPr>
      <w:tblGrid>
        <w:gridCol w:w="4675"/>
        <w:gridCol w:w="4675"/>
      </w:tblGrid>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szCs w:val="24"/>
              </w:rPr>
            </w:pPr>
            <w:r w:rsidRPr="00AB36BA">
              <w:rPr>
                <w:rFonts w:asciiTheme="majorBidi" w:hAnsiTheme="majorBidi" w:cstheme="majorBidi"/>
                <w:b/>
                <w:bCs/>
                <w:szCs w:val="24"/>
              </w:rPr>
              <w:t>5.1 Describe how the data in the institutional MIS will be used to monitor the quality of provision to enable the academic success of students in this programme.</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hAnsiTheme="majorBidi" w:cstheme="majorBidi"/>
                <w:szCs w:val="24"/>
              </w:rPr>
            </w:pPr>
            <w:r w:rsidRPr="000A52D4">
              <w:rPr>
                <w:rFonts w:asciiTheme="majorBidi" w:hAnsiTheme="majorBidi" w:cstheme="majorBidi"/>
                <w:szCs w:val="24"/>
              </w:rPr>
              <w:t xml:space="preserve">The institution </w:t>
            </w:r>
            <w:r>
              <w:rPr>
                <w:rFonts w:asciiTheme="majorBidi" w:hAnsiTheme="majorBidi" w:cstheme="majorBidi"/>
                <w:szCs w:val="24"/>
              </w:rPr>
              <w:t>should</w:t>
            </w:r>
            <w:r w:rsidRPr="000A52D4">
              <w:rPr>
                <w:rFonts w:asciiTheme="majorBidi" w:hAnsiTheme="majorBidi" w:cstheme="majorBidi"/>
                <w:szCs w:val="24"/>
              </w:rPr>
              <w:t xml:space="preserve"> ensure that it collects, analyses, and makes use of relevant information for the effective management and review of this programme.  </w:t>
            </w:r>
          </w:p>
          <w:p w:rsidR="00BB08BA" w:rsidRDefault="00BB08BA" w:rsidP="003024EE">
            <w:pPr>
              <w:autoSpaceDE w:val="0"/>
              <w:autoSpaceDN w:val="0"/>
              <w:adjustRightInd w:val="0"/>
              <w:spacing w:line="276" w:lineRule="auto"/>
              <w:rPr>
                <w:rFonts w:asciiTheme="majorBidi" w:hAnsiTheme="majorBidi" w:cstheme="majorBidi"/>
                <w:szCs w:val="24"/>
              </w:rPr>
            </w:pPr>
          </w:p>
          <w:p w:rsidR="00BB08BA" w:rsidRDefault="00BB08BA" w:rsidP="003024EE">
            <w:pPr>
              <w:autoSpaceDE w:val="0"/>
              <w:autoSpaceDN w:val="0"/>
              <w:adjustRightInd w:val="0"/>
              <w:spacing w:line="276" w:lineRule="auto"/>
              <w:rPr>
                <w:rFonts w:asciiTheme="majorBidi" w:hAnsiTheme="majorBidi" w:cstheme="majorBidi"/>
                <w:szCs w:val="24"/>
              </w:rPr>
            </w:pPr>
            <w:r w:rsidRPr="00BE3745">
              <w:rPr>
                <w:rFonts w:asciiTheme="majorBidi" w:hAnsiTheme="majorBidi" w:cstheme="majorBidi"/>
                <w:szCs w:val="24"/>
              </w:rPr>
              <w:t xml:space="preserve">The programme information system </w:t>
            </w:r>
            <w:r>
              <w:rPr>
                <w:rFonts w:asciiTheme="majorBidi" w:hAnsiTheme="majorBidi" w:cstheme="majorBidi"/>
                <w:szCs w:val="24"/>
              </w:rPr>
              <w:t>must be</w:t>
            </w:r>
            <w:r w:rsidRPr="00BE3745">
              <w:rPr>
                <w:rFonts w:asciiTheme="majorBidi" w:hAnsiTheme="majorBidi" w:cstheme="majorBidi"/>
                <w:szCs w:val="24"/>
              </w:rPr>
              <w:t xml:space="preserve"> managed effectively in order to provide reliable information on </w:t>
            </w:r>
            <w:r>
              <w:rPr>
                <w:rFonts w:asciiTheme="majorBidi" w:hAnsiTheme="majorBidi" w:cstheme="majorBidi"/>
                <w:szCs w:val="24"/>
              </w:rPr>
              <w:t>v</w:t>
            </w:r>
            <w:r w:rsidRPr="00BE3745">
              <w:rPr>
                <w:rFonts w:asciiTheme="majorBidi" w:hAnsiTheme="majorBidi" w:cstheme="majorBidi"/>
                <w:szCs w:val="24"/>
              </w:rPr>
              <w:t xml:space="preserve">enues, timetables, access to library and IT facilities, availability of academic and support staff for student consultations, and student support services. Information and communication </w:t>
            </w:r>
            <w:proofErr w:type="gramStart"/>
            <w:r w:rsidRPr="00BE3745">
              <w:rPr>
                <w:rFonts w:asciiTheme="majorBidi" w:hAnsiTheme="majorBidi" w:cstheme="majorBidi"/>
                <w:szCs w:val="24"/>
              </w:rPr>
              <w:t>needs</w:t>
            </w:r>
            <w:proofErr w:type="gramEnd"/>
            <w:r w:rsidRPr="00BE3745">
              <w:rPr>
                <w:rFonts w:asciiTheme="majorBidi" w:hAnsiTheme="majorBidi" w:cstheme="majorBidi"/>
                <w:szCs w:val="24"/>
              </w:rPr>
              <w:t xml:space="preserve"> of students in remote (rural) areas receive due attention.</w:t>
            </w:r>
          </w:p>
          <w:p w:rsidR="00BB08BA" w:rsidRPr="00AB36BA" w:rsidRDefault="00BB08BA" w:rsidP="003024EE">
            <w:pPr>
              <w:pStyle w:val="ListParagraph"/>
              <w:autoSpaceDE w:val="0"/>
              <w:autoSpaceDN w:val="0"/>
              <w:adjustRightInd w:val="0"/>
              <w:spacing w:line="276" w:lineRule="auto"/>
              <w:ind w:left="360"/>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szCs w:val="24"/>
              </w:rPr>
            </w:pPr>
            <w:r w:rsidRPr="00AB36BA">
              <w:rPr>
                <w:rFonts w:asciiTheme="majorBidi" w:hAnsiTheme="majorBidi" w:cstheme="majorBidi"/>
                <w:b/>
                <w:bCs/>
                <w:szCs w:val="24"/>
              </w:rPr>
              <w:t xml:space="preserve">5.2 </w:t>
            </w:r>
            <w:r w:rsidRPr="006506DF">
              <w:rPr>
                <w:rFonts w:asciiTheme="majorBidi" w:hAnsiTheme="majorBidi" w:cstheme="majorBidi"/>
                <w:b/>
                <w:bCs/>
                <w:szCs w:val="24"/>
              </w:rPr>
              <w:t>Describe the features in place to ensure the security related to the personal information of students and their performance.</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hAnsiTheme="majorBidi" w:cstheme="majorBidi"/>
                <w:szCs w:val="24"/>
              </w:rPr>
            </w:pPr>
            <w:r>
              <w:rPr>
                <w:rFonts w:asciiTheme="majorBidi" w:hAnsiTheme="majorBidi" w:cstheme="majorBidi"/>
                <w:szCs w:val="24"/>
              </w:rPr>
              <w:t>Include reference to the appropriate mechanisms in place, responsible and accountable parties and the nature/level of access in relation to the system.</w:t>
            </w:r>
          </w:p>
          <w:p w:rsidR="00BB08BA" w:rsidRDefault="00BB08BA" w:rsidP="003024EE">
            <w:pPr>
              <w:autoSpaceDE w:val="0"/>
              <w:autoSpaceDN w:val="0"/>
              <w:adjustRightInd w:val="0"/>
              <w:spacing w:line="276" w:lineRule="auto"/>
              <w:rPr>
                <w:rFonts w:asciiTheme="majorBidi" w:hAnsiTheme="majorBidi" w:cstheme="majorBidi"/>
                <w:szCs w:val="24"/>
              </w:rPr>
            </w:pPr>
          </w:p>
          <w:p w:rsidR="00BB08BA" w:rsidRDefault="00BB08BA" w:rsidP="003024EE">
            <w:pPr>
              <w:autoSpaceDE w:val="0"/>
              <w:autoSpaceDN w:val="0"/>
              <w:adjustRightInd w:val="0"/>
              <w:spacing w:line="276" w:lineRule="auto"/>
              <w:rPr>
                <w:rFonts w:asciiTheme="majorBidi" w:hAnsiTheme="majorBidi" w:cstheme="majorBidi"/>
                <w:szCs w:val="24"/>
              </w:rPr>
            </w:pPr>
            <w:r>
              <w:rPr>
                <w:rFonts w:asciiTheme="majorBidi" w:hAnsiTheme="majorBidi" w:cstheme="majorBidi"/>
                <w:szCs w:val="24"/>
              </w:rPr>
              <w:t>There must be:</w:t>
            </w:r>
          </w:p>
          <w:p w:rsidR="00BB08BA" w:rsidRPr="00DF1E6C" w:rsidRDefault="00BB08BA" w:rsidP="003024EE">
            <w:pPr>
              <w:autoSpaceDE w:val="0"/>
              <w:autoSpaceDN w:val="0"/>
              <w:adjustRightInd w:val="0"/>
              <w:spacing w:line="276" w:lineRule="auto"/>
              <w:rPr>
                <w:rFonts w:asciiTheme="majorBidi" w:hAnsiTheme="majorBidi" w:cstheme="majorBidi"/>
                <w:szCs w:val="24"/>
              </w:rPr>
            </w:pPr>
            <w:r w:rsidRPr="00DF1E6C">
              <w:rPr>
                <w:rFonts w:asciiTheme="majorBidi" w:hAnsiTheme="majorBidi" w:cstheme="majorBidi"/>
                <w:szCs w:val="24"/>
              </w:rPr>
              <w:t>-</w:t>
            </w:r>
            <w:r>
              <w:rPr>
                <w:rFonts w:asciiTheme="majorBidi" w:hAnsiTheme="majorBidi" w:cstheme="majorBidi"/>
                <w:szCs w:val="24"/>
              </w:rPr>
              <w:t xml:space="preserve"> </w:t>
            </w:r>
            <w:r w:rsidRPr="00DF1E6C">
              <w:rPr>
                <w:rFonts w:asciiTheme="majorBidi" w:hAnsiTheme="majorBidi" w:cstheme="majorBidi"/>
                <w:szCs w:val="24"/>
              </w:rPr>
              <w:t>Effective mechanisms to quality assure the processing and issuing of certificates.</w:t>
            </w:r>
          </w:p>
          <w:p w:rsidR="00BB08BA" w:rsidRDefault="00BB08BA" w:rsidP="003024EE">
            <w:pPr>
              <w:autoSpaceDE w:val="0"/>
              <w:autoSpaceDN w:val="0"/>
              <w:adjustRightInd w:val="0"/>
              <w:spacing w:line="276" w:lineRule="auto"/>
              <w:rPr>
                <w:rFonts w:asciiTheme="majorBidi" w:hAnsiTheme="majorBidi" w:cstheme="majorBidi"/>
                <w:szCs w:val="24"/>
              </w:rPr>
            </w:pPr>
            <w:r w:rsidRPr="00DF1E6C">
              <w:rPr>
                <w:rFonts w:asciiTheme="majorBidi" w:hAnsiTheme="majorBidi" w:cstheme="majorBidi"/>
                <w:szCs w:val="24"/>
              </w:rPr>
              <w:t>-</w:t>
            </w:r>
            <w:r>
              <w:rPr>
                <w:rFonts w:asciiTheme="majorBidi" w:hAnsiTheme="majorBidi" w:cstheme="majorBidi"/>
                <w:szCs w:val="24"/>
              </w:rPr>
              <w:t xml:space="preserve"> </w:t>
            </w:r>
            <w:r w:rsidRPr="00DF1E6C">
              <w:rPr>
                <w:rFonts w:asciiTheme="majorBidi" w:hAnsiTheme="majorBidi" w:cstheme="majorBidi"/>
                <w:szCs w:val="24"/>
              </w:rPr>
              <w:t>Effective security measures to prevent fraud or the illegal issuing of certificates.</w:t>
            </w:r>
          </w:p>
          <w:p w:rsidR="00BB08BA" w:rsidRDefault="00BB08BA" w:rsidP="003024EE">
            <w:pPr>
              <w:autoSpaceDE w:val="0"/>
              <w:autoSpaceDN w:val="0"/>
              <w:adjustRightInd w:val="0"/>
              <w:spacing w:line="276" w:lineRule="auto"/>
              <w:rPr>
                <w:rFonts w:asciiTheme="majorBidi" w:hAnsiTheme="majorBidi" w:cstheme="majorBidi"/>
                <w:szCs w:val="24"/>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szCs w:val="24"/>
              </w:rPr>
            </w:pPr>
            <w:r w:rsidRPr="00AB36BA">
              <w:rPr>
                <w:rFonts w:asciiTheme="majorBidi" w:hAnsiTheme="majorBidi" w:cstheme="majorBidi"/>
                <w:b/>
                <w:bCs/>
                <w:szCs w:val="24"/>
              </w:rPr>
              <w:t xml:space="preserve">5.3 </w:t>
            </w:r>
            <w:bookmarkStart w:id="31" w:name="_Hlk48582768"/>
            <w:r w:rsidRPr="006506DF">
              <w:rPr>
                <w:rFonts w:asciiTheme="majorBidi" w:hAnsiTheme="majorBidi" w:cstheme="majorBidi"/>
                <w:b/>
                <w:bCs/>
                <w:szCs w:val="24"/>
              </w:rPr>
              <w:t>Explain how the performance of the student</w:t>
            </w:r>
            <w:r>
              <w:rPr>
                <w:rFonts w:asciiTheme="majorBidi" w:hAnsiTheme="majorBidi" w:cstheme="majorBidi"/>
                <w:b/>
                <w:bCs/>
                <w:szCs w:val="24"/>
              </w:rPr>
              <w:t xml:space="preserve"> can be tracked</w:t>
            </w:r>
            <w:r w:rsidRPr="006506DF">
              <w:rPr>
                <w:rFonts w:asciiTheme="majorBidi" w:hAnsiTheme="majorBidi" w:cstheme="majorBidi"/>
                <w:b/>
                <w:bCs/>
                <w:szCs w:val="24"/>
              </w:rPr>
              <w:t xml:space="preserve"> through the MIS.</w:t>
            </w:r>
            <w:bookmarkEnd w:id="31"/>
          </w:p>
        </w:tc>
        <w:tc>
          <w:tcPr>
            <w:tcW w:w="4675" w:type="dxa"/>
            <w:tcBorders>
              <w:top w:val="nil"/>
              <w:left w:val="nil"/>
              <w:bottom w:val="nil"/>
              <w:right w:val="nil"/>
            </w:tcBorders>
          </w:tcPr>
          <w:p w:rsidR="00BB08BA" w:rsidRPr="000A52D4" w:rsidRDefault="00BB08BA" w:rsidP="003024EE">
            <w:pPr>
              <w:autoSpaceDE w:val="0"/>
              <w:autoSpaceDN w:val="0"/>
              <w:adjustRightInd w:val="0"/>
              <w:spacing w:line="276" w:lineRule="auto"/>
              <w:rPr>
                <w:rFonts w:asciiTheme="majorBidi" w:hAnsiTheme="majorBidi" w:cstheme="majorBidi"/>
                <w:szCs w:val="24"/>
              </w:rPr>
            </w:pPr>
            <w:r w:rsidRPr="000A52D4">
              <w:rPr>
                <w:rFonts w:asciiTheme="majorBidi" w:hAnsiTheme="majorBidi" w:cstheme="majorBidi"/>
                <w:szCs w:val="24"/>
              </w:rPr>
              <w:t xml:space="preserve">The programme information system </w:t>
            </w:r>
            <w:r>
              <w:rPr>
                <w:rFonts w:asciiTheme="majorBidi" w:hAnsiTheme="majorBidi" w:cstheme="majorBidi"/>
                <w:szCs w:val="24"/>
              </w:rPr>
              <w:t>should be</w:t>
            </w:r>
            <w:r w:rsidRPr="000A52D4">
              <w:rPr>
                <w:rFonts w:asciiTheme="majorBidi" w:hAnsiTheme="majorBidi" w:cstheme="majorBidi"/>
                <w:szCs w:val="24"/>
              </w:rPr>
              <w:t xml:space="preserve"> managed effectively in order to provide reliable information on</w:t>
            </w:r>
            <w:r>
              <w:rPr>
                <w:rFonts w:asciiTheme="majorBidi" w:hAnsiTheme="majorBidi" w:cstheme="majorBidi"/>
                <w:szCs w:val="24"/>
              </w:rPr>
              <w:t xml:space="preserve"> inter alia</w:t>
            </w:r>
            <w:r w:rsidRPr="000A52D4">
              <w:rPr>
                <w:rFonts w:asciiTheme="majorBidi" w:hAnsiTheme="majorBidi" w:cstheme="majorBidi"/>
                <w:szCs w:val="24"/>
              </w:rPr>
              <w:t>:</w:t>
            </w:r>
          </w:p>
          <w:p w:rsidR="00BB08BA" w:rsidRPr="000A52D4" w:rsidRDefault="00BB08BA" w:rsidP="003024EE">
            <w:pPr>
              <w:autoSpaceDE w:val="0"/>
              <w:autoSpaceDN w:val="0"/>
              <w:adjustRightInd w:val="0"/>
              <w:spacing w:line="276" w:lineRule="auto"/>
              <w:rPr>
                <w:rFonts w:asciiTheme="majorBidi" w:hAnsiTheme="majorBidi" w:cstheme="majorBidi"/>
                <w:szCs w:val="24"/>
              </w:rPr>
            </w:pPr>
            <w:r w:rsidRPr="000A52D4">
              <w:rPr>
                <w:rFonts w:asciiTheme="majorBidi" w:hAnsiTheme="majorBidi" w:cstheme="majorBidi"/>
                <w:szCs w:val="24"/>
              </w:rPr>
              <w:t>-</w:t>
            </w:r>
            <w:r>
              <w:rPr>
                <w:rFonts w:asciiTheme="majorBidi" w:hAnsiTheme="majorBidi" w:cstheme="majorBidi"/>
                <w:szCs w:val="24"/>
              </w:rPr>
              <w:t xml:space="preserve"> </w:t>
            </w:r>
            <w:r w:rsidRPr="000A52D4">
              <w:rPr>
                <w:rFonts w:asciiTheme="majorBidi" w:hAnsiTheme="majorBidi" w:cstheme="majorBidi"/>
                <w:szCs w:val="24"/>
              </w:rPr>
              <w:t>The records of students in the programme, including admission, progression, grades/ marks, fees and graduation.</w:t>
            </w:r>
          </w:p>
          <w:p w:rsidR="00BB08BA" w:rsidRPr="000A52D4" w:rsidRDefault="00BB08BA" w:rsidP="003024EE">
            <w:pPr>
              <w:autoSpaceDE w:val="0"/>
              <w:autoSpaceDN w:val="0"/>
              <w:adjustRightInd w:val="0"/>
              <w:spacing w:line="276" w:lineRule="auto"/>
              <w:rPr>
                <w:rFonts w:asciiTheme="majorBidi" w:hAnsiTheme="majorBidi" w:cstheme="majorBidi"/>
                <w:szCs w:val="24"/>
              </w:rPr>
            </w:pPr>
            <w:r w:rsidRPr="000A52D4">
              <w:rPr>
                <w:rFonts w:asciiTheme="majorBidi" w:hAnsiTheme="majorBidi" w:cstheme="majorBidi"/>
                <w:szCs w:val="24"/>
              </w:rPr>
              <w:t>-</w:t>
            </w:r>
            <w:r>
              <w:rPr>
                <w:rFonts w:asciiTheme="majorBidi" w:hAnsiTheme="majorBidi" w:cstheme="majorBidi"/>
                <w:szCs w:val="24"/>
              </w:rPr>
              <w:t xml:space="preserve"> </w:t>
            </w:r>
            <w:r w:rsidRPr="000A52D4">
              <w:rPr>
                <w:rFonts w:asciiTheme="majorBidi" w:hAnsiTheme="majorBidi" w:cstheme="majorBidi"/>
                <w:szCs w:val="24"/>
              </w:rPr>
              <w:t>Identifying academically non-active students, particularly in distance education programmes.</w:t>
            </w:r>
          </w:p>
          <w:p w:rsidR="00BB08BA" w:rsidRPr="000A52D4" w:rsidRDefault="00BB08BA" w:rsidP="003024EE">
            <w:pPr>
              <w:autoSpaceDE w:val="0"/>
              <w:autoSpaceDN w:val="0"/>
              <w:adjustRightInd w:val="0"/>
              <w:spacing w:line="276" w:lineRule="auto"/>
              <w:rPr>
                <w:rFonts w:asciiTheme="majorBidi" w:hAnsiTheme="majorBidi" w:cstheme="majorBidi"/>
                <w:szCs w:val="24"/>
              </w:rPr>
            </w:pPr>
            <w:r w:rsidRPr="000A52D4">
              <w:rPr>
                <w:rFonts w:asciiTheme="majorBidi" w:hAnsiTheme="majorBidi" w:cstheme="majorBidi"/>
                <w:szCs w:val="24"/>
              </w:rPr>
              <w:t>-</w:t>
            </w:r>
            <w:r>
              <w:rPr>
                <w:rFonts w:asciiTheme="majorBidi" w:hAnsiTheme="majorBidi" w:cstheme="majorBidi"/>
                <w:szCs w:val="24"/>
              </w:rPr>
              <w:t xml:space="preserve"> </w:t>
            </w:r>
            <w:r w:rsidRPr="000A52D4">
              <w:rPr>
                <w:rFonts w:asciiTheme="majorBidi" w:hAnsiTheme="majorBidi" w:cstheme="majorBidi"/>
                <w:szCs w:val="24"/>
              </w:rPr>
              <w:t>Monitoring student performance in order to ensure timely identification of at-risk students. There are strategies for advising students on improving their chances of success and for referral to appropriate academic development programmes. Rules for re-admission to programmes are clear and are sensitively applied.</w:t>
            </w:r>
          </w:p>
          <w:p w:rsidR="00BB08BA" w:rsidRDefault="00BB08BA" w:rsidP="003024EE">
            <w:pPr>
              <w:autoSpaceDE w:val="0"/>
              <w:autoSpaceDN w:val="0"/>
              <w:adjustRightInd w:val="0"/>
              <w:spacing w:line="276" w:lineRule="auto"/>
              <w:rPr>
                <w:rFonts w:asciiTheme="majorBidi" w:hAnsiTheme="majorBidi" w:cstheme="majorBidi"/>
                <w:szCs w:val="24"/>
              </w:rPr>
            </w:pPr>
            <w:r w:rsidRPr="000A52D4">
              <w:rPr>
                <w:rFonts w:asciiTheme="majorBidi" w:hAnsiTheme="majorBidi" w:cstheme="majorBidi"/>
                <w:szCs w:val="24"/>
              </w:rPr>
              <w:t>-</w:t>
            </w:r>
            <w:r>
              <w:rPr>
                <w:rFonts w:asciiTheme="majorBidi" w:hAnsiTheme="majorBidi" w:cstheme="majorBidi"/>
                <w:szCs w:val="24"/>
              </w:rPr>
              <w:t xml:space="preserve"> </w:t>
            </w:r>
            <w:r w:rsidRPr="000A52D4">
              <w:rPr>
                <w:rFonts w:asciiTheme="majorBidi" w:hAnsiTheme="majorBidi" w:cstheme="majorBidi"/>
                <w:szCs w:val="24"/>
              </w:rPr>
              <w:t>Dealing with the needs of a diverse student population.</w:t>
            </w:r>
          </w:p>
        </w:tc>
      </w:tr>
    </w:tbl>
    <w:p w:rsidR="00BB08BA" w:rsidRDefault="00BB08BA" w:rsidP="00BB08BA">
      <w:pPr>
        <w:autoSpaceDE w:val="0"/>
        <w:autoSpaceDN w:val="0"/>
        <w:adjustRightInd w:val="0"/>
        <w:spacing w:line="276" w:lineRule="auto"/>
        <w:rPr>
          <w:rFonts w:asciiTheme="majorBidi" w:hAnsiTheme="majorBidi" w:cstheme="majorBidi"/>
          <w:szCs w:val="24"/>
        </w:rPr>
      </w:pPr>
    </w:p>
    <w:p w:rsidR="00BB08BA" w:rsidRDefault="00BB08BA" w:rsidP="00BB08BA">
      <w:pPr>
        <w:pStyle w:val="ListParagraph"/>
        <w:numPr>
          <w:ilvl w:val="0"/>
          <w:numId w:val="22"/>
        </w:numPr>
        <w:autoSpaceDE w:val="0"/>
        <w:autoSpaceDN w:val="0"/>
        <w:adjustRightInd w:val="0"/>
        <w:spacing w:after="0" w:line="276" w:lineRule="auto"/>
        <w:contextualSpacing w:val="0"/>
        <w:rPr>
          <w:rFonts w:asciiTheme="majorBidi" w:hAnsiTheme="majorBidi" w:cstheme="majorBidi"/>
          <w:b/>
          <w:bCs/>
        </w:rPr>
      </w:pPr>
      <w:r w:rsidRPr="00AB36BA">
        <w:rPr>
          <w:rFonts w:asciiTheme="majorBidi" w:hAnsiTheme="majorBidi" w:cstheme="majorBidi"/>
          <w:b/>
          <w:bCs/>
        </w:rPr>
        <w:t>POSTGRADUATE QUALIFICATION</w:t>
      </w:r>
    </w:p>
    <w:p w:rsidR="00BB08BA" w:rsidRPr="00AB36BA" w:rsidRDefault="00BB08BA" w:rsidP="00BB08BA">
      <w:pPr>
        <w:pStyle w:val="ListParagraph"/>
        <w:autoSpaceDE w:val="0"/>
        <w:autoSpaceDN w:val="0"/>
        <w:adjustRightInd w:val="0"/>
        <w:spacing w:line="276" w:lineRule="auto"/>
        <w:ind w:left="360"/>
        <w:rPr>
          <w:rFonts w:asciiTheme="majorBidi" w:hAnsiTheme="majorBidi" w:cstheme="majorBidi"/>
          <w:b/>
          <w:bCs/>
        </w:rPr>
      </w:pPr>
    </w:p>
    <w:p w:rsidR="00BB08BA" w:rsidRDefault="00BB08BA" w:rsidP="00BB08BA">
      <w:pPr>
        <w:rPr>
          <w:b/>
          <w:bCs/>
        </w:rPr>
      </w:pPr>
      <w:r w:rsidRPr="00AB36BA">
        <w:rPr>
          <w:b/>
          <w:bCs/>
        </w:rPr>
        <w:t>Provide the additional information in the case of a postgraduate qualification in terms of provisioning</w:t>
      </w:r>
      <w:r>
        <w:rPr>
          <w:b/>
          <w:bCs/>
        </w:rPr>
        <w:t>.</w:t>
      </w:r>
    </w:p>
    <w:p w:rsidR="00BB08BA" w:rsidRDefault="00BB08BA" w:rsidP="00BB08BA">
      <w:pPr>
        <w:rPr>
          <w:b/>
          <w:bCs/>
        </w:rPr>
      </w:pPr>
    </w:p>
    <w:p w:rsidR="00BB08BA" w:rsidRPr="00C43776" w:rsidRDefault="00BB08BA" w:rsidP="00BB08BA">
      <w:pPr>
        <w:rPr>
          <w:b/>
          <w:bCs/>
        </w:rPr>
      </w:pPr>
      <w:r>
        <w:rPr>
          <w:rFonts w:asciiTheme="majorBidi" w:hAnsiTheme="majorBidi" w:cstheme="majorBidi"/>
          <w:b/>
          <w:bCs/>
          <w:szCs w:val="24"/>
        </w:rPr>
        <w:t xml:space="preserve">NOTE: </w:t>
      </w:r>
      <w:r w:rsidRPr="00AB36BA">
        <w:rPr>
          <w:rFonts w:asciiTheme="majorBidi" w:hAnsiTheme="majorBidi" w:cstheme="majorBidi"/>
          <w:b/>
          <w:bCs/>
          <w:szCs w:val="24"/>
        </w:rPr>
        <w:t>Postgraduate programmes have appropriate policies, procedures and regulations for the admission and selection of students, the selection and appointment of supervisors, and the definition of the roles and responsibilities of supervisors and students, etc.</w:t>
      </w:r>
    </w:p>
    <w:p w:rsidR="00BB08BA" w:rsidRPr="001F512E" w:rsidRDefault="00BB08BA" w:rsidP="00BB08BA">
      <w:pPr>
        <w:rPr>
          <w:b/>
          <w:bCs/>
        </w:rPr>
      </w:pPr>
    </w:p>
    <w:p w:rsidR="00BB08BA" w:rsidRPr="00AB36BA" w:rsidRDefault="00BB08BA" w:rsidP="00BB08BA">
      <w:pPr>
        <w:rPr>
          <w:b/>
          <w:bCs/>
        </w:rPr>
      </w:pPr>
      <w:r w:rsidRPr="00AB36BA">
        <w:rPr>
          <w:b/>
          <w:bCs/>
        </w:rPr>
        <w:t xml:space="preserve">Refer to the </w:t>
      </w:r>
      <w:r w:rsidRPr="00AB36BA">
        <w:rPr>
          <w:rFonts w:asciiTheme="majorBidi" w:hAnsiTheme="majorBidi" w:cstheme="majorBidi"/>
          <w:b/>
          <w:bCs/>
          <w:i/>
          <w:iCs/>
          <w:szCs w:val="20"/>
        </w:rPr>
        <w:t>Criteria for Programme Accreditation</w:t>
      </w:r>
      <w:r w:rsidRPr="00AB36BA">
        <w:rPr>
          <w:rFonts w:asciiTheme="majorBidi" w:hAnsiTheme="majorBidi" w:cstheme="majorBidi"/>
          <w:b/>
          <w:bCs/>
          <w:szCs w:val="20"/>
          <w:lang w:val="en-ZA" w:eastAsia="en-ZA"/>
        </w:rPr>
        <w:t>, particularly criterion 9.</w:t>
      </w:r>
    </w:p>
    <w:p w:rsidR="00BB08BA" w:rsidRPr="00AB36BA" w:rsidRDefault="00BB08BA" w:rsidP="00BB08BA">
      <w:pPr>
        <w:autoSpaceDE w:val="0"/>
        <w:autoSpaceDN w:val="0"/>
        <w:adjustRightInd w:val="0"/>
        <w:spacing w:line="276" w:lineRule="auto"/>
        <w:rPr>
          <w:rFonts w:asciiTheme="majorBidi" w:hAnsiTheme="majorBidi" w:cstheme="majorBidi"/>
        </w:rPr>
      </w:pPr>
    </w:p>
    <w:tbl>
      <w:tblPr>
        <w:tblStyle w:val="TableGrid"/>
        <w:tblW w:w="0" w:type="auto"/>
        <w:tblLook w:val="04A0" w:firstRow="1" w:lastRow="0" w:firstColumn="1" w:lastColumn="0" w:noHBand="0" w:noVBand="1"/>
      </w:tblPr>
      <w:tblGrid>
        <w:gridCol w:w="4675"/>
        <w:gridCol w:w="4675"/>
      </w:tblGrid>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6.1 </w:t>
            </w:r>
            <w:r w:rsidRPr="00AB36BA">
              <w:rPr>
                <w:rFonts w:asciiTheme="majorBidi" w:hAnsiTheme="majorBidi" w:cstheme="majorBidi"/>
                <w:b/>
                <w:bCs/>
              </w:rPr>
              <w:t>Provide a description of the process for approval of research proposals.</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hAnsiTheme="majorBidi" w:cstheme="majorBidi"/>
              </w:rPr>
            </w:pPr>
            <w:r>
              <w:rPr>
                <w:rFonts w:asciiTheme="majorBidi" w:hAnsiTheme="majorBidi" w:cstheme="majorBidi"/>
              </w:rPr>
              <w:t>Include reference to how the supervisory process will enable students to:</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hAnsiTheme="majorBidi" w:cstheme="majorBidi"/>
              </w:rPr>
            </w:pPr>
            <w:r>
              <w:rPr>
                <w:rFonts w:asciiTheme="majorBidi" w:hAnsiTheme="majorBidi" w:cstheme="majorBidi"/>
                <w:szCs w:val="20"/>
              </w:rPr>
              <w:t>D</w:t>
            </w:r>
            <w:r w:rsidRPr="00AB36BA">
              <w:rPr>
                <w:rFonts w:asciiTheme="majorBidi" w:hAnsiTheme="majorBidi" w:cstheme="majorBidi"/>
                <w:szCs w:val="20"/>
              </w:rPr>
              <w:t>efine a research topic and design an acceptable research proposal;</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hAnsiTheme="majorBidi" w:cstheme="majorBidi"/>
              </w:rPr>
            </w:pPr>
            <w:r w:rsidRPr="00AB36BA">
              <w:rPr>
                <w:rFonts w:asciiTheme="majorBidi" w:hAnsiTheme="majorBidi" w:cstheme="majorBidi"/>
                <w:szCs w:val="20"/>
              </w:rPr>
              <w:t>Getting the proposal approved;</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hAnsiTheme="majorBidi" w:cstheme="majorBidi"/>
              </w:rPr>
            </w:pPr>
            <w:r>
              <w:rPr>
                <w:rFonts w:asciiTheme="majorBidi" w:hAnsiTheme="majorBidi" w:cstheme="majorBidi"/>
                <w:szCs w:val="20"/>
              </w:rPr>
              <w:t>Obtain</w:t>
            </w:r>
            <w:r w:rsidRPr="00AB36BA">
              <w:rPr>
                <w:rFonts w:asciiTheme="majorBidi" w:hAnsiTheme="majorBidi" w:cstheme="majorBidi"/>
                <w:szCs w:val="20"/>
              </w:rPr>
              <w:t xml:space="preserve"> guidance on appropriate literature;</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hAnsiTheme="majorBidi" w:cstheme="majorBidi"/>
              </w:rPr>
            </w:pPr>
            <w:r w:rsidRPr="00AB36BA">
              <w:rPr>
                <w:rFonts w:asciiTheme="majorBidi" w:hAnsiTheme="majorBidi" w:cstheme="majorBidi"/>
                <w:szCs w:val="20"/>
              </w:rPr>
              <w:t>Determine the research design and methodology.</w:t>
            </w:r>
          </w:p>
          <w:p w:rsidR="00BB08BA" w:rsidRDefault="00BB08BA" w:rsidP="003024EE">
            <w:pPr>
              <w:autoSpaceDE w:val="0"/>
              <w:autoSpaceDN w:val="0"/>
              <w:adjustRightInd w:val="0"/>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6.2 </w:t>
            </w:r>
            <w:r w:rsidRPr="00AB36BA">
              <w:rPr>
                <w:rFonts w:asciiTheme="majorBidi" w:hAnsiTheme="majorBidi" w:cstheme="majorBidi"/>
                <w:b/>
                <w:bCs/>
              </w:rPr>
              <w:t>Provide the criteria and explain the procedure for the appointment of supervisors and examiners.</w:t>
            </w:r>
          </w:p>
        </w:tc>
        <w:tc>
          <w:tcPr>
            <w:tcW w:w="4675" w:type="dxa"/>
            <w:tcBorders>
              <w:top w:val="nil"/>
              <w:left w:val="nil"/>
              <w:bottom w:val="nil"/>
              <w:right w:val="nil"/>
            </w:tcBorders>
          </w:tcPr>
          <w:p w:rsidR="00BB08BA" w:rsidRPr="000E3BE6" w:rsidRDefault="00BB08BA" w:rsidP="003024EE">
            <w:pPr>
              <w:autoSpaceDE w:val="0"/>
              <w:autoSpaceDN w:val="0"/>
              <w:adjustRightInd w:val="0"/>
              <w:spacing w:line="276" w:lineRule="auto"/>
              <w:rPr>
                <w:rFonts w:asciiTheme="majorBidi" w:hAnsiTheme="majorBidi" w:cstheme="majorBidi"/>
              </w:rPr>
            </w:pPr>
            <w:r w:rsidRPr="000E3BE6">
              <w:rPr>
                <w:rFonts w:asciiTheme="majorBidi" w:hAnsiTheme="majorBidi" w:cstheme="majorBidi"/>
              </w:rPr>
              <w:t xml:space="preserve">Examiners </w:t>
            </w:r>
            <w:r>
              <w:rPr>
                <w:rFonts w:asciiTheme="majorBidi" w:hAnsiTheme="majorBidi" w:cstheme="majorBidi"/>
              </w:rPr>
              <w:t>must be</w:t>
            </w:r>
            <w:r w:rsidRPr="000E3BE6">
              <w:rPr>
                <w:rFonts w:asciiTheme="majorBidi" w:hAnsiTheme="majorBidi" w:cstheme="majorBidi"/>
              </w:rPr>
              <w:t xml:space="preserve"> appointed </w:t>
            </w:r>
            <w:proofErr w:type="gramStart"/>
            <w:r w:rsidRPr="000E3BE6">
              <w:rPr>
                <w:rFonts w:asciiTheme="majorBidi" w:hAnsiTheme="majorBidi" w:cstheme="majorBidi"/>
              </w:rPr>
              <w:t>on the basis of</w:t>
            </w:r>
            <w:proofErr w:type="gramEnd"/>
            <w:r w:rsidRPr="000E3BE6">
              <w:rPr>
                <w:rFonts w:asciiTheme="majorBidi" w:hAnsiTheme="majorBidi" w:cstheme="majorBidi"/>
              </w:rPr>
              <w:t xml:space="preserve"> qualifications, experience, expert knowledge in the research area and independence.</w:t>
            </w:r>
          </w:p>
          <w:p w:rsidR="00BB08BA" w:rsidRPr="000E3BE6" w:rsidRDefault="00BB08BA" w:rsidP="003024EE">
            <w:pPr>
              <w:autoSpaceDE w:val="0"/>
              <w:autoSpaceDN w:val="0"/>
              <w:adjustRightInd w:val="0"/>
              <w:spacing w:line="276" w:lineRule="auto"/>
              <w:rPr>
                <w:rFonts w:asciiTheme="majorBidi" w:hAnsiTheme="majorBidi" w:cstheme="majorBidi"/>
              </w:rPr>
            </w:pPr>
          </w:p>
          <w:p w:rsidR="00BB08BA" w:rsidRDefault="00BB08BA" w:rsidP="003024EE">
            <w:pPr>
              <w:autoSpaceDE w:val="0"/>
              <w:autoSpaceDN w:val="0"/>
              <w:adjustRightInd w:val="0"/>
              <w:spacing w:line="276" w:lineRule="auto"/>
              <w:rPr>
                <w:rFonts w:asciiTheme="majorBidi" w:hAnsiTheme="majorBidi" w:cstheme="majorBidi"/>
              </w:rPr>
            </w:pPr>
            <w:r>
              <w:rPr>
                <w:rFonts w:asciiTheme="majorBidi" w:hAnsiTheme="majorBidi" w:cstheme="majorBidi"/>
              </w:rPr>
              <w:t>There must be e</w:t>
            </w:r>
            <w:r w:rsidRPr="000E3BE6">
              <w:rPr>
                <w:rFonts w:asciiTheme="majorBidi" w:hAnsiTheme="majorBidi" w:cstheme="majorBidi"/>
              </w:rPr>
              <w:t>xplicit guidelines on the roles and responsibilities of supervisors and students and other matters relevant to the performance of research.</w:t>
            </w:r>
          </w:p>
          <w:p w:rsidR="00BB08BA" w:rsidRDefault="00BB08BA" w:rsidP="003024EE">
            <w:pPr>
              <w:autoSpaceDE w:val="0"/>
              <w:autoSpaceDN w:val="0"/>
              <w:adjustRightInd w:val="0"/>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6.3 </w:t>
            </w:r>
            <w:r w:rsidRPr="00AB36BA">
              <w:rPr>
                <w:rFonts w:asciiTheme="majorBidi" w:hAnsiTheme="majorBidi" w:cstheme="majorBidi"/>
                <w:b/>
                <w:bCs/>
              </w:rPr>
              <w:t>Explain how the institution will ensure that students receive the necessary support from their supervisor.</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hAnsiTheme="majorBidi" w:cstheme="majorBidi"/>
              </w:rPr>
            </w:pPr>
            <w:r>
              <w:rPr>
                <w:rFonts w:asciiTheme="majorBidi" w:hAnsiTheme="majorBidi" w:cstheme="majorBidi"/>
              </w:rPr>
              <w:t>Describe the roles and responsibilities of the supervisor and student within a contractual arrangement.</w:t>
            </w:r>
          </w:p>
          <w:p w:rsidR="00BB08BA" w:rsidRDefault="00BB08BA" w:rsidP="003024EE">
            <w:pPr>
              <w:autoSpaceDE w:val="0"/>
              <w:autoSpaceDN w:val="0"/>
              <w:adjustRightInd w:val="0"/>
              <w:spacing w:line="276" w:lineRule="auto"/>
              <w:rPr>
                <w:rFonts w:asciiTheme="majorBidi" w:hAnsiTheme="majorBidi" w:cstheme="majorBidi"/>
              </w:rPr>
            </w:pPr>
          </w:p>
          <w:p w:rsidR="00BB08BA" w:rsidRDefault="00BB08BA" w:rsidP="003024EE">
            <w:pPr>
              <w:autoSpaceDE w:val="0"/>
              <w:autoSpaceDN w:val="0"/>
              <w:adjustRightInd w:val="0"/>
              <w:spacing w:line="276" w:lineRule="auto"/>
              <w:rPr>
                <w:rFonts w:asciiTheme="majorBidi" w:hAnsiTheme="majorBidi" w:cstheme="majorBidi"/>
              </w:rPr>
            </w:pPr>
            <w:r w:rsidRPr="00943E8E">
              <w:rPr>
                <w:rFonts w:asciiTheme="majorBidi" w:hAnsiTheme="majorBidi" w:cstheme="majorBidi"/>
              </w:rPr>
              <w:t>Refer to the periodicity of contact between student and supervisor, and the schedule for the submission of progress reports and written work</w:t>
            </w:r>
            <w:r>
              <w:rPr>
                <w:rFonts w:asciiTheme="majorBidi" w:hAnsiTheme="majorBidi" w:cstheme="majorBidi"/>
              </w:rPr>
              <w:t>; and t</w:t>
            </w:r>
            <w:r w:rsidRPr="00943E8E">
              <w:rPr>
                <w:rFonts w:asciiTheme="majorBidi" w:hAnsiTheme="majorBidi" w:cstheme="majorBidi"/>
              </w:rPr>
              <w:t>he nature, format and expected turnaround time for work submitted to the supervisor.</w:t>
            </w:r>
          </w:p>
          <w:p w:rsidR="00BB08BA" w:rsidRDefault="00BB08BA" w:rsidP="003024EE">
            <w:pPr>
              <w:autoSpaceDE w:val="0"/>
              <w:autoSpaceDN w:val="0"/>
              <w:adjustRightInd w:val="0"/>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6.4 </w:t>
            </w:r>
            <w:r w:rsidRPr="00AB36BA">
              <w:rPr>
                <w:rFonts w:asciiTheme="majorBidi" w:hAnsiTheme="majorBidi" w:cstheme="majorBidi"/>
                <w:b/>
                <w:bCs/>
              </w:rPr>
              <w:t>Explain the academic support that is provided to the students throughout their postgraduate studies.</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hAnsiTheme="majorBidi" w:cstheme="majorBidi"/>
              </w:rPr>
            </w:pPr>
            <w:r>
              <w:rPr>
                <w:rFonts w:asciiTheme="majorBidi" w:hAnsiTheme="majorBidi" w:cstheme="majorBidi"/>
              </w:rPr>
              <w:t xml:space="preserve">Include reference to Department, Faculty and institutional support, with </w:t>
            </w:r>
            <w:proofErr w:type="gramStart"/>
            <w:r>
              <w:rPr>
                <w:rFonts w:asciiTheme="majorBidi" w:hAnsiTheme="majorBidi" w:cstheme="majorBidi"/>
              </w:rPr>
              <w:t>particular reference</w:t>
            </w:r>
            <w:proofErr w:type="gramEnd"/>
            <w:r>
              <w:rPr>
                <w:rFonts w:asciiTheme="majorBidi" w:hAnsiTheme="majorBidi" w:cstheme="majorBidi"/>
              </w:rPr>
              <w:t xml:space="preserve"> to the supervisory process and </w:t>
            </w:r>
            <w:r w:rsidRPr="00943E8E">
              <w:rPr>
                <w:rFonts w:asciiTheme="majorBidi" w:hAnsiTheme="majorBidi" w:cstheme="majorBidi"/>
              </w:rPr>
              <w:t>module lecturers</w:t>
            </w:r>
            <w:r>
              <w:rPr>
                <w:rFonts w:asciiTheme="majorBidi" w:hAnsiTheme="majorBidi" w:cstheme="majorBidi"/>
              </w:rPr>
              <w:t xml:space="preserve"> (if applicable).</w:t>
            </w:r>
          </w:p>
          <w:p w:rsidR="00BB08BA" w:rsidRDefault="00BB08BA" w:rsidP="003024EE">
            <w:pPr>
              <w:autoSpaceDE w:val="0"/>
              <w:autoSpaceDN w:val="0"/>
              <w:adjustRightInd w:val="0"/>
              <w:spacing w:line="276" w:lineRule="auto"/>
              <w:rPr>
                <w:rFonts w:asciiTheme="majorBidi" w:hAnsiTheme="majorBidi" w:cstheme="majorBidi"/>
              </w:rPr>
            </w:pPr>
          </w:p>
          <w:p w:rsidR="00BB08BA" w:rsidRDefault="00BB08BA" w:rsidP="003024EE">
            <w:pPr>
              <w:autoSpaceDE w:val="0"/>
              <w:autoSpaceDN w:val="0"/>
              <w:adjustRightInd w:val="0"/>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6.5 </w:t>
            </w:r>
            <w:r w:rsidRPr="00AB36BA">
              <w:rPr>
                <w:rFonts w:asciiTheme="majorBidi" w:hAnsiTheme="majorBidi" w:cstheme="majorBidi"/>
                <w:b/>
                <w:bCs/>
              </w:rPr>
              <w:t>Explain how the institution supports the staff in this programme to study further and develop supervisory expertise.</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hAnsiTheme="majorBidi" w:cstheme="majorBidi"/>
              </w:rPr>
            </w:pPr>
            <w:r>
              <w:rPr>
                <w:rFonts w:asciiTheme="majorBidi" w:hAnsiTheme="majorBidi" w:cstheme="majorBidi"/>
              </w:rPr>
              <w:t xml:space="preserve">Describe continuous professional development initiatives and the type of support and resources available. </w:t>
            </w:r>
          </w:p>
          <w:p w:rsidR="00BB08BA" w:rsidRDefault="00BB08BA" w:rsidP="003024EE">
            <w:pPr>
              <w:autoSpaceDE w:val="0"/>
              <w:autoSpaceDN w:val="0"/>
              <w:adjustRightInd w:val="0"/>
              <w:spacing w:line="276" w:lineRule="auto"/>
              <w:rPr>
                <w:rFonts w:asciiTheme="majorBidi" w:hAnsiTheme="majorBidi" w:cstheme="majorBidi"/>
              </w:rPr>
            </w:pPr>
          </w:p>
          <w:p w:rsidR="00BB08BA" w:rsidRDefault="00BB08BA" w:rsidP="003024EE">
            <w:pPr>
              <w:autoSpaceDE w:val="0"/>
              <w:autoSpaceDN w:val="0"/>
              <w:adjustRightInd w:val="0"/>
              <w:spacing w:line="276" w:lineRule="auto"/>
              <w:rPr>
                <w:rFonts w:asciiTheme="majorBidi" w:hAnsiTheme="majorBidi" w:cstheme="majorBidi"/>
              </w:rPr>
            </w:pPr>
            <w:r>
              <w:rPr>
                <w:rFonts w:asciiTheme="majorBidi" w:hAnsiTheme="majorBidi" w:cstheme="majorBidi"/>
              </w:rPr>
              <w:t xml:space="preserve">Also refer to the </w:t>
            </w:r>
            <w:r w:rsidRPr="00D17A8A">
              <w:rPr>
                <w:rFonts w:asciiTheme="majorBidi" w:hAnsiTheme="majorBidi" w:cstheme="majorBidi"/>
                <w:i/>
                <w:iCs/>
              </w:rPr>
              <w:t>Criteria for Programme Accreditation</w:t>
            </w:r>
            <w:r w:rsidRPr="009504BE">
              <w:rPr>
                <w:rFonts w:asciiTheme="majorBidi" w:hAnsiTheme="majorBidi" w:cstheme="majorBidi"/>
              </w:rPr>
              <w:t xml:space="preserve">, particularly </w:t>
            </w:r>
            <w:r>
              <w:rPr>
                <w:rFonts w:asciiTheme="majorBidi" w:hAnsiTheme="majorBidi" w:cstheme="majorBidi"/>
              </w:rPr>
              <w:t>criteria 3 and 4.</w:t>
            </w:r>
          </w:p>
          <w:p w:rsidR="00BB08BA" w:rsidRDefault="00BB08BA" w:rsidP="003024EE">
            <w:pPr>
              <w:autoSpaceDE w:val="0"/>
              <w:autoSpaceDN w:val="0"/>
              <w:adjustRightInd w:val="0"/>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6.6 </w:t>
            </w:r>
            <w:r w:rsidRPr="00AB36BA">
              <w:rPr>
                <w:rFonts w:asciiTheme="majorBidi" w:hAnsiTheme="majorBidi" w:cstheme="majorBidi"/>
                <w:b/>
                <w:bCs/>
              </w:rPr>
              <w:t>Explain the examination procedures of this programme in the case of research components.</w:t>
            </w:r>
          </w:p>
        </w:tc>
        <w:tc>
          <w:tcPr>
            <w:tcW w:w="4675" w:type="dxa"/>
            <w:tcBorders>
              <w:top w:val="nil"/>
              <w:left w:val="nil"/>
              <w:bottom w:val="nil"/>
              <w:right w:val="nil"/>
            </w:tcBorders>
          </w:tcPr>
          <w:p w:rsidR="00BB08BA" w:rsidRPr="00943E8E" w:rsidRDefault="00BB08BA" w:rsidP="003024EE">
            <w:pPr>
              <w:autoSpaceDE w:val="0"/>
              <w:autoSpaceDN w:val="0"/>
              <w:adjustRightInd w:val="0"/>
              <w:spacing w:line="276" w:lineRule="auto"/>
              <w:rPr>
                <w:rFonts w:asciiTheme="majorBidi" w:hAnsiTheme="majorBidi" w:cstheme="majorBidi"/>
              </w:rPr>
            </w:pPr>
            <w:r w:rsidRPr="00943E8E">
              <w:rPr>
                <w:rFonts w:asciiTheme="majorBidi" w:hAnsiTheme="majorBidi" w:cstheme="majorBidi"/>
              </w:rPr>
              <w:t>Appropriate</w:t>
            </w:r>
            <w:r>
              <w:rPr>
                <w:rFonts w:asciiTheme="majorBidi" w:hAnsiTheme="majorBidi" w:cstheme="majorBidi"/>
              </w:rPr>
              <w:t xml:space="preserve"> postgraduate</w:t>
            </w:r>
            <w:r w:rsidRPr="00943E8E">
              <w:rPr>
                <w:rFonts w:asciiTheme="majorBidi" w:hAnsiTheme="majorBidi" w:cstheme="majorBidi"/>
              </w:rPr>
              <w:t xml:space="preserve"> policies, procedures and regulations </w:t>
            </w:r>
            <w:r>
              <w:rPr>
                <w:rFonts w:asciiTheme="majorBidi" w:hAnsiTheme="majorBidi" w:cstheme="majorBidi"/>
              </w:rPr>
              <w:t>must be</w:t>
            </w:r>
            <w:r w:rsidRPr="00943E8E">
              <w:rPr>
                <w:rFonts w:asciiTheme="majorBidi" w:hAnsiTheme="majorBidi" w:cstheme="majorBidi"/>
              </w:rPr>
              <w:t xml:space="preserve"> in place</w:t>
            </w:r>
            <w:r>
              <w:rPr>
                <w:rFonts w:asciiTheme="majorBidi" w:hAnsiTheme="majorBidi" w:cstheme="majorBidi"/>
              </w:rPr>
              <w:t xml:space="preserve"> for assessment.</w:t>
            </w:r>
            <w:r>
              <w:t xml:space="preserve"> </w:t>
            </w:r>
            <w:r w:rsidRPr="00943E8E">
              <w:rPr>
                <w:rFonts w:asciiTheme="majorBidi" w:hAnsiTheme="majorBidi" w:cstheme="majorBidi"/>
              </w:rPr>
              <w:t>These are communicated to all postgraduate students, and academic and administrative staff, and implemented consistently across the institution and programme.</w:t>
            </w:r>
            <w:r>
              <w:rPr>
                <w:rFonts w:asciiTheme="majorBidi" w:hAnsiTheme="majorBidi" w:cstheme="majorBidi"/>
              </w:rPr>
              <w:t xml:space="preserve"> The</w:t>
            </w:r>
            <w:r w:rsidRPr="00943E8E">
              <w:rPr>
                <w:rFonts w:asciiTheme="majorBidi" w:hAnsiTheme="majorBidi" w:cstheme="majorBidi"/>
              </w:rPr>
              <w:t xml:space="preserve"> following</w:t>
            </w:r>
            <w:r>
              <w:rPr>
                <w:rFonts w:asciiTheme="majorBidi" w:hAnsiTheme="majorBidi" w:cstheme="majorBidi"/>
              </w:rPr>
              <w:t xml:space="preserve"> information should be included</w:t>
            </w:r>
            <w:r w:rsidRPr="00943E8E">
              <w:rPr>
                <w:rFonts w:asciiTheme="majorBidi" w:hAnsiTheme="majorBidi" w:cstheme="majorBidi"/>
              </w:rPr>
              <w:t>:</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hAnsiTheme="majorBidi" w:cstheme="majorBidi"/>
              </w:rPr>
            </w:pPr>
            <w:r w:rsidRPr="00AB36BA">
              <w:rPr>
                <w:rFonts w:asciiTheme="majorBidi" w:hAnsiTheme="majorBidi" w:cstheme="majorBidi"/>
                <w:szCs w:val="20"/>
              </w:rPr>
              <w:t>Forms of assessment, and the communication of feedback to the student, which includes:</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hAnsiTheme="majorBidi" w:cstheme="majorBidi"/>
              </w:rPr>
            </w:pPr>
            <w:r w:rsidRPr="00AB36BA">
              <w:rPr>
                <w:rFonts w:asciiTheme="majorBidi" w:hAnsiTheme="majorBidi" w:cstheme="majorBidi"/>
                <w:szCs w:val="20"/>
              </w:rPr>
              <w:t>Research ethics, code of conduct, regulations on plagiarism and intellectual property rights.</w:t>
            </w:r>
          </w:p>
          <w:p w:rsidR="00BB08BA" w:rsidRPr="00AB36BA" w:rsidRDefault="00BB08BA" w:rsidP="00BB08BA">
            <w:pPr>
              <w:pStyle w:val="ListParagraph"/>
              <w:numPr>
                <w:ilvl w:val="0"/>
                <w:numId w:val="29"/>
              </w:numPr>
              <w:autoSpaceDE w:val="0"/>
              <w:autoSpaceDN w:val="0"/>
              <w:adjustRightInd w:val="0"/>
              <w:spacing w:line="276" w:lineRule="auto"/>
              <w:contextualSpacing w:val="0"/>
              <w:rPr>
                <w:rFonts w:asciiTheme="majorBidi" w:hAnsiTheme="majorBidi" w:cstheme="majorBidi"/>
              </w:rPr>
            </w:pPr>
            <w:r w:rsidRPr="00AB36BA">
              <w:rPr>
                <w:rFonts w:asciiTheme="majorBidi" w:hAnsiTheme="majorBidi" w:cstheme="majorBidi"/>
                <w:szCs w:val="20"/>
              </w:rPr>
              <w:t>Examination and qualification requirements.</w:t>
            </w:r>
          </w:p>
          <w:p w:rsidR="00BB08BA" w:rsidRDefault="00BB08BA" w:rsidP="003024EE">
            <w:pPr>
              <w:pStyle w:val="ListParagraph"/>
              <w:autoSpaceDE w:val="0"/>
              <w:autoSpaceDN w:val="0"/>
              <w:adjustRightInd w:val="0"/>
              <w:spacing w:line="276" w:lineRule="auto"/>
              <w:ind w:left="360"/>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6.7 </w:t>
            </w:r>
            <w:r w:rsidRPr="00AB36BA">
              <w:rPr>
                <w:rFonts w:asciiTheme="majorBidi" w:hAnsiTheme="majorBidi" w:cstheme="majorBidi"/>
                <w:b/>
                <w:bCs/>
              </w:rPr>
              <w:t>Explain what measures will be put in place to ensure that no plagiarism takes place.</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hAnsiTheme="majorBidi" w:cstheme="majorBidi"/>
              </w:rPr>
            </w:pPr>
            <w:r w:rsidRPr="007F0F67">
              <w:rPr>
                <w:rFonts w:asciiTheme="majorBidi" w:hAnsiTheme="majorBidi" w:cstheme="majorBidi"/>
              </w:rPr>
              <w:t>Appropriate postgraduate policies, procedures and regulations must be in place</w:t>
            </w:r>
            <w:r>
              <w:rPr>
                <w:rFonts w:asciiTheme="majorBidi" w:hAnsiTheme="majorBidi" w:cstheme="majorBidi"/>
              </w:rPr>
              <w:t xml:space="preserve">. </w:t>
            </w:r>
            <w:r w:rsidRPr="007F0F67">
              <w:rPr>
                <w:rFonts w:asciiTheme="majorBidi" w:hAnsiTheme="majorBidi" w:cstheme="majorBidi"/>
              </w:rPr>
              <w:t>These are communicated to all postgraduate students, and academic and administrative staff, and implemented consistently across the institution and programme.</w:t>
            </w:r>
            <w:r>
              <w:t xml:space="preserve"> </w:t>
            </w:r>
            <w:r>
              <w:rPr>
                <w:rFonts w:asciiTheme="majorBidi" w:hAnsiTheme="majorBidi" w:cstheme="majorBidi"/>
              </w:rPr>
              <w:t>R</w:t>
            </w:r>
            <w:r w:rsidRPr="007F0F67">
              <w:rPr>
                <w:rFonts w:asciiTheme="majorBidi" w:hAnsiTheme="majorBidi" w:cstheme="majorBidi"/>
              </w:rPr>
              <w:t>egulations on plagiarism and intellectual property rights</w:t>
            </w:r>
            <w:r>
              <w:rPr>
                <w:rFonts w:asciiTheme="majorBidi" w:hAnsiTheme="majorBidi" w:cstheme="majorBidi"/>
              </w:rPr>
              <w:t xml:space="preserve"> are clearly communicated. </w:t>
            </w:r>
          </w:p>
          <w:p w:rsidR="00BB08BA" w:rsidRDefault="00BB08BA" w:rsidP="003024EE">
            <w:pPr>
              <w:autoSpaceDE w:val="0"/>
              <w:autoSpaceDN w:val="0"/>
              <w:adjustRightInd w:val="0"/>
              <w:spacing w:line="276" w:lineRule="auto"/>
              <w:rPr>
                <w:rFonts w:asciiTheme="majorBidi" w:hAnsiTheme="majorBidi" w:cstheme="majorBidi"/>
              </w:rPr>
            </w:pPr>
          </w:p>
          <w:p w:rsidR="00BB08BA" w:rsidRDefault="00BB08BA" w:rsidP="003024EE">
            <w:pPr>
              <w:autoSpaceDE w:val="0"/>
              <w:autoSpaceDN w:val="0"/>
              <w:adjustRightInd w:val="0"/>
              <w:spacing w:line="276" w:lineRule="auto"/>
              <w:rPr>
                <w:rFonts w:asciiTheme="majorBidi" w:hAnsiTheme="majorBidi" w:cstheme="majorBidi"/>
              </w:rPr>
            </w:pPr>
            <w:r>
              <w:rPr>
                <w:rFonts w:asciiTheme="majorBidi" w:hAnsiTheme="majorBidi" w:cstheme="majorBidi"/>
              </w:rPr>
              <w:t>Indicate which plagiarism software will be employed and provide relevant details.</w:t>
            </w:r>
          </w:p>
          <w:p w:rsidR="00BB08BA" w:rsidRDefault="00BB08BA" w:rsidP="003024EE">
            <w:pPr>
              <w:autoSpaceDE w:val="0"/>
              <w:autoSpaceDN w:val="0"/>
              <w:adjustRightInd w:val="0"/>
              <w:spacing w:line="276" w:lineRule="auto"/>
              <w:rPr>
                <w:rFonts w:asciiTheme="majorBidi" w:hAnsiTheme="majorBidi" w:cstheme="majorBidi"/>
              </w:rPr>
            </w:pPr>
          </w:p>
        </w:tc>
      </w:tr>
      <w:tr w:rsidR="00BB08BA" w:rsidTr="003024EE">
        <w:tc>
          <w:tcPr>
            <w:tcW w:w="4675" w:type="dxa"/>
            <w:tcBorders>
              <w:top w:val="nil"/>
              <w:left w:val="nil"/>
              <w:bottom w:val="nil"/>
              <w:right w:val="nil"/>
            </w:tcBorders>
          </w:tcPr>
          <w:p w:rsidR="00BB08BA" w:rsidRPr="00AB36BA" w:rsidRDefault="00BB08BA" w:rsidP="003024EE">
            <w:pPr>
              <w:autoSpaceDE w:val="0"/>
              <w:autoSpaceDN w:val="0"/>
              <w:adjustRightInd w:val="0"/>
              <w:spacing w:line="276" w:lineRule="auto"/>
              <w:rPr>
                <w:rFonts w:asciiTheme="majorBidi" w:hAnsiTheme="majorBidi" w:cstheme="majorBidi"/>
                <w:b/>
                <w:bCs/>
              </w:rPr>
            </w:pPr>
            <w:r>
              <w:rPr>
                <w:rFonts w:asciiTheme="majorBidi" w:hAnsiTheme="majorBidi" w:cstheme="majorBidi"/>
                <w:b/>
                <w:bCs/>
              </w:rPr>
              <w:t xml:space="preserve">6.8 </w:t>
            </w:r>
            <w:r w:rsidRPr="00AB36BA">
              <w:rPr>
                <w:rFonts w:asciiTheme="majorBidi" w:hAnsiTheme="majorBidi" w:cstheme="majorBidi"/>
                <w:b/>
                <w:bCs/>
              </w:rPr>
              <w:t>Explain how the institution will provide the postgraduate students in this programme with opportunities for communicating and meeting with other students.</w:t>
            </w:r>
          </w:p>
        </w:tc>
        <w:tc>
          <w:tcPr>
            <w:tcW w:w="4675" w:type="dxa"/>
            <w:tcBorders>
              <w:top w:val="nil"/>
              <w:left w:val="nil"/>
              <w:bottom w:val="nil"/>
              <w:right w:val="nil"/>
            </w:tcBorders>
          </w:tcPr>
          <w:p w:rsidR="00BB08BA" w:rsidRDefault="00BB08BA" w:rsidP="003024EE">
            <w:pPr>
              <w:autoSpaceDE w:val="0"/>
              <w:autoSpaceDN w:val="0"/>
              <w:adjustRightInd w:val="0"/>
              <w:spacing w:line="276" w:lineRule="auto"/>
              <w:rPr>
                <w:rFonts w:asciiTheme="majorBidi" w:hAnsiTheme="majorBidi" w:cstheme="majorBidi"/>
              </w:rPr>
            </w:pPr>
            <w:r>
              <w:rPr>
                <w:rFonts w:asciiTheme="majorBidi" w:hAnsiTheme="majorBidi" w:cstheme="majorBidi"/>
              </w:rPr>
              <w:t>Provide details of the different platforms for interaction that will be made available online and/or offline, the nature and frequency of engagement, whether compulsory or voluntary, etc.</w:t>
            </w:r>
          </w:p>
        </w:tc>
      </w:tr>
    </w:tbl>
    <w:p w:rsidR="00BB08BA" w:rsidRPr="00AB36BA" w:rsidRDefault="00BB08BA" w:rsidP="00BB08BA">
      <w:pPr>
        <w:autoSpaceDE w:val="0"/>
        <w:autoSpaceDN w:val="0"/>
        <w:adjustRightInd w:val="0"/>
        <w:spacing w:line="276" w:lineRule="auto"/>
        <w:rPr>
          <w:rFonts w:asciiTheme="majorBidi" w:hAnsiTheme="majorBidi" w:cstheme="majorBidi"/>
        </w:rPr>
      </w:pPr>
    </w:p>
    <w:p w:rsidR="00BB08BA" w:rsidRPr="006A47E2" w:rsidRDefault="00BB08BA" w:rsidP="00BB08BA">
      <w:pPr>
        <w:spacing w:line="276" w:lineRule="auto"/>
        <w:rPr>
          <w:rFonts w:asciiTheme="majorBidi" w:hAnsiTheme="majorBidi" w:cstheme="majorBidi"/>
          <w:szCs w:val="24"/>
        </w:rPr>
      </w:pPr>
    </w:p>
    <w:p w:rsidR="000A3E01" w:rsidRDefault="000A3E01" w:rsidP="000A3E01"/>
    <w:sectPr w:rsidR="000A3E01" w:rsidSect="00DB5769">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10BA" w:rsidRDefault="00EE10BA" w:rsidP="00FD2996">
      <w:pPr>
        <w:spacing w:after="0" w:line="240" w:lineRule="auto"/>
      </w:pPr>
      <w:r>
        <w:separator/>
      </w:r>
    </w:p>
  </w:endnote>
  <w:endnote w:type="continuationSeparator" w:id="0">
    <w:p w:rsidR="00EE10BA" w:rsidRDefault="00EE10BA" w:rsidP="00FD2996">
      <w:pPr>
        <w:spacing w:after="0" w:line="240" w:lineRule="auto"/>
      </w:pPr>
      <w:r>
        <w:continuationSeparator/>
      </w:r>
    </w:p>
  </w:endnote>
  <w:endnote w:type="continuationNotice" w:id="1">
    <w:p w:rsidR="00EE10BA" w:rsidRDefault="00EE10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222D" w:rsidRDefault="00832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1B95" w:rsidRDefault="001E1B95" w:rsidP="001E1B95">
    <w:pPr>
      <w:pStyle w:val="Footer"/>
      <w:jc w:val="both"/>
      <w:rPr>
        <w:b/>
        <w:color w:val="808080"/>
        <w:spacing w:val="-6"/>
        <w:sz w:val="16"/>
        <w:szCs w:val="16"/>
      </w:rPr>
    </w:pPr>
    <w:bookmarkStart w:id="32" w:name="_Hlk50381648"/>
    <w:bookmarkStart w:id="33" w:name="_Hlk50381649"/>
    <w:r>
      <w:rPr>
        <w:b/>
        <w:noProof/>
        <w:color w:val="808080"/>
        <w:spacing w:val="-6"/>
        <w:sz w:val="16"/>
        <w:szCs w:val="16"/>
      </w:rPr>
      <w:drawing>
        <wp:inline distT="0" distB="0" distL="0" distR="0" wp14:anchorId="2FFE7576" wp14:editId="4FED050F">
          <wp:extent cx="6184900" cy="15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rsidR="001E1B95" w:rsidRDefault="001E1B95" w:rsidP="001E1B95">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rsidR="001E1B95" w:rsidRPr="003E531F" w:rsidRDefault="001E1B95" w:rsidP="001E1B95">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6704" behindDoc="0" locked="0" layoutInCell="1" allowOverlap="1" wp14:anchorId="52E7FE71" wp14:editId="33A3976A">
              <wp:simplePos x="0" y="0"/>
              <wp:positionH relativeFrom="margin">
                <wp:align>right</wp:align>
              </wp:positionH>
              <wp:positionV relativeFrom="paragraph">
                <wp:posOffset>43815</wp:posOffset>
              </wp:positionV>
              <wp:extent cx="61722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E461A" id="Straight Connector 8" o:spid="_x0000_s1026" style="position:absolute;flip:y;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" strokecolor="#c00000" strokeweight="1.5pt">
              <v:stroke joinstyle="miter"/>
              <w10:wrap anchorx="margin"/>
            </v:line>
          </w:pict>
        </mc:Fallback>
      </mc:AlternateContent>
    </w:r>
  </w:p>
  <w:bookmarkEnd w:id="32"/>
  <w:bookmarkEnd w:id="33"/>
  <w:p w:rsidR="00FD2996" w:rsidRPr="002F2DCE" w:rsidRDefault="00FD2996" w:rsidP="001B0960">
    <w:pPr>
      <w:pStyle w:val="Footer"/>
      <w:jc w:val="center"/>
      <w:rPr>
        <w:b/>
        <w:color w:val="808080"/>
        <w:sz w:val="14"/>
        <w:szCs w:val="14"/>
        <w:lang w:val="en-Z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C401A" w:rsidRDefault="005C401A" w:rsidP="005C401A">
    <w:pPr>
      <w:pStyle w:val="Footer"/>
      <w:jc w:val="both"/>
      <w:rPr>
        <w:b/>
        <w:color w:val="808080"/>
        <w:spacing w:val="-6"/>
        <w:sz w:val="16"/>
        <w:szCs w:val="16"/>
      </w:rPr>
    </w:pPr>
    <w:r>
      <w:rPr>
        <w:b/>
        <w:noProof/>
        <w:color w:val="808080"/>
        <w:spacing w:val="-6"/>
        <w:sz w:val="16"/>
        <w:szCs w:val="16"/>
      </w:rPr>
      <w:drawing>
        <wp:inline distT="0" distB="0" distL="0" distR="0" wp14:anchorId="17252986" wp14:editId="394C5A9E">
          <wp:extent cx="6184900" cy="15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
                    <a:extLst>
                      <a:ext uri="{28A0092B-C50C-407E-A947-70E740481C1C}">
                        <a14:useLocalDpi xmlns:a14="http://schemas.microsoft.com/office/drawing/2010/main" val="0"/>
                      </a:ext>
                    </a:extLst>
                  </a:blip>
                  <a:stretch>
                    <a:fillRect/>
                  </a:stretch>
                </pic:blipFill>
                <pic:spPr>
                  <a:xfrm flipV="1">
                    <a:off x="0" y="0"/>
                    <a:ext cx="8300818" cy="213349"/>
                  </a:xfrm>
                  <a:prstGeom prst="rect">
                    <a:avLst/>
                  </a:prstGeom>
                </pic:spPr>
              </pic:pic>
            </a:graphicData>
          </a:graphic>
        </wp:inline>
      </w:drawing>
    </w:r>
  </w:p>
  <w:p w:rsidR="005C401A" w:rsidRDefault="005C401A" w:rsidP="005C401A">
    <w:pPr>
      <w:pStyle w:val="Footer"/>
      <w:jc w:val="center"/>
      <w:rPr>
        <w:rFonts w:ascii="Calibri" w:hAnsi="Calibri" w:cs="Calibri"/>
        <w:color w:val="808080"/>
        <w:spacing w:val="-6"/>
        <w:sz w:val="16"/>
        <w:szCs w:val="16"/>
      </w:rPr>
    </w:pPr>
    <w:r>
      <w:rPr>
        <w:b/>
        <w:color w:val="808080"/>
        <w:spacing w:val="-6"/>
        <w:sz w:val="16"/>
        <w:szCs w:val="16"/>
      </w:rPr>
      <w:t>The Council on Higher Education is the Quality Council for Higher Education South Africa</w:t>
    </w:r>
  </w:p>
  <w:p w:rsidR="005C401A" w:rsidRPr="003E531F" w:rsidRDefault="005C401A" w:rsidP="005C401A">
    <w:pPr>
      <w:pStyle w:val="Footer"/>
      <w:jc w:val="both"/>
      <w:rPr>
        <w:rFonts w:ascii="Calibri" w:hAnsi="Calibri" w:cs="Calibri"/>
        <w:color w:val="808080"/>
        <w:spacing w:val="-6"/>
        <w:sz w:val="16"/>
        <w:szCs w:val="16"/>
      </w:rPr>
    </w:pPr>
    <w:r>
      <w:rPr>
        <w:rFonts w:ascii="Calibri" w:hAnsi="Calibri" w:cs="Calibri"/>
        <w:noProof/>
        <w:color w:val="808080"/>
        <w:spacing w:val="-6"/>
        <w:sz w:val="16"/>
        <w:szCs w:val="16"/>
      </w:rPr>
      <mc:AlternateContent>
        <mc:Choice Requires="wps">
          <w:drawing>
            <wp:anchor distT="0" distB="0" distL="114300" distR="114300" simplePos="0" relativeHeight="251659776" behindDoc="0" locked="0" layoutInCell="1" allowOverlap="1" wp14:anchorId="0645E765" wp14:editId="413D2994">
              <wp:simplePos x="0" y="0"/>
              <wp:positionH relativeFrom="margin">
                <wp:align>right</wp:align>
              </wp:positionH>
              <wp:positionV relativeFrom="paragraph">
                <wp:posOffset>43815</wp:posOffset>
              </wp:positionV>
              <wp:extent cx="61722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172200" cy="1905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C5D9" id="Straight Connector 1" o:spid="_x0000_s1026" style="position:absolute;flip:y;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8pt,3.45pt" to="92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" strokecolor="#c000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10BA" w:rsidRDefault="00EE10BA" w:rsidP="00FD2996">
      <w:pPr>
        <w:spacing w:after="0" w:line="240" w:lineRule="auto"/>
      </w:pPr>
      <w:r>
        <w:separator/>
      </w:r>
    </w:p>
  </w:footnote>
  <w:footnote w:type="continuationSeparator" w:id="0">
    <w:p w:rsidR="00EE10BA" w:rsidRDefault="00EE10BA" w:rsidP="00FD2996">
      <w:pPr>
        <w:spacing w:after="0" w:line="240" w:lineRule="auto"/>
      </w:pPr>
      <w:r>
        <w:continuationSeparator/>
      </w:r>
    </w:p>
  </w:footnote>
  <w:footnote w:type="continuationNotice" w:id="1">
    <w:p w:rsidR="00EE10BA" w:rsidRDefault="00EE10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222D" w:rsidRDefault="00832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222D" w:rsidRDefault="008322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B5769" w:rsidRDefault="00355BF9" w:rsidP="00DB5769">
    <w:pPr>
      <w:pStyle w:val="Header"/>
    </w:pPr>
    <w:r>
      <w:rPr>
        <w:noProof/>
      </w:rPr>
      <mc:AlternateContent>
        <mc:Choice Requires="wps">
          <w:drawing>
            <wp:anchor distT="0" distB="0" distL="114300" distR="114300" simplePos="0" relativeHeight="251657728" behindDoc="0" locked="0" layoutInCell="1" allowOverlap="1" wp14:anchorId="137296DB" wp14:editId="25F47B2D">
              <wp:simplePos x="0" y="0"/>
              <wp:positionH relativeFrom="margin">
                <wp:posOffset>1390650</wp:posOffset>
              </wp:positionH>
              <wp:positionV relativeFrom="paragraph">
                <wp:posOffset>-97155</wp:posOffset>
              </wp:positionV>
              <wp:extent cx="4038600" cy="10033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4038600" cy="1003300"/>
                      </a:xfrm>
                      <a:prstGeom prst="rect">
                        <a:avLst/>
                      </a:prstGeom>
                      <a:solidFill>
                        <a:schemeClr val="lt1"/>
                      </a:solidFill>
                      <a:ln w="6350">
                        <a:solidFill>
                          <a:schemeClr val="bg1"/>
                        </a:solidFill>
                      </a:ln>
                    </wps:spPr>
                    <wps:txbx>
                      <w:txbxContent>
                        <w:p w:rsidR="004E40BC" w:rsidRPr="00355BF9" w:rsidRDefault="00113883" w:rsidP="00DB5769">
                          <w:pPr>
                            <w:pStyle w:val="Header"/>
                            <w:ind w:right="-255"/>
                            <w:rPr>
                              <w:rFonts w:ascii="Arial" w:hAnsi="Arial" w:cs="Arial"/>
                              <w:sz w:val="32"/>
                              <w:szCs w:val="32"/>
                            </w:rPr>
                          </w:pPr>
                          <w:r w:rsidRPr="00355BF9">
                            <w:rPr>
                              <w:rFonts w:ascii="Arial" w:hAnsi="Arial" w:cs="Arial"/>
                              <w:sz w:val="32"/>
                              <w:szCs w:val="32"/>
                            </w:rPr>
                            <w:t xml:space="preserve">Accreditation </w:t>
                          </w:r>
                        </w:p>
                        <w:p w:rsidR="004E40BC" w:rsidRPr="00355BF9" w:rsidRDefault="00113883" w:rsidP="00DB5769">
                          <w:pPr>
                            <w:pStyle w:val="Header"/>
                            <w:ind w:right="-255"/>
                            <w:rPr>
                              <w:rFonts w:ascii="Arial" w:hAnsi="Arial" w:cs="Arial"/>
                              <w:sz w:val="32"/>
                              <w:szCs w:val="32"/>
                            </w:rPr>
                          </w:pPr>
                          <w:r w:rsidRPr="00355BF9">
                            <w:rPr>
                              <w:rFonts w:ascii="Arial" w:hAnsi="Arial" w:cs="Arial"/>
                              <w:sz w:val="32"/>
                              <w:szCs w:val="32"/>
                            </w:rPr>
                            <w:t xml:space="preserve">Application </w:t>
                          </w:r>
                        </w:p>
                        <w:p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Form</w:t>
                          </w:r>
                        </w:p>
                        <w:p w:rsidR="00DB5769" w:rsidRPr="00C22473" w:rsidRDefault="00DB5769" w:rsidP="00DB5769">
                          <w:pPr>
                            <w:rPr>
                              <w:rFonts w:ascii="Gill Sans MT" w:hAnsi="Gill Sans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296DB" id="_x0000_t202" coordsize="21600,21600" o:spt="202" path="m,l,21600r21600,l21600,xe">
              <v:stroke joinstyle="miter"/>
              <v:path gradientshapeok="t" o:connecttype="rect"/>
            </v:shapetype>
            <v:shape id="Text Box 6" o:spid="_x0000_s1026" type="#_x0000_t202" style="position:absolute;margin-left:109.5pt;margin-top:-7.65pt;width:318pt;height:7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" fillcolor="white [3201]" strokecolor="white [3212]" strokeweight=".5pt">
              <v:textbox>
                <w:txbxContent>
                  <w:p w:rsidR="004E40BC" w:rsidRPr="00355BF9" w:rsidRDefault="00113883" w:rsidP="00DB5769">
                    <w:pPr>
                      <w:pStyle w:val="Header"/>
                      <w:ind w:right="-255"/>
                      <w:rPr>
                        <w:rFonts w:ascii="Arial" w:hAnsi="Arial" w:cs="Arial"/>
                        <w:sz w:val="32"/>
                        <w:szCs w:val="32"/>
                      </w:rPr>
                    </w:pPr>
                    <w:r w:rsidRPr="00355BF9">
                      <w:rPr>
                        <w:rFonts w:ascii="Arial" w:hAnsi="Arial" w:cs="Arial"/>
                        <w:sz w:val="32"/>
                        <w:szCs w:val="32"/>
                      </w:rPr>
                      <w:t xml:space="preserve">Accreditation </w:t>
                    </w:r>
                  </w:p>
                  <w:p w:rsidR="004E40BC" w:rsidRPr="00355BF9" w:rsidRDefault="00113883" w:rsidP="00DB5769">
                    <w:pPr>
                      <w:pStyle w:val="Header"/>
                      <w:ind w:right="-255"/>
                      <w:rPr>
                        <w:rFonts w:ascii="Arial" w:hAnsi="Arial" w:cs="Arial"/>
                        <w:sz w:val="32"/>
                        <w:szCs w:val="32"/>
                      </w:rPr>
                    </w:pPr>
                    <w:r w:rsidRPr="00355BF9">
                      <w:rPr>
                        <w:rFonts w:ascii="Arial" w:hAnsi="Arial" w:cs="Arial"/>
                        <w:sz w:val="32"/>
                        <w:szCs w:val="32"/>
                      </w:rPr>
                      <w:t xml:space="preserve">Application </w:t>
                    </w:r>
                  </w:p>
                  <w:p w:rsidR="00DB5769" w:rsidRPr="00355BF9" w:rsidRDefault="00113883" w:rsidP="00DB5769">
                    <w:pPr>
                      <w:pStyle w:val="Header"/>
                      <w:ind w:right="-255"/>
                      <w:rPr>
                        <w:rFonts w:ascii="Arial" w:hAnsi="Arial" w:cs="Arial"/>
                        <w:sz w:val="32"/>
                        <w:szCs w:val="32"/>
                        <w:lang w:val="fr-FR"/>
                      </w:rPr>
                    </w:pPr>
                    <w:r w:rsidRPr="00355BF9">
                      <w:rPr>
                        <w:rFonts w:ascii="Arial" w:hAnsi="Arial" w:cs="Arial"/>
                        <w:sz w:val="32"/>
                        <w:szCs w:val="32"/>
                      </w:rPr>
                      <w:t>Form</w:t>
                    </w:r>
                  </w:p>
                  <w:p w:rsidR="00DB5769" w:rsidRPr="00C22473" w:rsidRDefault="00DB5769" w:rsidP="00DB5769">
                    <w:pPr>
                      <w:rPr>
                        <w:rFonts w:ascii="Gill Sans MT" w:hAnsi="Gill Sans MT"/>
                      </w:rPr>
                    </w:pPr>
                  </w:p>
                </w:txbxContent>
              </v:textbox>
              <w10:wrap anchorx="margin"/>
            </v:shape>
          </w:pict>
        </mc:Fallback>
      </mc:AlternateContent>
    </w:r>
    <w:r w:rsidR="00DB5769">
      <w:rPr>
        <w:noProof/>
      </w:rPr>
      <w:drawing>
        <wp:anchor distT="0" distB="0" distL="114300" distR="114300" simplePos="0" relativeHeight="251658752" behindDoc="0" locked="0" layoutInCell="1" allowOverlap="1" wp14:anchorId="5538B087" wp14:editId="2F2633A2">
          <wp:simplePos x="0" y="0"/>
          <wp:positionH relativeFrom="margin">
            <wp:posOffset>5687060</wp:posOffset>
          </wp:positionH>
          <wp:positionV relativeFrom="paragraph">
            <wp:posOffset>-460374</wp:posOffset>
          </wp:positionV>
          <wp:extent cx="1180151" cy="1167323"/>
          <wp:effectExtent l="190500" t="209550" r="77470" b="223520"/>
          <wp:wrapNone/>
          <wp:docPr id="7" name="Picture 7"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rotWithShape="1">
                  <a:blip r:embed="rId1">
                    <a:alphaModFix amt="20000"/>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7809" t="14128" r="64010" b="35440"/>
                  <a:stretch/>
                </pic:blipFill>
                <pic:spPr bwMode="auto">
                  <a:xfrm rot="2432658">
                    <a:off x="0" y="0"/>
                    <a:ext cx="1180151" cy="11673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5769">
      <w:rPr>
        <w:noProof/>
      </w:rPr>
      <mc:AlternateContent>
        <mc:Choice Requires="wps">
          <w:drawing>
            <wp:anchor distT="0" distB="0" distL="114300" distR="114300" simplePos="0" relativeHeight="251655680" behindDoc="0" locked="0" layoutInCell="1" allowOverlap="1" wp14:anchorId="71E52C0C" wp14:editId="67978FDC">
              <wp:simplePos x="0" y="0"/>
              <wp:positionH relativeFrom="column">
                <wp:posOffset>1295400</wp:posOffset>
              </wp:positionH>
              <wp:positionV relativeFrom="paragraph">
                <wp:posOffset>-30480</wp:posOffset>
              </wp:positionV>
              <wp:extent cx="6350" cy="654050"/>
              <wp:effectExtent l="0" t="0" r="31750" b="31750"/>
              <wp:wrapNone/>
              <wp:docPr id="5" name="Straight Connector 5"/>
              <wp:cNvGraphicFramePr/>
              <a:graphic xmlns:a="http://schemas.openxmlformats.org/drawingml/2006/main">
                <a:graphicData uri="http://schemas.microsoft.com/office/word/2010/wordprocessingShape">
                  <wps:wsp>
                    <wps:cNvCnPr/>
                    <wps:spPr>
                      <a:xfrm flipH="1">
                        <a:off x="0" y="0"/>
                        <a:ext cx="6350" cy="654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31B66CB4" id="Straight Connector 5" o:spid="_x0000_s1026" style="position:absolute;flip:x;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2.4pt" to="10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" strokecolor="#c00000" strokeweight="1.5pt">
              <v:stroke joinstyle="miter"/>
            </v:line>
          </w:pict>
        </mc:Fallback>
      </mc:AlternateContent>
    </w:r>
    <w:r w:rsidR="00DB5769">
      <w:rPr>
        <w:noProof/>
      </w:rPr>
      <w:drawing>
        <wp:inline distT="0" distB="0" distL="0" distR="0" wp14:anchorId="06C8A264" wp14:editId="3C76EC19">
          <wp:extent cx="1125855" cy="622291"/>
          <wp:effectExtent l="0" t="0" r="0" b="6985"/>
          <wp:docPr id="4" name="Picture 4" descr="A picture containing clock,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 logo.png"/>
                  <pic:cNvPicPr/>
                </pic:nvPicPr>
                <pic:blipFill>
                  <a:blip r:embed="rId3">
                    <a:extLst>
                      <a:ext uri="{28A0092B-C50C-407E-A947-70E740481C1C}">
                        <a14:useLocalDpi xmlns:a14="http://schemas.microsoft.com/office/drawing/2010/main" val="0"/>
                      </a:ext>
                    </a:extLst>
                  </a:blip>
                  <a:stretch>
                    <a:fillRect/>
                  </a:stretch>
                </pic:blipFill>
                <pic:spPr>
                  <a:xfrm>
                    <a:off x="0" y="0"/>
                    <a:ext cx="1234718" cy="682463"/>
                  </a:xfrm>
                  <a:prstGeom prst="rect">
                    <a:avLst/>
                  </a:prstGeom>
                </pic:spPr>
              </pic:pic>
            </a:graphicData>
          </a:graphic>
        </wp:inline>
      </w:drawing>
    </w:r>
  </w:p>
  <w:p w:rsidR="00DB5769" w:rsidRDefault="00DB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80B2D"/>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516002"/>
    <w:multiLevelType w:val="hybridMultilevel"/>
    <w:tmpl w:val="F29E2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14B98"/>
    <w:multiLevelType w:val="hybridMultilevel"/>
    <w:tmpl w:val="2FC879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2F564EC"/>
    <w:multiLevelType w:val="hybridMultilevel"/>
    <w:tmpl w:val="201414D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15D77C00"/>
    <w:multiLevelType w:val="hybridMultilevel"/>
    <w:tmpl w:val="99C25464"/>
    <w:lvl w:ilvl="0" w:tplc="6CAC6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E705B"/>
    <w:multiLevelType w:val="hybridMultilevel"/>
    <w:tmpl w:val="E8B06F00"/>
    <w:lvl w:ilvl="0" w:tplc="03B4856A">
      <w:start w:val="1"/>
      <w:numFmt w:val="decimal"/>
      <w:lvlText w:val="%1."/>
      <w:lvlJc w:val="left"/>
      <w:pPr>
        <w:ind w:left="1080" w:hanging="360"/>
      </w:pPr>
      <w:rPr>
        <w:rFonts w:hint="default"/>
      </w:rPr>
    </w:lvl>
    <w:lvl w:ilvl="1" w:tplc="03B4856A">
      <w:start w:val="1"/>
      <w:numFmt w:val="decimal"/>
      <w:lvlText w:val="%2."/>
      <w:lvlJc w:val="left"/>
      <w:pPr>
        <w:ind w:left="1800" w:hanging="360"/>
      </w:pPr>
      <w:rPr>
        <w:rFonts w:hint="default"/>
      </w:rPr>
    </w:lvl>
    <w:lvl w:ilvl="2" w:tplc="1412523E">
      <w:start w:val="1"/>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D6860C3"/>
    <w:multiLevelType w:val="hybridMultilevel"/>
    <w:tmpl w:val="F4F4D24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1FDA13FE"/>
    <w:multiLevelType w:val="hybridMultilevel"/>
    <w:tmpl w:val="C58AC20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20CF4F21"/>
    <w:multiLevelType w:val="multilevel"/>
    <w:tmpl w:val="9D72AB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B4759A"/>
    <w:multiLevelType w:val="hybridMultilevel"/>
    <w:tmpl w:val="08589456"/>
    <w:lvl w:ilvl="0" w:tplc="C2FE1BA8">
      <w:numFmt w:val="bullet"/>
      <w:lvlText w:val=""/>
      <w:lvlJc w:val="left"/>
      <w:pPr>
        <w:ind w:left="360" w:hanging="360"/>
      </w:pPr>
      <w:rPr>
        <w:rFonts w:ascii="Symbol" w:eastAsia="Times New Roman" w:hAnsi="Symbol"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25382078"/>
    <w:multiLevelType w:val="hybridMultilevel"/>
    <w:tmpl w:val="F592A86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266D6DEC"/>
    <w:multiLevelType w:val="hybridMultilevel"/>
    <w:tmpl w:val="6CFC5966"/>
    <w:lvl w:ilvl="0" w:tplc="C2FE1BA8">
      <w:numFmt w:val="bullet"/>
      <w:lvlText w:val=""/>
      <w:lvlJc w:val="left"/>
      <w:pPr>
        <w:ind w:left="360" w:hanging="360"/>
      </w:pPr>
      <w:rPr>
        <w:rFonts w:ascii="Symbol" w:eastAsia="Times New Roman" w:hAnsi="Symbol"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2C7E222D"/>
    <w:multiLevelType w:val="hybridMultilevel"/>
    <w:tmpl w:val="8C981C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31804A33"/>
    <w:multiLevelType w:val="hybridMultilevel"/>
    <w:tmpl w:val="A0D6B61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33BF532F"/>
    <w:multiLevelType w:val="hybridMultilevel"/>
    <w:tmpl w:val="E25A566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39A351A9"/>
    <w:multiLevelType w:val="hybridMultilevel"/>
    <w:tmpl w:val="26E8F6C4"/>
    <w:lvl w:ilvl="0" w:tplc="9820ACBC">
      <w:start w:val="1"/>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AF91D88"/>
    <w:multiLevelType w:val="hybridMultilevel"/>
    <w:tmpl w:val="53E4DF1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3DD26C20"/>
    <w:multiLevelType w:val="hybridMultilevel"/>
    <w:tmpl w:val="B628BA28"/>
    <w:lvl w:ilvl="0" w:tplc="5D0E7D82">
      <w:start w:val="6"/>
      <w:numFmt w:val="bullet"/>
      <w:lvlText w:val="-"/>
      <w:lvlJc w:val="left"/>
      <w:pPr>
        <w:ind w:left="360" w:hanging="360"/>
      </w:pPr>
      <w:rPr>
        <w:rFonts w:ascii="Times New Roman" w:eastAsia="Times New Roman" w:hAnsi="Times New Roman"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3DFB181E"/>
    <w:multiLevelType w:val="hybridMultilevel"/>
    <w:tmpl w:val="BD76FB8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424B05BC"/>
    <w:multiLevelType w:val="hybridMultilevel"/>
    <w:tmpl w:val="3E3C124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489373E4"/>
    <w:multiLevelType w:val="hybridMultilevel"/>
    <w:tmpl w:val="6F685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11B48"/>
    <w:multiLevelType w:val="hybridMultilevel"/>
    <w:tmpl w:val="A0B2774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49CD772B"/>
    <w:multiLevelType w:val="hybridMultilevel"/>
    <w:tmpl w:val="01A095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4BBF18D3"/>
    <w:multiLevelType w:val="hybridMultilevel"/>
    <w:tmpl w:val="02FA72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4CA64712"/>
    <w:multiLevelType w:val="hybridMultilevel"/>
    <w:tmpl w:val="5A6680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4E654D6B"/>
    <w:multiLevelType w:val="multilevel"/>
    <w:tmpl w:val="960E204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4E50B9E"/>
    <w:multiLevelType w:val="hybridMultilevel"/>
    <w:tmpl w:val="BD2839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8083662"/>
    <w:multiLevelType w:val="multilevel"/>
    <w:tmpl w:val="847055AE"/>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cstheme="minorBidi" w:hint="default"/>
      </w:rPr>
    </w:lvl>
    <w:lvl w:ilvl="2">
      <w:start w:val="1"/>
      <w:numFmt w:val="decimal"/>
      <w:isLgl/>
      <w:lvlText w:val="%1.%2.%3"/>
      <w:lvlJc w:val="left"/>
      <w:pPr>
        <w:ind w:left="1080" w:hanging="720"/>
      </w:pPr>
      <w:rPr>
        <w:rFonts w:cstheme="minorBidi" w:hint="default"/>
      </w:rPr>
    </w:lvl>
    <w:lvl w:ilvl="3">
      <w:start w:val="1"/>
      <w:numFmt w:val="decimal"/>
      <w:isLgl/>
      <w:lvlText w:val="%1.%2.%3.%4"/>
      <w:lvlJc w:val="left"/>
      <w:pPr>
        <w:ind w:left="1080" w:hanging="720"/>
      </w:pPr>
      <w:rPr>
        <w:rFonts w:cstheme="minorBidi" w:hint="default"/>
      </w:rPr>
    </w:lvl>
    <w:lvl w:ilvl="4">
      <w:start w:val="1"/>
      <w:numFmt w:val="decimal"/>
      <w:isLgl/>
      <w:lvlText w:val="%1.%2.%3.%4.%5"/>
      <w:lvlJc w:val="left"/>
      <w:pPr>
        <w:ind w:left="1440" w:hanging="1080"/>
      </w:pPr>
      <w:rPr>
        <w:rFonts w:cstheme="minorBidi" w:hint="default"/>
      </w:rPr>
    </w:lvl>
    <w:lvl w:ilvl="5">
      <w:start w:val="1"/>
      <w:numFmt w:val="decimal"/>
      <w:isLgl/>
      <w:lvlText w:val="%1.%2.%3.%4.%5.%6"/>
      <w:lvlJc w:val="left"/>
      <w:pPr>
        <w:ind w:left="1440" w:hanging="1080"/>
      </w:pPr>
      <w:rPr>
        <w:rFonts w:cstheme="minorBidi" w:hint="default"/>
      </w:rPr>
    </w:lvl>
    <w:lvl w:ilvl="6">
      <w:start w:val="1"/>
      <w:numFmt w:val="decimal"/>
      <w:isLgl/>
      <w:lvlText w:val="%1.%2.%3.%4.%5.%6.%7"/>
      <w:lvlJc w:val="left"/>
      <w:pPr>
        <w:ind w:left="1800" w:hanging="1440"/>
      </w:pPr>
      <w:rPr>
        <w:rFonts w:cstheme="minorBidi" w:hint="default"/>
      </w:rPr>
    </w:lvl>
    <w:lvl w:ilvl="7">
      <w:start w:val="1"/>
      <w:numFmt w:val="decimal"/>
      <w:isLgl/>
      <w:lvlText w:val="%1.%2.%3.%4.%5.%6.%7.%8"/>
      <w:lvlJc w:val="left"/>
      <w:pPr>
        <w:ind w:left="1800" w:hanging="1440"/>
      </w:pPr>
      <w:rPr>
        <w:rFonts w:cstheme="minorBidi" w:hint="default"/>
      </w:rPr>
    </w:lvl>
    <w:lvl w:ilvl="8">
      <w:start w:val="1"/>
      <w:numFmt w:val="decimal"/>
      <w:isLgl/>
      <w:lvlText w:val="%1.%2.%3.%4.%5.%6.%7.%8.%9"/>
      <w:lvlJc w:val="left"/>
      <w:pPr>
        <w:ind w:left="2160" w:hanging="1800"/>
      </w:pPr>
      <w:rPr>
        <w:rFonts w:cstheme="minorBidi" w:hint="default"/>
      </w:rPr>
    </w:lvl>
  </w:abstractNum>
  <w:abstractNum w:abstractNumId="28" w15:restartNumberingAfterBreak="0">
    <w:nsid w:val="697A29F6"/>
    <w:multiLevelType w:val="hybridMultilevel"/>
    <w:tmpl w:val="DA18535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6D1E71B8"/>
    <w:multiLevelType w:val="hybridMultilevel"/>
    <w:tmpl w:val="EB608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B292867"/>
    <w:multiLevelType w:val="hybridMultilevel"/>
    <w:tmpl w:val="5FAA6BFE"/>
    <w:lvl w:ilvl="0" w:tplc="5D0E7D82">
      <w:start w:val="6"/>
      <w:numFmt w:val="bullet"/>
      <w:lvlText w:val="-"/>
      <w:lvlJc w:val="left"/>
      <w:pPr>
        <w:ind w:left="360" w:hanging="360"/>
      </w:pPr>
      <w:rPr>
        <w:rFonts w:ascii="Times New Roman" w:eastAsia="Times New Roman" w:hAnsi="Times New Roman"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1" w15:restartNumberingAfterBreak="0">
    <w:nsid w:val="7EA269B7"/>
    <w:multiLevelType w:val="hybridMultilevel"/>
    <w:tmpl w:val="E01C2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F2A44E1"/>
    <w:multiLevelType w:val="hybridMultilevel"/>
    <w:tmpl w:val="4CD85E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
  </w:num>
  <w:num w:numId="2">
    <w:abstractNumId w:val="26"/>
  </w:num>
  <w:num w:numId="3">
    <w:abstractNumId w:val="31"/>
  </w:num>
  <w:num w:numId="4">
    <w:abstractNumId w:val="29"/>
  </w:num>
  <w:num w:numId="5">
    <w:abstractNumId w:val="0"/>
  </w:num>
  <w:num w:numId="6">
    <w:abstractNumId w:val="5"/>
  </w:num>
  <w:num w:numId="7">
    <w:abstractNumId w:val="10"/>
  </w:num>
  <w:num w:numId="8">
    <w:abstractNumId w:val="6"/>
  </w:num>
  <w:num w:numId="9">
    <w:abstractNumId w:val="20"/>
  </w:num>
  <w:num w:numId="10">
    <w:abstractNumId w:val="21"/>
  </w:num>
  <w:num w:numId="11">
    <w:abstractNumId w:val="30"/>
  </w:num>
  <w:num w:numId="12">
    <w:abstractNumId w:val="13"/>
  </w:num>
  <w:num w:numId="13">
    <w:abstractNumId w:val="32"/>
  </w:num>
  <w:num w:numId="14">
    <w:abstractNumId w:val="22"/>
  </w:num>
  <w:num w:numId="15">
    <w:abstractNumId w:val="14"/>
  </w:num>
  <w:num w:numId="16">
    <w:abstractNumId w:val="28"/>
  </w:num>
  <w:num w:numId="17">
    <w:abstractNumId w:val="4"/>
  </w:num>
  <w:num w:numId="18">
    <w:abstractNumId w:val="9"/>
  </w:num>
  <w:num w:numId="19">
    <w:abstractNumId w:val="15"/>
  </w:num>
  <w:num w:numId="20">
    <w:abstractNumId w:val="11"/>
  </w:num>
  <w:num w:numId="21">
    <w:abstractNumId w:val="7"/>
  </w:num>
  <w:num w:numId="22">
    <w:abstractNumId w:val="25"/>
  </w:num>
  <w:num w:numId="23">
    <w:abstractNumId w:val="19"/>
  </w:num>
  <w:num w:numId="24">
    <w:abstractNumId w:val="24"/>
  </w:num>
  <w:num w:numId="25">
    <w:abstractNumId w:val="2"/>
  </w:num>
  <w:num w:numId="26">
    <w:abstractNumId w:val="23"/>
  </w:num>
  <w:num w:numId="27">
    <w:abstractNumId w:val="27"/>
  </w:num>
  <w:num w:numId="28">
    <w:abstractNumId w:val="16"/>
  </w:num>
  <w:num w:numId="29">
    <w:abstractNumId w:val="17"/>
  </w:num>
  <w:num w:numId="30">
    <w:abstractNumId w:val="18"/>
  </w:num>
  <w:num w:numId="31">
    <w:abstractNumId w:val="3"/>
  </w:num>
  <w:num w:numId="32">
    <w:abstractNumId w:val="1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7208"/>
    <w:rsid w:val="0002748A"/>
    <w:rsid w:val="00032E67"/>
    <w:rsid w:val="0008514C"/>
    <w:rsid w:val="0009443F"/>
    <w:rsid w:val="000A3E01"/>
    <w:rsid w:val="000D24EC"/>
    <w:rsid w:val="000D531E"/>
    <w:rsid w:val="000F4D6E"/>
    <w:rsid w:val="001064DA"/>
    <w:rsid w:val="00113883"/>
    <w:rsid w:val="00133151"/>
    <w:rsid w:val="00163B32"/>
    <w:rsid w:val="00175435"/>
    <w:rsid w:val="001958B7"/>
    <w:rsid w:val="001B0960"/>
    <w:rsid w:val="001D0D5E"/>
    <w:rsid w:val="001D5BE5"/>
    <w:rsid w:val="001E1B95"/>
    <w:rsid w:val="001E31FF"/>
    <w:rsid w:val="001E6D2B"/>
    <w:rsid w:val="001E77D2"/>
    <w:rsid w:val="002010F0"/>
    <w:rsid w:val="002040DA"/>
    <w:rsid w:val="00242CFA"/>
    <w:rsid w:val="00280891"/>
    <w:rsid w:val="002E373B"/>
    <w:rsid w:val="002F0F2E"/>
    <w:rsid w:val="002F2DCE"/>
    <w:rsid w:val="00333C77"/>
    <w:rsid w:val="00335FCC"/>
    <w:rsid w:val="00355BF9"/>
    <w:rsid w:val="00376B6D"/>
    <w:rsid w:val="00430FE1"/>
    <w:rsid w:val="00486E82"/>
    <w:rsid w:val="004A6FB0"/>
    <w:rsid w:val="004C3D9E"/>
    <w:rsid w:val="004D507A"/>
    <w:rsid w:val="004E40BC"/>
    <w:rsid w:val="004F796A"/>
    <w:rsid w:val="00582B83"/>
    <w:rsid w:val="00584EBB"/>
    <w:rsid w:val="00592DB3"/>
    <w:rsid w:val="005C401A"/>
    <w:rsid w:val="00650C72"/>
    <w:rsid w:val="00651795"/>
    <w:rsid w:val="00657209"/>
    <w:rsid w:val="006A1A89"/>
    <w:rsid w:val="006B0EC1"/>
    <w:rsid w:val="006C0005"/>
    <w:rsid w:val="00726DDA"/>
    <w:rsid w:val="00772E0B"/>
    <w:rsid w:val="007B3D97"/>
    <w:rsid w:val="007C4D4F"/>
    <w:rsid w:val="007E51F3"/>
    <w:rsid w:val="0081439E"/>
    <w:rsid w:val="008316A2"/>
    <w:rsid w:val="0083222D"/>
    <w:rsid w:val="00834316"/>
    <w:rsid w:val="0084467C"/>
    <w:rsid w:val="00847CE7"/>
    <w:rsid w:val="008635EF"/>
    <w:rsid w:val="0087351B"/>
    <w:rsid w:val="008B51F6"/>
    <w:rsid w:val="00914C32"/>
    <w:rsid w:val="00970379"/>
    <w:rsid w:val="00973BC3"/>
    <w:rsid w:val="00986BDF"/>
    <w:rsid w:val="0099739A"/>
    <w:rsid w:val="00A52ADE"/>
    <w:rsid w:val="00A729DF"/>
    <w:rsid w:val="00B05623"/>
    <w:rsid w:val="00B43351"/>
    <w:rsid w:val="00B51ED1"/>
    <w:rsid w:val="00BA6C7C"/>
    <w:rsid w:val="00BB08BA"/>
    <w:rsid w:val="00BC03E8"/>
    <w:rsid w:val="00BC378B"/>
    <w:rsid w:val="00C22473"/>
    <w:rsid w:val="00C328FB"/>
    <w:rsid w:val="00C63CBD"/>
    <w:rsid w:val="00C70B9A"/>
    <w:rsid w:val="00CA5020"/>
    <w:rsid w:val="00D0378B"/>
    <w:rsid w:val="00D139A2"/>
    <w:rsid w:val="00D44B33"/>
    <w:rsid w:val="00D56F51"/>
    <w:rsid w:val="00D6670E"/>
    <w:rsid w:val="00D80C69"/>
    <w:rsid w:val="00D94311"/>
    <w:rsid w:val="00D95BB6"/>
    <w:rsid w:val="00DB5769"/>
    <w:rsid w:val="00DB78C4"/>
    <w:rsid w:val="00DC664D"/>
    <w:rsid w:val="00DD4666"/>
    <w:rsid w:val="00E15CE0"/>
    <w:rsid w:val="00E404B8"/>
    <w:rsid w:val="00E650A9"/>
    <w:rsid w:val="00E75FB7"/>
    <w:rsid w:val="00E87852"/>
    <w:rsid w:val="00ED69D5"/>
    <w:rsid w:val="00EE10BA"/>
    <w:rsid w:val="00F21241"/>
    <w:rsid w:val="00F26508"/>
    <w:rsid w:val="00F34B0A"/>
    <w:rsid w:val="00F565F2"/>
    <w:rsid w:val="00F811F8"/>
    <w:rsid w:val="00FB1774"/>
    <w:rsid w:val="00FB7177"/>
    <w:rsid w:val="00FD2996"/>
    <w:rsid w:val="00FD6529"/>
    <w:rsid w:val="00FD77CD"/>
    <w:rsid w:val="00FE2744"/>
    <w:rsid w:val="3CC75613"/>
    <w:rsid w:val="3D06A9AD"/>
    <w:rsid w:val="466B46A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A9765"/>
  <w15:chartTrackingRefBased/>
  <w15:docId w15:val="{CB93930A-B437-42CB-ABE7-754566E7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996"/>
  </w:style>
  <w:style w:type="paragraph" w:styleId="Footer">
    <w:name w:val="footer"/>
    <w:basedOn w:val="Normal"/>
    <w:link w:val="FooterChar"/>
    <w:uiPriority w:val="99"/>
    <w:unhideWhenUsed/>
    <w:rsid w:val="00FD2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996"/>
  </w:style>
  <w:style w:type="character" w:styleId="Hyperlink">
    <w:name w:val="Hyperlink"/>
    <w:basedOn w:val="DefaultParagraphFont"/>
    <w:uiPriority w:val="99"/>
    <w:unhideWhenUsed/>
    <w:rsid w:val="00C22473"/>
    <w:rPr>
      <w:color w:val="0563C1" w:themeColor="hyperlink"/>
      <w:u w:val="single"/>
    </w:rPr>
  </w:style>
  <w:style w:type="character" w:styleId="UnresolvedMention">
    <w:name w:val="Unresolved Mention"/>
    <w:basedOn w:val="DefaultParagraphFont"/>
    <w:uiPriority w:val="99"/>
    <w:semiHidden/>
    <w:unhideWhenUsed/>
    <w:rsid w:val="00C22473"/>
    <w:rPr>
      <w:color w:val="605E5C"/>
      <w:shd w:val="clear" w:color="auto" w:fill="E1DFDD"/>
    </w:rPr>
  </w:style>
  <w:style w:type="paragraph" w:styleId="Title">
    <w:name w:val="Title"/>
    <w:basedOn w:val="Normal"/>
    <w:next w:val="Normal"/>
    <w:link w:val="TitleChar"/>
    <w:uiPriority w:val="10"/>
    <w:qFormat/>
    <w:rsid w:val="00FB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177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7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CD"/>
    <w:rPr>
      <w:rFonts w:ascii="Segoe UI" w:hAnsi="Segoe UI" w:cs="Segoe UI"/>
      <w:sz w:val="18"/>
      <w:szCs w:val="18"/>
    </w:rPr>
  </w:style>
  <w:style w:type="paragraph" w:customStyle="1" w:styleId="Default">
    <w:name w:val="Default"/>
    <w:rsid w:val="00ED69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21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4311"/>
    <w:pPr>
      <w:ind w:left="720"/>
      <w:contextualSpacing/>
    </w:pPr>
  </w:style>
  <w:style w:type="character" w:customStyle="1" w:styleId="ListParagraphChar">
    <w:name w:val="List Paragraph Char"/>
    <w:link w:val="ListParagraph"/>
    <w:uiPriority w:val="34"/>
    <w:locked/>
    <w:rsid w:val="0002748A"/>
  </w:style>
  <w:style w:type="table" w:customStyle="1" w:styleId="TableGrid1">
    <w:name w:val="Table Grid1"/>
    <w:basedOn w:val="TableNormal"/>
    <w:next w:val="TableGrid"/>
    <w:uiPriority w:val="59"/>
    <w:rsid w:val="00BB08BA"/>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B08BA"/>
    <w:rPr>
      <w:b/>
      <w:bCs/>
    </w:rPr>
  </w:style>
  <w:style w:type="character" w:styleId="CommentReference">
    <w:name w:val="annotation reference"/>
    <w:basedOn w:val="DefaultParagraphFont"/>
    <w:uiPriority w:val="99"/>
    <w:semiHidden/>
    <w:unhideWhenUsed/>
    <w:rsid w:val="00BB08BA"/>
    <w:rPr>
      <w:sz w:val="16"/>
      <w:szCs w:val="16"/>
    </w:rPr>
  </w:style>
  <w:style w:type="paragraph" w:styleId="CommentText">
    <w:name w:val="annotation text"/>
    <w:basedOn w:val="Normal"/>
    <w:link w:val="CommentTextChar"/>
    <w:uiPriority w:val="99"/>
    <w:semiHidden/>
    <w:unhideWhenUsed/>
    <w:rsid w:val="00BB08BA"/>
    <w:pPr>
      <w:spacing w:after="0" w:line="240" w:lineRule="auto"/>
      <w:jc w:val="both"/>
    </w:pPr>
    <w:rPr>
      <w:rFonts w:ascii="Times New Roman" w:eastAsia="Times New Roman" w:hAnsi="Times New Roman" w:cs="Arial"/>
      <w:sz w:val="20"/>
      <w:szCs w:val="20"/>
      <w:lang w:val="en-US"/>
    </w:rPr>
  </w:style>
  <w:style w:type="character" w:customStyle="1" w:styleId="CommentTextChar">
    <w:name w:val="Comment Text Char"/>
    <w:basedOn w:val="DefaultParagraphFont"/>
    <w:link w:val="CommentText"/>
    <w:uiPriority w:val="99"/>
    <w:semiHidden/>
    <w:rsid w:val="00BB08BA"/>
    <w:rPr>
      <w:rFonts w:ascii="Times New Roman" w:eastAsia="Times New Roman" w:hAnsi="Times New Roman" w:cs="Arial"/>
      <w:sz w:val="20"/>
      <w:szCs w:val="20"/>
      <w:lang w:val="en-US"/>
    </w:rPr>
  </w:style>
  <w:style w:type="paragraph" w:styleId="CommentSubject">
    <w:name w:val="annotation subject"/>
    <w:basedOn w:val="CommentText"/>
    <w:next w:val="CommentText"/>
    <w:link w:val="CommentSubjectChar"/>
    <w:uiPriority w:val="99"/>
    <w:semiHidden/>
    <w:unhideWhenUsed/>
    <w:rsid w:val="00BB08BA"/>
    <w:rPr>
      <w:b/>
      <w:bCs/>
    </w:rPr>
  </w:style>
  <w:style w:type="character" w:customStyle="1" w:styleId="CommentSubjectChar">
    <w:name w:val="Comment Subject Char"/>
    <w:basedOn w:val="CommentTextChar"/>
    <w:link w:val="CommentSubject"/>
    <w:uiPriority w:val="99"/>
    <w:semiHidden/>
    <w:rsid w:val="00BB08BA"/>
    <w:rPr>
      <w:rFonts w:ascii="Times New Roman" w:eastAsia="Times New Roman" w:hAnsi="Times New Roman" w:cs="Arial"/>
      <w:b/>
      <w:bCs/>
      <w:sz w:val="20"/>
      <w:szCs w:val="20"/>
      <w:lang w:val="en-US"/>
    </w:rPr>
  </w:style>
  <w:style w:type="paragraph" w:styleId="Revision">
    <w:name w:val="Revision"/>
    <w:hidden/>
    <w:uiPriority w:val="99"/>
    <w:semiHidden/>
    <w:rsid w:val="00BB08BA"/>
    <w:pPr>
      <w:spacing w:after="0" w:line="240" w:lineRule="auto"/>
    </w:pPr>
    <w:rPr>
      <w:rFonts w:ascii="Times New Roman" w:eastAsia="Times New Roman" w:hAnsi="Times New Roman" w:cs="Arial"/>
      <w:sz w:val="24"/>
      <w:lang w:val="en-US"/>
    </w:rPr>
  </w:style>
  <w:style w:type="character" w:styleId="FollowedHyperlink">
    <w:name w:val="FollowedHyperlink"/>
    <w:basedOn w:val="DefaultParagraphFont"/>
    <w:uiPriority w:val="99"/>
    <w:semiHidden/>
    <w:unhideWhenUsed/>
    <w:rsid w:val="00BB08BA"/>
    <w:rPr>
      <w:color w:val="954F72" w:themeColor="followedHyperlink"/>
      <w:u w:val="single"/>
    </w:rPr>
  </w:style>
  <w:style w:type="table" w:customStyle="1" w:styleId="TableGrid2">
    <w:name w:val="Table Grid2"/>
    <w:basedOn w:val="TableNormal"/>
    <w:next w:val="TableGrid"/>
    <w:uiPriority w:val="59"/>
    <w:rsid w:val="00BB08BA"/>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BB08BA"/>
    <w:pPr>
      <w:spacing w:after="0" w:line="240" w:lineRule="auto"/>
      <w:jc w:val="both"/>
    </w:pPr>
    <w:rPr>
      <w:rFonts w:ascii="Times New Roman" w:eastAsia="Times New Roman" w:hAnsi="Times New Roman" w:cs="Times New Roman"/>
      <w:b/>
      <w:bCs/>
      <w:color w:val="000000"/>
      <w:sz w:val="24"/>
      <w:szCs w:val="24"/>
      <w:lang w:val="en-US"/>
      <w14:textOutline w14:w="9525" w14:cap="rnd" w14:cmpd="sng" w14:algn="ctr">
        <w14:noFill/>
        <w14:prstDash w14:val="solid"/>
        <w14:bevel/>
      </w14:textOutline>
      <w14:textFill>
        <w14:solidFill>
          <w14:srgbClr w14:val="000000">
            <w14:alpha w14:val="40000"/>
          </w14:srgbClr>
        </w14:solidFill>
      </w14:textFill>
    </w:rPr>
  </w:style>
  <w:style w:type="character" w:styleId="IntenseEmphasis">
    <w:name w:val="Intense Emphasis"/>
    <w:basedOn w:val="DefaultParagraphFont"/>
    <w:uiPriority w:val="21"/>
    <w:qFormat/>
    <w:rsid w:val="00BB08BA"/>
    <w:rPr>
      <w:i/>
      <w:iCs/>
      <w:color w:val="4472C4" w:themeColor="accent1"/>
    </w:rPr>
  </w:style>
  <w:style w:type="character" w:styleId="Emphasis">
    <w:name w:val="Emphasis"/>
    <w:basedOn w:val="DefaultParagraphFont"/>
    <w:uiPriority w:val="20"/>
    <w:qFormat/>
    <w:rsid w:val="00BB08BA"/>
    <w:rPr>
      <w:i/>
      <w:iCs/>
    </w:rPr>
  </w:style>
  <w:style w:type="table" w:customStyle="1" w:styleId="TableGrid3">
    <w:name w:val="Table Grid3"/>
    <w:basedOn w:val="TableNormal"/>
    <w:next w:val="TableGrid"/>
    <w:uiPriority w:val="59"/>
    <w:rsid w:val="00BB08BA"/>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B08BA"/>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B08BA"/>
    <w:pPr>
      <w:spacing w:after="0" w:line="240" w:lineRule="auto"/>
      <w:jc w:val="both"/>
    </w:pPr>
    <w:rPr>
      <w:rFonts w:ascii="Times New Roman" w:eastAsia="Times New Roman" w:hAnsi="Times New Roman"/>
      <w:color w:val="000000" w:themeColor="text1"/>
      <w:sz w:val="20"/>
      <w:szCs w:val="20"/>
      <w:lang w:val="en-US"/>
      <w14:textOutline w14:w="9525" w14:cap="rnd" w14:cmpd="sng" w14:algn="ctr">
        <w14:noFill/>
        <w14:prstDash w14:val="solid"/>
        <w14:bevel/>
      </w14:textOutline>
      <w14:textFill>
        <w14:solidFill>
          <w14:schemeClr w14:val="tx1">
            <w14:alpha w14:val="40000"/>
          </w14:schemeClr>
        </w14:solidFill>
      </w14:textFill>
    </w:rPr>
  </w:style>
  <w:style w:type="character" w:customStyle="1" w:styleId="FootnoteTextChar">
    <w:name w:val="Footnote Text Char"/>
    <w:basedOn w:val="DefaultParagraphFont"/>
    <w:link w:val="FootnoteText"/>
    <w:uiPriority w:val="99"/>
    <w:semiHidden/>
    <w:rsid w:val="00BB08BA"/>
    <w:rPr>
      <w:rFonts w:ascii="Times New Roman" w:eastAsia="Times New Roman" w:hAnsi="Times New Roman"/>
      <w:color w:val="000000" w:themeColor="text1"/>
      <w:sz w:val="20"/>
      <w:szCs w:val="20"/>
      <w:lang w:val="en-US"/>
      <w14:textOutline w14:w="9525" w14:cap="rnd" w14:cmpd="sng" w14:algn="ctr">
        <w14:noFill/>
        <w14:prstDash w14:val="solid"/>
        <w14:bevel/>
      </w14:textOutline>
      <w14:textFill>
        <w14:solidFill>
          <w14:schemeClr w14:val="tx1">
            <w14:alpha w14:val="40000"/>
          </w14:schemeClr>
        </w14:solidFill>
      </w14:textFill>
    </w:rPr>
  </w:style>
  <w:style w:type="character" w:styleId="FootnoteReference">
    <w:name w:val="footnote reference"/>
    <w:basedOn w:val="DefaultParagraphFont"/>
    <w:uiPriority w:val="99"/>
    <w:semiHidden/>
    <w:unhideWhenUsed/>
    <w:rsid w:val="00BB08BA"/>
    <w:rPr>
      <w:vertAlign w:val="superscript"/>
    </w:rPr>
  </w:style>
  <w:style w:type="paragraph" w:styleId="EndnoteText">
    <w:name w:val="endnote text"/>
    <w:basedOn w:val="Normal"/>
    <w:link w:val="EndnoteTextChar"/>
    <w:uiPriority w:val="99"/>
    <w:semiHidden/>
    <w:unhideWhenUsed/>
    <w:rsid w:val="00BB08BA"/>
    <w:pPr>
      <w:spacing w:after="0" w:line="240" w:lineRule="auto"/>
      <w:jc w:val="both"/>
    </w:pPr>
    <w:rPr>
      <w:rFonts w:ascii="Times New Roman" w:eastAsia="Times New Roman" w:hAnsi="Times New Roman" w:cs="Arial"/>
      <w:sz w:val="20"/>
      <w:szCs w:val="20"/>
      <w:lang w:val="en-US"/>
    </w:rPr>
  </w:style>
  <w:style w:type="character" w:customStyle="1" w:styleId="EndnoteTextChar">
    <w:name w:val="Endnote Text Char"/>
    <w:basedOn w:val="DefaultParagraphFont"/>
    <w:link w:val="EndnoteText"/>
    <w:uiPriority w:val="99"/>
    <w:semiHidden/>
    <w:rsid w:val="00BB08BA"/>
    <w:rPr>
      <w:rFonts w:ascii="Times New Roman" w:eastAsia="Times New Roman" w:hAnsi="Times New Roman" w:cs="Arial"/>
      <w:sz w:val="20"/>
      <w:szCs w:val="20"/>
      <w:lang w:val="en-US"/>
    </w:rPr>
  </w:style>
  <w:style w:type="character" w:styleId="EndnoteReference">
    <w:name w:val="endnote reference"/>
    <w:basedOn w:val="DefaultParagraphFont"/>
    <w:uiPriority w:val="99"/>
    <w:semiHidden/>
    <w:unhideWhenUsed/>
    <w:rsid w:val="00BB08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za/" TargetMode="External"/><Relationship Id="rId18" Type="http://schemas.openxmlformats.org/officeDocument/2006/relationships/hyperlink" Target="https://www.saqa.org.za/documents/policies-and-criteri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dhet.gov.za/" TargetMode="External"/><Relationship Id="rId17" Type="http://schemas.openxmlformats.org/officeDocument/2006/relationships/hyperlink" Target="https://www.saqa.org.za/index.php/documents/policies-and-criteri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aqa.org.za/documents/policies-and-criteria/policy-and-criteria-registration-qualifications-and-part-qualification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aqa.org.za/"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saqa.org.za/documents/policies-and-criteria" TargetMode="External"/><Relationship Id="rId23" Type="http://schemas.openxmlformats.org/officeDocument/2006/relationships/header" Target="header3.xml"/><Relationship Id="rId10" Type="http://schemas.openxmlformats.org/officeDocument/2006/relationships/hyperlink" Target="https://www.che.ac.za/"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he.ac.za/"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48BA4C4128C540A63DAD770E05055A" ma:contentTypeVersion="12" ma:contentTypeDescription="Create a new document." ma:contentTypeScope="" ma:versionID="4a863aa05b0715c7b02656b71bbac4c8">
  <xsd:schema xmlns:xsd="http://www.w3.org/2001/XMLSchema" xmlns:xs="http://www.w3.org/2001/XMLSchema" xmlns:p="http://schemas.microsoft.com/office/2006/metadata/properties" xmlns:ns3="ab3a59bc-eb8a-4243-a24f-de132c075e95" xmlns:ns4="a91dd2b7-ddaf-4bf9-add9-86453ed0c1bc" targetNamespace="http://schemas.microsoft.com/office/2006/metadata/properties" ma:root="true" ma:fieldsID="665f7b3ac238f33b0e93526fea73e599" ns3:_="" ns4:_="">
    <xsd:import namespace="ab3a59bc-eb8a-4243-a24f-de132c075e95"/>
    <xsd:import namespace="a91dd2b7-ddaf-4bf9-add9-86453ed0c1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a59bc-eb8a-4243-a24f-de132c075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1dd2b7-ddaf-4bf9-add9-86453ed0c1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8CF4F6-2629-46F1-87FB-20A0A05113D7}">
  <ds:schemaRefs>
    <ds:schemaRef ds:uri="http://schemas.microsoft.com/sharepoint/v3/contenttype/forms"/>
  </ds:schemaRefs>
</ds:datastoreItem>
</file>

<file path=customXml/itemProps2.xml><?xml version="1.0" encoding="utf-8"?>
<ds:datastoreItem xmlns:ds="http://schemas.openxmlformats.org/officeDocument/2006/customXml" ds:itemID="{80437BB3-DA90-42BC-A1F3-CE4987EE6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a59bc-eb8a-4243-a24f-de132c075e95"/>
    <ds:schemaRef ds:uri="a91dd2b7-ddaf-4bf9-add9-86453ed0c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97210C-44EB-4E22-B1E7-E832CD12BC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7213</Words>
  <Characters>41119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Blessing Bhengu</dc:creator>
  <cp:keywords/>
  <dc:description/>
  <cp:lastModifiedBy>Kevin Koekemoer</cp:lastModifiedBy>
  <cp:revision>1</cp:revision>
  <dcterms:created xsi:type="dcterms:W3CDTF">2020-12-07T12:07:00Z</dcterms:created>
  <dcterms:modified xsi:type="dcterms:W3CDTF">2020-12-07T12:07:00Z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0x010100B648BA4C4128C540A63DAD770E05055A</vt:lpwstr>
  </property>
</Properties>
</file>