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D88" w:rsidRDefault="006802A0">
      <w:r>
        <w:t>This Institution requests that this qualification is moved to Category C. It is being incorporated into the generic Master of Philosophy.</w:t>
      </w:r>
    </w:p>
    <w:sectPr w:rsidR="007C5D88" w:rsidSect="001F0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02A0"/>
    <w:rsid w:val="001F0003"/>
    <w:rsid w:val="006802A0"/>
    <w:rsid w:val="00984C34"/>
    <w:rsid w:val="00F45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Barratt</dc:creator>
  <cp:lastModifiedBy>Barratt</cp:lastModifiedBy>
  <cp:revision>1</cp:revision>
  <dcterms:created xsi:type="dcterms:W3CDTF">2015-11-09T15:30:00Z</dcterms:created>
  <dcterms:modified xsi:type="dcterms:W3CDTF">2015-11-09T15:31:00Z</dcterms:modified>
</cp:coreProperties>
</file>