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AE5" w:rsidRDefault="00350603" w:rsidP="00350603">
      <w:pPr>
        <w:jc w:val="center"/>
        <w:rPr>
          <w:rFonts w:ascii="Arial Narrow" w:hAnsi="Arial Narrow" w:cstheme="minorHAnsi"/>
          <w:b/>
          <w:sz w:val="20"/>
          <w:szCs w:val="20"/>
        </w:rPr>
      </w:pPr>
      <w:r>
        <w:rPr>
          <w:rFonts w:ascii="Arial Narrow" w:hAnsi="Arial Narrow" w:cstheme="minorHAnsi"/>
          <w:b/>
          <w:sz w:val="20"/>
          <w:szCs w:val="20"/>
        </w:rPr>
        <w:t>DIPLOMA IN TOURISM MANAGEMENT (Qualification Reference 116)</w:t>
      </w:r>
    </w:p>
    <w:p w:rsidR="00350603" w:rsidRDefault="00350603" w:rsidP="00350603">
      <w:pPr>
        <w:jc w:val="center"/>
        <w:rPr>
          <w:rFonts w:ascii="Arial Narrow" w:hAnsi="Arial Narrow" w:cstheme="minorHAnsi"/>
          <w:b/>
          <w:sz w:val="20"/>
          <w:szCs w:val="20"/>
        </w:rPr>
      </w:pPr>
    </w:p>
    <w:p w:rsidR="00BD08B7" w:rsidRDefault="00BD08B7" w:rsidP="00350603">
      <w:pPr>
        <w:jc w:val="center"/>
        <w:rPr>
          <w:rFonts w:ascii="Arial Narrow" w:hAnsi="Arial Narrow" w:cstheme="minorHAnsi"/>
          <w:b/>
          <w:sz w:val="20"/>
          <w:szCs w:val="20"/>
        </w:rPr>
      </w:pPr>
    </w:p>
    <w:p w:rsidR="00BD08B7" w:rsidRPr="00BD08B7" w:rsidRDefault="00BD08B7" w:rsidP="00BD08B7">
      <w:pPr>
        <w:rPr>
          <w:rFonts w:ascii="Arial Narrow" w:hAnsi="Arial Narrow" w:cstheme="minorHAnsi"/>
          <w:b/>
          <w:sz w:val="20"/>
          <w:szCs w:val="20"/>
        </w:rPr>
      </w:pPr>
      <w:r w:rsidRPr="00BD08B7">
        <w:rPr>
          <w:rFonts w:ascii="Arial Narrow" w:hAnsi="Arial Narrow" w:cstheme="minorHAnsi"/>
          <w:b/>
          <w:sz w:val="20"/>
          <w:szCs w:val="20"/>
        </w:rPr>
        <w:t xml:space="preserve">Review Comments: </w:t>
      </w:r>
      <w:r w:rsidRPr="00BD08B7">
        <w:rPr>
          <w:rFonts w:ascii="Arial Narrow" w:hAnsi="Arial Narrow"/>
          <w:sz w:val="20"/>
          <w:szCs w:val="20"/>
          <w:shd w:val="clear" w:color="auto" w:fill="FFFFFF" w:themeFill="background1"/>
        </w:rPr>
        <w:t xml:space="preserve">The total compulsory and elective credits in the programme that amount to 376+3 = 379 credits </w:t>
      </w:r>
      <w:proofErr w:type="gramStart"/>
      <w:r w:rsidRPr="00BD08B7">
        <w:rPr>
          <w:rFonts w:ascii="Arial Narrow" w:hAnsi="Arial Narrow"/>
          <w:sz w:val="20"/>
          <w:szCs w:val="20"/>
          <w:shd w:val="clear" w:color="auto" w:fill="FFFFFF" w:themeFill="background1"/>
        </w:rPr>
        <w:t>is</w:t>
      </w:r>
      <w:proofErr w:type="gramEnd"/>
      <w:r w:rsidRPr="00BD08B7">
        <w:rPr>
          <w:rFonts w:ascii="Arial Narrow" w:hAnsi="Arial Narrow"/>
          <w:sz w:val="20"/>
          <w:szCs w:val="20"/>
          <w:shd w:val="clear" w:color="auto" w:fill="FFFFFF" w:themeFill="background1"/>
        </w:rPr>
        <w:t xml:space="preserve"> not consistent with the notional hours calculated at3820 hours (ms4.i). The institution to ensure that WIL is managed in accordance with appropriate policies.</w:t>
      </w:r>
    </w:p>
    <w:p w:rsidR="00047AE5" w:rsidRDefault="00047AE5" w:rsidP="00047AE5">
      <w:pPr>
        <w:jc w:val="both"/>
        <w:rPr>
          <w:rFonts w:ascii="Arial Narrow" w:hAnsi="Arial Narrow" w:cstheme="minorHAnsi"/>
          <w:b/>
          <w:sz w:val="20"/>
          <w:szCs w:val="20"/>
        </w:rPr>
      </w:pPr>
    </w:p>
    <w:p w:rsidR="00BD08B7" w:rsidRDefault="00BD08B7" w:rsidP="00BD08B7">
      <w:pPr>
        <w:jc w:val="center"/>
        <w:rPr>
          <w:rFonts w:ascii="Arial Narrow" w:hAnsi="Arial Narrow" w:cstheme="minorHAnsi"/>
          <w:b/>
          <w:sz w:val="20"/>
          <w:szCs w:val="20"/>
        </w:rPr>
      </w:pPr>
      <w:r>
        <w:rPr>
          <w:rFonts w:ascii="Arial Narrow" w:hAnsi="Arial Narrow" w:cstheme="minorHAnsi"/>
          <w:b/>
          <w:sz w:val="20"/>
          <w:szCs w:val="20"/>
        </w:rPr>
        <w:t>Response to the Category B Review Comments</w:t>
      </w:r>
    </w:p>
    <w:p w:rsidR="00BD08B7" w:rsidRPr="00BD08B7" w:rsidRDefault="00BD08B7" w:rsidP="00047AE5">
      <w:pPr>
        <w:jc w:val="both"/>
        <w:rPr>
          <w:rFonts w:ascii="Arial Narrow" w:hAnsi="Arial Narrow" w:cstheme="minorHAnsi"/>
          <w:b/>
          <w:sz w:val="20"/>
          <w:szCs w:val="20"/>
        </w:rPr>
      </w:pPr>
    </w:p>
    <w:p w:rsidR="00C469DB" w:rsidRDefault="00C469DB" w:rsidP="00350603">
      <w:pPr>
        <w:jc w:val="both"/>
        <w:rPr>
          <w:rFonts w:ascii="Arial Narrow" w:hAnsi="Arial Narrow"/>
          <w:sz w:val="20"/>
          <w:szCs w:val="20"/>
        </w:rPr>
      </w:pPr>
    </w:p>
    <w:p w:rsidR="00C469DB" w:rsidRPr="00BD08B7" w:rsidRDefault="00C469DB" w:rsidP="00C469DB">
      <w:pPr>
        <w:pStyle w:val="ListParagraph"/>
        <w:numPr>
          <w:ilvl w:val="0"/>
          <w:numId w:val="9"/>
        </w:numPr>
        <w:jc w:val="both"/>
        <w:rPr>
          <w:rFonts w:ascii="Arial Narrow" w:hAnsi="Arial Narrow" w:cstheme="minorHAnsi"/>
          <w:b/>
          <w:caps/>
          <w:sz w:val="20"/>
          <w:szCs w:val="20"/>
        </w:rPr>
      </w:pPr>
      <w:r w:rsidRPr="00BD08B7">
        <w:rPr>
          <w:rFonts w:ascii="Arial Narrow" w:hAnsi="Arial Narrow"/>
          <w:b/>
          <w:caps/>
          <w:sz w:val="20"/>
          <w:szCs w:val="20"/>
        </w:rPr>
        <w:t>Programme Design</w:t>
      </w:r>
      <w:r w:rsidR="00BD08B7">
        <w:rPr>
          <w:rFonts w:ascii="Arial Narrow" w:hAnsi="Arial Narrow"/>
          <w:b/>
          <w:caps/>
          <w:sz w:val="20"/>
          <w:szCs w:val="20"/>
        </w:rPr>
        <w:t xml:space="preserve"> and </w:t>
      </w:r>
      <w:r w:rsidRPr="00BD08B7">
        <w:rPr>
          <w:rFonts w:ascii="Arial Narrow" w:hAnsi="Arial Narrow"/>
          <w:b/>
          <w:caps/>
          <w:sz w:val="20"/>
          <w:szCs w:val="20"/>
        </w:rPr>
        <w:t>Credits</w:t>
      </w:r>
    </w:p>
    <w:p w:rsidR="00C469DB" w:rsidRPr="00C469DB" w:rsidRDefault="00C469DB" w:rsidP="00C469DB">
      <w:pPr>
        <w:jc w:val="both"/>
        <w:rPr>
          <w:rFonts w:ascii="Arial Narrow" w:hAnsi="Arial Narrow" w:cstheme="minorHAnsi"/>
          <w:sz w:val="20"/>
          <w:szCs w:val="20"/>
        </w:rPr>
      </w:pPr>
    </w:p>
    <w:p w:rsidR="00047AE5" w:rsidRPr="00C469DB" w:rsidRDefault="00350603" w:rsidP="00C469DB">
      <w:pPr>
        <w:ind w:left="360"/>
        <w:jc w:val="both"/>
        <w:rPr>
          <w:rFonts w:ascii="Arial Narrow" w:hAnsi="Arial Narrow" w:cstheme="minorHAnsi"/>
          <w:sz w:val="20"/>
          <w:szCs w:val="20"/>
        </w:rPr>
      </w:pPr>
      <w:r w:rsidRPr="00C469DB">
        <w:rPr>
          <w:rFonts w:ascii="Arial Narrow" w:hAnsi="Arial Narrow"/>
          <w:sz w:val="20"/>
          <w:szCs w:val="20"/>
        </w:rPr>
        <w:t xml:space="preserve">The Diploma in Tourism Management is a </w:t>
      </w:r>
      <w:r w:rsidR="00254B4C" w:rsidRPr="00C469DB">
        <w:rPr>
          <w:rFonts w:ascii="Arial Narrow" w:hAnsi="Arial Narrow"/>
          <w:b/>
          <w:sz w:val="20"/>
          <w:szCs w:val="20"/>
        </w:rPr>
        <w:t>392</w:t>
      </w:r>
      <w:r w:rsidRPr="00C469DB">
        <w:rPr>
          <w:rFonts w:ascii="Arial Narrow" w:hAnsi="Arial Narrow"/>
          <w:b/>
          <w:sz w:val="20"/>
          <w:szCs w:val="20"/>
        </w:rPr>
        <w:t xml:space="preserve"> credit</w:t>
      </w:r>
      <w:r w:rsidRPr="00C469DB">
        <w:rPr>
          <w:rFonts w:ascii="Arial Narrow" w:hAnsi="Arial Narrow"/>
          <w:sz w:val="20"/>
          <w:szCs w:val="20"/>
        </w:rPr>
        <w:t xml:space="preserve"> qualification at NQF Level 6. </w:t>
      </w:r>
      <w:r w:rsidR="00794A9E">
        <w:rPr>
          <w:rFonts w:ascii="Arial Narrow" w:hAnsi="Arial Narrow"/>
          <w:sz w:val="20"/>
          <w:szCs w:val="20"/>
        </w:rPr>
        <w:t xml:space="preserve">All modules that constitute this programme are compulsory. </w:t>
      </w:r>
      <w:r w:rsidRPr="00C469DB">
        <w:rPr>
          <w:rFonts w:ascii="Arial Narrow" w:hAnsi="Arial Narrow"/>
          <w:sz w:val="20"/>
          <w:szCs w:val="20"/>
        </w:rPr>
        <w:t xml:space="preserve">The institution has since amended the total compulsory credits as indicated in the table below. The table below </w:t>
      </w:r>
      <w:r w:rsidR="00047AE5" w:rsidRPr="00C469DB">
        <w:rPr>
          <w:rFonts w:ascii="Arial Narrow" w:hAnsi="Arial Narrow"/>
          <w:sz w:val="20"/>
          <w:szCs w:val="20"/>
        </w:rPr>
        <w:t>indicat</w:t>
      </w:r>
      <w:r w:rsidRPr="00C469DB">
        <w:rPr>
          <w:rFonts w:ascii="Arial Narrow" w:hAnsi="Arial Narrow"/>
          <w:sz w:val="20"/>
          <w:szCs w:val="20"/>
        </w:rPr>
        <w:t xml:space="preserve">es the </w:t>
      </w:r>
      <w:r w:rsidR="00047AE5" w:rsidRPr="00C469DB">
        <w:rPr>
          <w:rFonts w:ascii="Arial Narrow" w:hAnsi="Arial Narrow" w:cstheme="minorHAnsi"/>
          <w:sz w:val="20"/>
          <w:szCs w:val="20"/>
        </w:rPr>
        <w:t xml:space="preserve">specific </w:t>
      </w:r>
      <w:r w:rsidR="00047AE5" w:rsidRPr="00C469DB">
        <w:rPr>
          <w:rFonts w:ascii="Arial Narrow" w:hAnsi="Arial Narrow"/>
          <w:sz w:val="20"/>
          <w:szCs w:val="20"/>
        </w:rPr>
        <w:t xml:space="preserve">amendments to the </w:t>
      </w:r>
      <w:r w:rsidR="00047AE5" w:rsidRPr="00C469DB">
        <w:rPr>
          <w:rFonts w:ascii="Arial Narrow" w:hAnsi="Arial Narrow" w:cstheme="minorHAnsi"/>
          <w:sz w:val="20"/>
          <w:szCs w:val="20"/>
        </w:rPr>
        <w:t xml:space="preserve">design of the learning </w:t>
      </w:r>
      <w:r w:rsidR="00047AE5" w:rsidRPr="00C469DB">
        <w:rPr>
          <w:rFonts w:ascii="Arial Narrow" w:hAnsi="Arial Narrow"/>
          <w:sz w:val="20"/>
          <w:szCs w:val="20"/>
        </w:rPr>
        <w:t>programme</w:t>
      </w:r>
      <w:r w:rsidR="00047AE5" w:rsidRPr="00C469DB">
        <w:rPr>
          <w:rFonts w:ascii="Arial Narrow" w:hAnsi="Arial Narrow" w:cstheme="minorHAnsi"/>
          <w:sz w:val="20"/>
          <w:szCs w:val="20"/>
        </w:rPr>
        <w:t xml:space="preserve"> that have been made. </w:t>
      </w:r>
      <w:r w:rsidR="00047AE5" w:rsidRPr="00C469DB">
        <w:rPr>
          <w:rFonts w:ascii="Arial Narrow" w:hAnsi="Arial Narrow"/>
          <w:sz w:val="20"/>
          <w:szCs w:val="20"/>
        </w:rPr>
        <w:t>The amendments indicated clearly illustrate that the proposed curriculum changes do not differ from the original pr</w:t>
      </w:r>
      <w:r w:rsidRPr="00C469DB">
        <w:rPr>
          <w:rFonts w:ascii="Arial Narrow" w:hAnsi="Arial Narrow"/>
          <w:sz w:val="20"/>
          <w:szCs w:val="20"/>
        </w:rPr>
        <w:t>ogramme design by more than 50%.</w:t>
      </w:r>
    </w:p>
    <w:p w:rsidR="00047AE5" w:rsidRDefault="00047AE5" w:rsidP="00047AE5">
      <w:pPr>
        <w:jc w:val="both"/>
        <w:rPr>
          <w:rFonts w:ascii="Arial Narrow" w:hAnsi="Arial Narrow" w:cstheme="minorHAnsi"/>
          <w:sz w:val="20"/>
          <w:szCs w:val="20"/>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79"/>
        <w:gridCol w:w="1276"/>
        <w:gridCol w:w="992"/>
        <w:gridCol w:w="851"/>
        <w:gridCol w:w="1984"/>
      </w:tblGrid>
      <w:tr w:rsidR="00794A9E" w:rsidRPr="00DF5AD2" w:rsidTr="00A7249E">
        <w:tc>
          <w:tcPr>
            <w:tcW w:w="8982" w:type="dxa"/>
            <w:gridSpan w:val="5"/>
            <w:tcBorders>
              <w:top w:val="single" w:sz="4" w:space="0" w:color="auto"/>
              <w:left w:val="single" w:sz="4" w:space="0" w:color="auto"/>
              <w:bottom w:val="single" w:sz="4" w:space="0" w:color="auto"/>
              <w:right w:val="single" w:sz="4" w:space="0" w:color="auto"/>
            </w:tcBorders>
          </w:tcPr>
          <w:p w:rsidR="00794A9E" w:rsidRPr="00DF5AD2" w:rsidRDefault="00794A9E" w:rsidP="00D74E8E">
            <w:pPr>
              <w:spacing w:line="276" w:lineRule="auto"/>
              <w:jc w:val="both"/>
              <w:rPr>
                <w:rFonts w:ascii="Arial Narrow" w:hAnsi="Arial Narrow" w:cstheme="minorHAnsi"/>
                <w:sz w:val="20"/>
                <w:szCs w:val="20"/>
              </w:rPr>
            </w:pPr>
            <w:r w:rsidRPr="00DF5AD2">
              <w:rPr>
                <w:rFonts w:ascii="Arial Narrow" w:hAnsi="Arial Narrow" w:cstheme="minorHAnsi"/>
                <w:b/>
                <w:sz w:val="20"/>
                <w:szCs w:val="20"/>
              </w:rPr>
              <w:t>FIRST YEAR</w:t>
            </w:r>
          </w:p>
        </w:tc>
      </w:tr>
      <w:tr w:rsidR="008415AC" w:rsidRPr="008415AC" w:rsidTr="008415AC">
        <w:tc>
          <w:tcPr>
            <w:tcW w:w="3879" w:type="dxa"/>
            <w:tcBorders>
              <w:top w:val="single" w:sz="4" w:space="0" w:color="auto"/>
              <w:left w:val="single" w:sz="4" w:space="0" w:color="auto"/>
              <w:bottom w:val="single" w:sz="4" w:space="0" w:color="auto"/>
              <w:right w:val="single" w:sz="4" w:space="0" w:color="auto"/>
            </w:tcBorders>
            <w:hideMark/>
          </w:tcPr>
          <w:p w:rsidR="008415AC" w:rsidRPr="008415AC" w:rsidRDefault="008415AC" w:rsidP="00D74E8E">
            <w:pPr>
              <w:spacing w:line="276" w:lineRule="auto"/>
              <w:jc w:val="both"/>
              <w:rPr>
                <w:rFonts w:ascii="Arial Narrow" w:hAnsi="Arial Narrow"/>
                <w:b/>
                <w:sz w:val="20"/>
                <w:szCs w:val="20"/>
              </w:rPr>
            </w:pPr>
            <w:r w:rsidRPr="008415AC">
              <w:rPr>
                <w:rFonts w:ascii="Arial Narrow" w:hAnsi="Arial Narrow" w:cstheme="minorHAnsi"/>
                <w:b/>
                <w:sz w:val="20"/>
                <w:szCs w:val="20"/>
              </w:rPr>
              <w:t xml:space="preserve">Title of all modules </w:t>
            </w:r>
          </w:p>
        </w:tc>
        <w:tc>
          <w:tcPr>
            <w:tcW w:w="1276" w:type="dxa"/>
            <w:tcBorders>
              <w:top w:val="single" w:sz="4" w:space="0" w:color="auto"/>
              <w:left w:val="single" w:sz="4" w:space="0" w:color="auto"/>
              <w:bottom w:val="single" w:sz="4" w:space="0" w:color="auto"/>
              <w:right w:val="single" w:sz="4" w:space="0" w:color="auto"/>
            </w:tcBorders>
            <w:hideMark/>
          </w:tcPr>
          <w:p w:rsidR="008415AC" w:rsidRPr="008415AC" w:rsidRDefault="008415AC" w:rsidP="00D74E8E">
            <w:pPr>
              <w:spacing w:line="276" w:lineRule="auto"/>
              <w:jc w:val="both"/>
              <w:rPr>
                <w:rFonts w:ascii="Arial Narrow" w:hAnsi="Arial Narrow"/>
                <w:b/>
                <w:sz w:val="20"/>
                <w:szCs w:val="20"/>
              </w:rPr>
            </w:pPr>
            <w:r>
              <w:rPr>
                <w:rFonts w:ascii="Arial Narrow" w:hAnsi="Arial Narrow" w:cstheme="minorHAnsi"/>
                <w:b/>
                <w:sz w:val="20"/>
                <w:szCs w:val="20"/>
              </w:rPr>
              <w:t xml:space="preserve">Compulsory </w:t>
            </w:r>
            <w:r w:rsidRPr="008415AC">
              <w:rPr>
                <w:rFonts w:ascii="Arial Narrow" w:hAnsi="Arial Narrow" w:cstheme="minorHAnsi"/>
                <w:b/>
                <w:sz w:val="20"/>
                <w:szCs w:val="20"/>
              </w:rPr>
              <w:t>/</w:t>
            </w:r>
          </w:p>
          <w:p w:rsidR="008415AC" w:rsidRPr="008415AC" w:rsidRDefault="008415AC" w:rsidP="00D74E8E">
            <w:pPr>
              <w:spacing w:line="276" w:lineRule="auto"/>
              <w:jc w:val="both"/>
              <w:rPr>
                <w:rFonts w:ascii="Arial Narrow" w:hAnsi="Arial Narrow"/>
                <w:b/>
                <w:sz w:val="20"/>
                <w:szCs w:val="20"/>
              </w:rPr>
            </w:pPr>
            <w:r>
              <w:rPr>
                <w:rFonts w:ascii="Arial Narrow" w:hAnsi="Arial Narrow" w:cstheme="minorHAnsi"/>
                <w:b/>
                <w:sz w:val="20"/>
                <w:szCs w:val="20"/>
              </w:rPr>
              <w:t xml:space="preserve">Elective </w:t>
            </w:r>
          </w:p>
        </w:tc>
        <w:tc>
          <w:tcPr>
            <w:tcW w:w="992" w:type="dxa"/>
            <w:tcBorders>
              <w:top w:val="single" w:sz="4" w:space="0" w:color="auto"/>
              <w:left w:val="single" w:sz="4" w:space="0" w:color="auto"/>
              <w:bottom w:val="single" w:sz="4" w:space="0" w:color="auto"/>
              <w:right w:val="single" w:sz="4" w:space="0" w:color="auto"/>
            </w:tcBorders>
            <w:hideMark/>
          </w:tcPr>
          <w:p w:rsidR="008415AC" w:rsidRPr="008415AC" w:rsidRDefault="008415AC" w:rsidP="00D74E8E">
            <w:pPr>
              <w:spacing w:line="276" w:lineRule="auto"/>
              <w:jc w:val="both"/>
              <w:rPr>
                <w:rFonts w:ascii="Arial Narrow" w:hAnsi="Arial Narrow"/>
                <w:b/>
                <w:sz w:val="20"/>
                <w:szCs w:val="20"/>
              </w:rPr>
            </w:pPr>
            <w:r w:rsidRPr="008415AC">
              <w:rPr>
                <w:rFonts w:ascii="Arial Narrow" w:hAnsi="Arial Narrow" w:cstheme="minorHAnsi"/>
                <w:b/>
                <w:sz w:val="20"/>
                <w:szCs w:val="20"/>
              </w:rPr>
              <w:t>NQF level</w:t>
            </w:r>
          </w:p>
        </w:tc>
        <w:tc>
          <w:tcPr>
            <w:tcW w:w="851" w:type="dxa"/>
            <w:tcBorders>
              <w:top w:val="single" w:sz="4" w:space="0" w:color="auto"/>
              <w:left w:val="single" w:sz="4" w:space="0" w:color="auto"/>
              <w:bottom w:val="single" w:sz="4" w:space="0" w:color="auto"/>
              <w:right w:val="single" w:sz="4" w:space="0" w:color="auto"/>
            </w:tcBorders>
            <w:hideMark/>
          </w:tcPr>
          <w:p w:rsidR="008415AC" w:rsidRPr="008415AC" w:rsidRDefault="008415AC" w:rsidP="00D74E8E">
            <w:pPr>
              <w:spacing w:line="276" w:lineRule="auto"/>
              <w:jc w:val="both"/>
              <w:rPr>
                <w:rFonts w:ascii="Arial Narrow" w:hAnsi="Arial Narrow"/>
                <w:b/>
                <w:sz w:val="20"/>
                <w:szCs w:val="20"/>
              </w:rPr>
            </w:pPr>
            <w:r w:rsidRPr="008415AC">
              <w:rPr>
                <w:rFonts w:ascii="Arial Narrow" w:hAnsi="Arial Narrow" w:cstheme="minorHAnsi"/>
                <w:b/>
                <w:sz w:val="20"/>
                <w:szCs w:val="20"/>
              </w:rPr>
              <w:t>Credits</w:t>
            </w:r>
          </w:p>
        </w:tc>
        <w:tc>
          <w:tcPr>
            <w:tcW w:w="1984" w:type="dxa"/>
            <w:tcBorders>
              <w:top w:val="single" w:sz="4" w:space="0" w:color="auto"/>
              <w:left w:val="single" w:sz="4" w:space="0" w:color="auto"/>
              <w:bottom w:val="single" w:sz="4" w:space="0" w:color="auto"/>
              <w:right w:val="single" w:sz="4" w:space="0" w:color="auto"/>
            </w:tcBorders>
            <w:hideMark/>
          </w:tcPr>
          <w:p w:rsidR="008415AC" w:rsidRPr="008415AC" w:rsidRDefault="008415AC" w:rsidP="00D74E8E">
            <w:pPr>
              <w:spacing w:line="276" w:lineRule="auto"/>
              <w:jc w:val="both"/>
              <w:rPr>
                <w:rFonts w:ascii="Arial Narrow" w:hAnsi="Arial Narrow"/>
                <w:b/>
                <w:sz w:val="20"/>
                <w:szCs w:val="20"/>
              </w:rPr>
            </w:pPr>
            <w:r w:rsidRPr="008415AC">
              <w:rPr>
                <w:rFonts w:ascii="Arial Narrow" w:hAnsi="Arial Narrow" w:cstheme="minorHAnsi"/>
                <w:b/>
                <w:sz w:val="20"/>
                <w:szCs w:val="20"/>
              </w:rPr>
              <w:t>Module status: Removed / Added / Modified / Unchanged</w:t>
            </w:r>
          </w:p>
        </w:tc>
      </w:tr>
      <w:tr w:rsidR="008415AC" w:rsidRPr="00DF5AD2" w:rsidTr="008415AC">
        <w:tc>
          <w:tcPr>
            <w:tcW w:w="3879"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jc w:val="both"/>
              <w:rPr>
                <w:rFonts w:ascii="Arial Narrow" w:hAnsi="Arial Narrow"/>
                <w:sz w:val="20"/>
                <w:szCs w:val="20"/>
              </w:rPr>
            </w:pPr>
            <w:r>
              <w:rPr>
                <w:rFonts w:ascii="Arial Narrow" w:hAnsi="Arial Narrow"/>
                <w:sz w:val="20"/>
                <w:szCs w:val="20"/>
              </w:rPr>
              <w:t>Tourism Management 1</w:t>
            </w:r>
          </w:p>
          <w:p w:rsidR="008415AC" w:rsidRPr="00DF5AD2" w:rsidRDefault="008415AC" w:rsidP="00D74E8E">
            <w:pPr>
              <w:jc w:val="both"/>
              <w:rPr>
                <w:rFonts w:ascii="Arial Narrow" w:hAnsi="Arial Narrow"/>
                <w:sz w:val="20"/>
                <w:szCs w:val="20"/>
              </w:rPr>
            </w:pPr>
          </w:p>
        </w:tc>
        <w:tc>
          <w:tcPr>
            <w:tcW w:w="1276"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jc w:val="both"/>
              <w:rPr>
                <w:rFonts w:ascii="Arial Narrow" w:hAnsi="Arial Narrow"/>
                <w:sz w:val="20"/>
                <w:szCs w:val="20"/>
              </w:rPr>
            </w:pPr>
            <w:r w:rsidRPr="00DF5AD2">
              <w:rPr>
                <w:rFonts w:ascii="Arial Narrow" w:hAnsi="Arial Narrow"/>
                <w:sz w:val="20"/>
                <w:szCs w:val="20"/>
              </w:rPr>
              <w:t>C</w:t>
            </w:r>
            <w:r>
              <w:rPr>
                <w:rFonts w:ascii="Arial Narrow" w:hAnsi="Arial Narrow"/>
                <w:sz w:val="20"/>
                <w:szCs w:val="20"/>
              </w:rPr>
              <w:t>ompulsory</w:t>
            </w:r>
          </w:p>
        </w:tc>
        <w:tc>
          <w:tcPr>
            <w:tcW w:w="992"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jc w:val="both"/>
              <w:rPr>
                <w:rFonts w:ascii="Arial Narrow" w:hAnsi="Arial Narrow"/>
                <w:sz w:val="20"/>
                <w:szCs w:val="20"/>
              </w:rPr>
            </w:pPr>
            <w:r w:rsidRPr="00DF5AD2">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8415AC" w:rsidRPr="00DF5AD2" w:rsidRDefault="00AC672E" w:rsidP="00794A9E">
            <w:pPr>
              <w:jc w:val="center"/>
              <w:rPr>
                <w:rFonts w:ascii="Arial Narrow" w:hAnsi="Arial Narrow"/>
                <w:sz w:val="20"/>
                <w:szCs w:val="20"/>
              </w:rPr>
            </w:pPr>
            <w:r>
              <w:rPr>
                <w:rFonts w:ascii="Arial Narrow" w:hAnsi="Arial Narrow"/>
                <w:sz w:val="20"/>
                <w:szCs w:val="20"/>
              </w:rPr>
              <w:t>18</w:t>
            </w:r>
          </w:p>
        </w:tc>
        <w:tc>
          <w:tcPr>
            <w:tcW w:w="1984"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jc w:val="both"/>
              <w:rPr>
                <w:rFonts w:ascii="Arial Narrow" w:hAnsi="Arial Narrow"/>
                <w:sz w:val="20"/>
                <w:szCs w:val="20"/>
              </w:rPr>
            </w:pPr>
            <w:r>
              <w:rPr>
                <w:rFonts w:ascii="Arial Narrow" w:hAnsi="Arial Narrow"/>
                <w:sz w:val="20"/>
                <w:szCs w:val="20"/>
              </w:rPr>
              <w:t>Unchanged</w:t>
            </w:r>
          </w:p>
        </w:tc>
      </w:tr>
      <w:tr w:rsidR="008415AC" w:rsidRPr="00DF5AD2" w:rsidTr="008415AC">
        <w:tc>
          <w:tcPr>
            <w:tcW w:w="3879"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jc w:val="both"/>
              <w:rPr>
                <w:rFonts w:ascii="Arial Narrow" w:hAnsi="Arial Narrow"/>
                <w:sz w:val="20"/>
                <w:szCs w:val="20"/>
              </w:rPr>
            </w:pPr>
            <w:r>
              <w:rPr>
                <w:rFonts w:ascii="Arial Narrow" w:hAnsi="Arial Narrow"/>
                <w:sz w:val="20"/>
                <w:szCs w:val="20"/>
              </w:rPr>
              <w:t>Tourism Development 1</w:t>
            </w:r>
          </w:p>
        </w:tc>
        <w:tc>
          <w:tcPr>
            <w:tcW w:w="1276" w:type="dxa"/>
            <w:tcBorders>
              <w:top w:val="single" w:sz="4" w:space="0" w:color="auto"/>
              <w:left w:val="single" w:sz="4" w:space="0" w:color="auto"/>
              <w:bottom w:val="single" w:sz="4" w:space="0" w:color="auto"/>
              <w:right w:val="single" w:sz="4" w:space="0" w:color="auto"/>
            </w:tcBorders>
          </w:tcPr>
          <w:p w:rsidR="008415AC" w:rsidRDefault="008415AC">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jc w:val="both"/>
              <w:rPr>
                <w:rFonts w:ascii="Arial Narrow" w:hAnsi="Arial Narrow"/>
                <w:sz w:val="20"/>
                <w:szCs w:val="20"/>
              </w:rPr>
            </w:pPr>
            <w:r w:rsidRPr="00DF5AD2">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8415AC" w:rsidRPr="00DF5AD2" w:rsidRDefault="00AC672E" w:rsidP="00794A9E">
            <w:pPr>
              <w:jc w:val="center"/>
              <w:rPr>
                <w:rFonts w:ascii="Arial Narrow" w:hAnsi="Arial Narrow"/>
                <w:sz w:val="20"/>
                <w:szCs w:val="20"/>
              </w:rPr>
            </w:pPr>
            <w:r>
              <w:rPr>
                <w:rFonts w:ascii="Arial Narrow" w:hAnsi="Arial Narrow"/>
                <w:sz w:val="20"/>
                <w:szCs w:val="20"/>
              </w:rPr>
              <w:t>18</w:t>
            </w:r>
          </w:p>
        </w:tc>
        <w:tc>
          <w:tcPr>
            <w:tcW w:w="1984"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jc w:val="both"/>
              <w:rPr>
                <w:rFonts w:ascii="Arial Narrow" w:hAnsi="Arial Narrow"/>
                <w:sz w:val="20"/>
                <w:szCs w:val="20"/>
              </w:rPr>
            </w:pPr>
            <w:r>
              <w:rPr>
                <w:rFonts w:ascii="Arial Narrow" w:hAnsi="Arial Narrow"/>
                <w:sz w:val="20"/>
                <w:szCs w:val="20"/>
              </w:rPr>
              <w:t>Unchanged</w:t>
            </w:r>
          </w:p>
        </w:tc>
      </w:tr>
      <w:tr w:rsidR="008415AC" w:rsidRPr="00DF5AD2" w:rsidTr="008415AC">
        <w:tc>
          <w:tcPr>
            <w:tcW w:w="3879" w:type="dxa"/>
            <w:tcBorders>
              <w:top w:val="single" w:sz="4" w:space="0" w:color="auto"/>
              <w:left w:val="single" w:sz="4" w:space="0" w:color="auto"/>
              <w:bottom w:val="single" w:sz="4" w:space="0" w:color="auto"/>
              <w:right w:val="single" w:sz="4" w:space="0" w:color="auto"/>
            </w:tcBorders>
            <w:vAlign w:val="bottom"/>
          </w:tcPr>
          <w:p w:rsidR="008415AC" w:rsidRPr="00DF5AD2" w:rsidRDefault="00AC672E" w:rsidP="00D74E8E">
            <w:pPr>
              <w:spacing w:line="276" w:lineRule="auto"/>
              <w:jc w:val="both"/>
              <w:rPr>
                <w:rFonts w:ascii="Arial Narrow" w:hAnsi="Arial Narrow"/>
                <w:sz w:val="20"/>
                <w:szCs w:val="20"/>
              </w:rPr>
            </w:pPr>
            <w:r>
              <w:rPr>
                <w:rFonts w:ascii="Arial Narrow" w:hAnsi="Arial Narrow" w:cs="Arial"/>
                <w:sz w:val="20"/>
                <w:szCs w:val="20"/>
              </w:rPr>
              <w:t>Advanced Digital Literacy</w:t>
            </w:r>
          </w:p>
        </w:tc>
        <w:tc>
          <w:tcPr>
            <w:tcW w:w="1276" w:type="dxa"/>
            <w:tcBorders>
              <w:top w:val="single" w:sz="4" w:space="0" w:color="auto"/>
              <w:left w:val="single" w:sz="4" w:space="0" w:color="auto"/>
              <w:bottom w:val="single" w:sz="4" w:space="0" w:color="auto"/>
              <w:right w:val="single" w:sz="4" w:space="0" w:color="auto"/>
            </w:tcBorders>
          </w:tcPr>
          <w:p w:rsidR="008415AC" w:rsidRDefault="008415AC">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spacing w:line="276" w:lineRule="auto"/>
              <w:jc w:val="both"/>
              <w:rPr>
                <w:rFonts w:ascii="Arial Narrow" w:hAnsi="Arial Narrow"/>
                <w:sz w:val="20"/>
                <w:szCs w:val="20"/>
              </w:rPr>
            </w:pPr>
            <w:r w:rsidRPr="00DF5AD2">
              <w:rPr>
                <w:rFonts w:ascii="Arial Narrow" w:hAnsi="Arial Narrow"/>
                <w:sz w:val="20"/>
                <w:szCs w:val="20"/>
              </w:rPr>
              <w:t>5</w:t>
            </w:r>
            <w:bookmarkStart w:id="0" w:name="_GoBack"/>
            <w:bookmarkEnd w:id="0"/>
          </w:p>
        </w:tc>
        <w:tc>
          <w:tcPr>
            <w:tcW w:w="851" w:type="dxa"/>
            <w:tcBorders>
              <w:top w:val="single" w:sz="4" w:space="0" w:color="auto"/>
              <w:left w:val="single" w:sz="4" w:space="0" w:color="auto"/>
              <w:bottom w:val="single" w:sz="4" w:space="0" w:color="auto"/>
              <w:right w:val="single" w:sz="4" w:space="0" w:color="auto"/>
            </w:tcBorders>
          </w:tcPr>
          <w:p w:rsidR="008415AC" w:rsidRPr="00DF5AD2" w:rsidRDefault="00AC672E" w:rsidP="00794A9E">
            <w:pPr>
              <w:spacing w:line="276" w:lineRule="auto"/>
              <w:jc w:val="center"/>
              <w:rPr>
                <w:rFonts w:ascii="Arial Narrow" w:hAnsi="Arial Narrow"/>
                <w:sz w:val="20"/>
                <w:szCs w:val="20"/>
              </w:rPr>
            </w:pPr>
            <w:r>
              <w:rPr>
                <w:rFonts w:ascii="Arial Narrow" w:hAnsi="Arial Narrow"/>
                <w:sz w:val="20"/>
                <w:szCs w:val="20"/>
              </w:rPr>
              <w:t>6</w:t>
            </w:r>
          </w:p>
        </w:tc>
        <w:tc>
          <w:tcPr>
            <w:tcW w:w="1984"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8415AC" w:rsidRPr="00DF5AD2" w:rsidTr="008415AC">
        <w:tc>
          <w:tcPr>
            <w:tcW w:w="3879" w:type="dxa"/>
            <w:tcBorders>
              <w:top w:val="single" w:sz="4" w:space="0" w:color="auto"/>
              <w:left w:val="single" w:sz="4" w:space="0" w:color="auto"/>
              <w:bottom w:val="single" w:sz="4" w:space="0" w:color="auto"/>
              <w:right w:val="single" w:sz="4" w:space="0" w:color="auto"/>
            </w:tcBorders>
            <w:vAlign w:val="bottom"/>
          </w:tcPr>
          <w:p w:rsidR="008415AC" w:rsidRPr="00DF5AD2" w:rsidRDefault="00AC672E" w:rsidP="00D74E8E">
            <w:pPr>
              <w:spacing w:line="276" w:lineRule="auto"/>
              <w:jc w:val="both"/>
              <w:rPr>
                <w:rFonts w:ascii="Arial Narrow" w:hAnsi="Arial Narrow"/>
                <w:sz w:val="20"/>
                <w:szCs w:val="20"/>
              </w:rPr>
            </w:pPr>
            <w:r w:rsidRPr="00DF5AD2">
              <w:rPr>
                <w:rFonts w:ascii="Arial Narrow" w:hAnsi="Arial Narrow" w:cs="Arial"/>
                <w:sz w:val="20"/>
                <w:szCs w:val="20"/>
              </w:rPr>
              <w:t>French or German or Spanish I</w:t>
            </w:r>
          </w:p>
        </w:tc>
        <w:tc>
          <w:tcPr>
            <w:tcW w:w="1276" w:type="dxa"/>
            <w:tcBorders>
              <w:top w:val="single" w:sz="4" w:space="0" w:color="auto"/>
              <w:left w:val="single" w:sz="4" w:space="0" w:color="auto"/>
              <w:bottom w:val="single" w:sz="4" w:space="0" w:color="auto"/>
              <w:right w:val="single" w:sz="4" w:space="0" w:color="auto"/>
            </w:tcBorders>
          </w:tcPr>
          <w:p w:rsidR="008415AC" w:rsidRDefault="008415AC">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spacing w:line="276" w:lineRule="auto"/>
              <w:jc w:val="both"/>
              <w:rPr>
                <w:rFonts w:ascii="Arial Narrow" w:hAnsi="Arial Narrow"/>
                <w:sz w:val="20"/>
                <w:szCs w:val="20"/>
              </w:rPr>
            </w:pPr>
            <w:r w:rsidRPr="00DF5AD2">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8415AC" w:rsidRPr="00DF5AD2" w:rsidRDefault="008415AC" w:rsidP="00794A9E">
            <w:pPr>
              <w:spacing w:line="276" w:lineRule="auto"/>
              <w:jc w:val="center"/>
              <w:rPr>
                <w:rFonts w:ascii="Arial Narrow" w:hAnsi="Arial Narrow"/>
                <w:sz w:val="20"/>
                <w:szCs w:val="20"/>
              </w:rPr>
            </w:pPr>
            <w:r w:rsidRPr="00DF5AD2">
              <w:rPr>
                <w:rFonts w:ascii="Arial Narrow" w:hAnsi="Arial Narrow"/>
                <w:sz w:val="20"/>
                <w:szCs w:val="20"/>
              </w:rPr>
              <w:t>12</w:t>
            </w:r>
          </w:p>
        </w:tc>
        <w:tc>
          <w:tcPr>
            <w:tcW w:w="1984"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spacing w:line="276" w:lineRule="auto"/>
              <w:jc w:val="both"/>
              <w:rPr>
                <w:rFonts w:ascii="Arial Narrow" w:hAnsi="Arial Narrow"/>
                <w:sz w:val="20"/>
                <w:szCs w:val="20"/>
              </w:rPr>
            </w:pPr>
            <w:r>
              <w:rPr>
                <w:rFonts w:ascii="Arial Narrow" w:hAnsi="Arial Narrow"/>
                <w:sz w:val="20"/>
                <w:szCs w:val="20"/>
              </w:rPr>
              <w:t>Unchanged</w:t>
            </w:r>
          </w:p>
        </w:tc>
      </w:tr>
      <w:tr w:rsidR="008415AC" w:rsidRPr="00DF5AD2" w:rsidTr="008415AC">
        <w:tc>
          <w:tcPr>
            <w:tcW w:w="3879" w:type="dxa"/>
            <w:tcBorders>
              <w:top w:val="single" w:sz="4" w:space="0" w:color="auto"/>
              <w:left w:val="single" w:sz="4" w:space="0" w:color="auto"/>
              <w:bottom w:val="single" w:sz="4" w:space="0" w:color="auto"/>
              <w:right w:val="single" w:sz="4" w:space="0" w:color="auto"/>
            </w:tcBorders>
            <w:vAlign w:val="bottom"/>
          </w:tcPr>
          <w:p w:rsidR="008415AC" w:rsidRPr="00DF5AD2" w:rsidRDefault="00AC672E" w:rsidP="00D74E8E">
            <w:pPr>
              <w:spacing w:line="276" w:lineRule="auto"/>
              <w:jc w:val="both"/>
              <w:rPr>
                <w:rFonts w:ascii="Arial Narrow" w:hAnsi="Arial Narrow" w:cs="Arial"/>
                <w:sz w:val="20"/>
                <w:szCs w:val="20"/>
              </w:rPr>
            </w:pPr>
            <w:r w:rsidRPr="00DF5AD2">
              <w:rPr>
                <w:rFonts w:ascii="Arial Narrow" w:hAnsi="Arial Narrow" w:cs="Arial"/>
                <w:sz w:val="20"/>
                <w:szCs w:val="20"/>
              </w:rPr>
              <w:t>Tourism Industry Law I</w:t>
            </w:r>
          </w:p>
        </w:tc>
        <w:tc>
          <w:tcPr>
            <w:tcW w:w="1276" w:type="dxa"/>
            <w:tcBorders>
              <w:top w:val="single" w:sz="4" w:space="0" w:color="auto"/>
              <w:left w:val="single" w:sz="4" w:space="0" w:color="auto"/>
              <w:bottom w:val="single" w:sz="4" w:space="0" w:color="auto"/>
              <w:right w:val="single" w:sz="4" w:space="0" w:color="auto"/>
            </w:tcBorders>
          </w:tcPr>
          <w:p w:rsidR="008415AC" w:rsidRDefault="008415AC">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spacing w:line="276" w:lineRule="auto"/>
              <w:jc w:val="both"/>
              <w:rPr>
                <w:rFonts w:ascii="Arial Narrow" w:hAnsi="Arial Narrow"/>
                <w:sz w:val="20"/>
                <w:szCs w:val="20"/>
              </w:rPr>
            </w:pPr>
            <w:r w:rsidRPr="00DF5AD2">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8415AC" w:rsidRPr="00DF5AD2" w:rsidRDefault="008415AC" w:rsidP="00794A9E">
            <w:pPr>
              <w:spacing w:line="276" w:lineRule="auto"/>
              <w:jc w:val="center"/>
              <w:rPr>
                <w:rFonts w:ascii="Arial Narrow" w:hAnsi="Arial Narrow"/>
                <w:sz w:val="20"/>
                <w:szCs w:val="20"/>
              </w:rPr>
            </w:pPr>
            <w:r w:rsidRPr="00DF5AD2">
              <w:rPr>
                <w:rFonts w:ascii="Arial Narrow" w:hAnsi="Arial Narrow"/>
                <w:sz w:val="20"/>
                <w:szCs w:val="20"/>
              </w:rPr>
              <w:t>6</w:t>
            </w:r>
          </w:p>
        </w:tc>
        <w:tc>
          <w:tcPr>
            <w:tcW w:w="1984"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spacing w:line="276" w:lineRule="auto"/>
              <w:jc w:val="both"/>
              <w:rPr>
                <w:rFonts w:ascii="Arial Narrow" w:hAnsi="Arial Narrow"/>
                <w:sz w:val="20"/>
                <w:szCs w:val="20"/>
              </w:rPr>
            </w:pPr>
            <w:r>
              <w:rPr>
                <w:rFonts w:ascii="Arial Narrow" w:hAnsi="Arial Narrow"/>
                <w:sz w:val="20"/>
                <w:szCs w:val="20"/>
              </w:rPr>
              <w:t>Modified</w:t>
            </w:r>
          </w:p>
        </w:tc>
      </w:tr>
      <w:tr w:rsidR="008415AC" w:rsidRPr="00DF5AD2" w:rsidTr="008415AC">
        <w:tc>
          <w:tcPr>
            <w:tcW w:w="3879" w:type="dxa"/>
            <w:tcBorders>
              <w:top w:val="single" w:sz="4" w:space="0" w:color="auto"/>
              <w:left w:val="single" w:sz="4" w:space="0" w:color="auto"/>
              <w:bottom w:val="single" w:sz="4" w:space="0" w:color="auto"/>
              <w:right w:val="single" w:sz="4" w:space="0" w:color="auto"/>
            </w:tcBorders>
            <w:vAlign w:val="bottom"/>
          </w:tcPr>
          <w:p w:rsidR="008415AC" w:rsidRPr="00DF5AD2" w:rsidRDefault="00AC672E" w:rsidP="00D74E8E">
            <w:pPr>
              <w:spacing w:line="276" w:lineRule="auto"/>
              <w:jc w:val="both"/>
              <w:rPr>
                <w:rFonts w:ascii="Arial Narrow" w:hAnsi="Arial Narrow" w:cs="Arial"/>
                <w:sz w:val="20"/>
                <w:szCs w:val="20"/>
              </w:rPr>
            </w:pPr>
            <w:r>
              <w:rPr>
                <w:rFonts w:ascii="Arial Narrow" w:hAnsi="Arial Narrow" w:cs="Arial"/>
                <w:sz w:val="20"/>
                <w:szCs w:val="20"/>
              </w:rPr>
              <w:t>Event Management 1</w:t>
            </w:r>
          </w:p>
        </w:tc>
        <w:tc>
          <w:tcPr>
            <w:tcW w:w="1276" w:type="dxa"/>
            <w:tcBorders>
              <w:top w:val="single" w:sz="4" w:space="0" w:color="auto"/>
              <w:left w:val="single" w:sz="4" w:space="0" w:color="auto"/>
              <w:bottom w:val="single" w:sz="4" w:space="0" w:color="auto"/>
              <w:right w:val="single" w:sz="4" w:space="0" w:color="auto"/>
            </w:tcBorders>
          </w:tcPr>
          <w:p w:rsidR="008415AC" w:rsidRDefault="008415AC">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spacing w:line="276" w:lineRule="auto"/>
              <w:jc w:val="both"/>
              <w:rPr>
                <w:rFonts w:ascii="Arial Narrow" w:hAnsi="Arial Narrow"/>
                <w:sz w:val="20"/>
                <w:szCs w:val="20"/>
              </w:rPr>
            </w:pPr>
            <w:r w:rsidRPr="00DF5AD2">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8415AC" w:rsidRPr="00DF5AD2" w:rsidRDefault="008415AC" w:rsidP="00794A9E">
            <w:pPr>
              <w:spacing w:line="276" w:lineRule="auto"/>
              <w:jc w:val="center"/>
              <w:rPr>
                <w:rFonts w:ascii="Arial Narrow" w:hAnsi="Arial Narrow"/>
                <w:sz w:val="20"/>
                <w:szCs w:val="20"/>
              </w:rPr>
            </w:pPr>
            <w:r w:rsidRPr="00DF5AD2">
              <w:rPr>
                <w:rFonts w:ascii="Arial Narrow" w:hAnsi="Arial Narrow"/>
                <w:sz w:val="20"/>
                <w:szCs w:val="20"/>
              </w:rPr>
              <w:t>6</w:t>
            </w:r>
          </w:p>
        </w:tc>
        <w:tc>
          <w:tcPr>
            <w:tcW w:w="1984"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spacing w:line="276" w:lineRule="auto"/>
              <w:jc w:val="both"/>
              <w:rPr>
                <w:rFonts w:ascii="Arial Narrow" w:hAnsi="Arial Narrow"/>
                <w:sz w:val="20"/>
                <w:szCs w:val="20"/>
              </w:rPr>
            </w:pPr>
            <w:r>
              <w:rPr>
                <w:rFonts w:ascii="Arial Narrow" w:hAnsi="Arial Narrow"/>
                <w:sz w:val="20"/>
                <w:szCs w:val="20"/>
              </w:rPr>
              <w:t>Unchanged</w:t>
            </w:r>
          </w:p>
        </w:tc>
      </w:tr>
      <w:tr w:rsidR="008415AC" w:rsidRPr="00DF5AD2" w:rsidTr="008415AC">
        <w:tc>
          <w:tcPr>
            <w:tcW w:w="3879" w:type="dxa"/>
            <w:tcBorders>
              <w:top w:val="single" w:sz="4" w:space="0" w:color="auto"/>
              <w:left w:val="single" w:sz="4" w:space="0" w:color="auto"/>
              <w:bottom w:val="single" w:sz="4" w:space="0" w:color="auto"/>
              <w:right w:val="single" w:sz="4" w:space="0" w:color="auto"/>
            </w:tcBorders>
            <w:vAlign w:val="bottom"/>
          </w:tcPr>
          <w:p w:rsidR="008415AC" w:rsidRPr="00DF5AD2" w:rsidRDefault="00AC672E" w:rsidP="00D74E8E">
            <w:pPr>
              <w:spacing w:line="276" w:lineRule="auto"/>
              <w:jc w:val="both"/>
              <w:rPr>
                <w:rFonts w:ascii="Arial Narrow" w:hAnsi="Arial Narrow" w:cs="Arial"/>
                <w:sz w:val="20"/>
                <w:szCs w:val="20"/>
              </w:rPr>
            </w:pPr>
            <w:r>
              <w:rPr>
                <w:rFonts w:ascii="Arial Narrow" w:hAnsi="Arial Narrow" w:cs="Arial"/>
                <w:sz w:val="20"/>
                <w:szCs w:val="20"/>
              </w:rPr>
              <w:t>Academic Literacy and Communication Studies</w:t>
            </w:r>
          </w:p>
        </w:tc>
        <w:tc>
          <w:tcPr>
            <w:tcW w:w="1276" w:type="dxa"/>
            <w:tcBorders>
              <w:top w:val="single" w:sz="4" w:space="0" w:color="auto"/>
              <w:left w:val="single" w:sz="4" w:space="0" w:color="auto"/>
              <w:bottom w:val="single" w:sz="4" w:space="0" w:color="auto"/>
              <w:right w:val="single" w:sz="4" w:space="0" w:color="auto"/>
            </w:tcBorders>
          </w:tcPr>
          <w:p w:rsidR="008415AC" w:rsidRDefault="008415AC">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spacing w:line="276" w:lineRule="auto"/>
              <w:jc w:val="both"/>
              <w:rPr>
                <w:rFonts w:ascii="Arial Narrow" w:hAnsi="Arial Narrow"/>
                <w:sz w:val="20"/>
                <w:szCs w:val="20"/>
              </w:rPr>
            </w:pPr>
            <w:r w:rsidRPr="00DF5AD2">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8415AC" w:rsidRPr="00DF5AD2" w:rsidRDefault="008415AC" w:rsidP="00794A9E">
            <w:pPr>
              <w:spacing w:line="276" w:lineRule="auto"/>
              <w:jc w:val="center"/>
              <w:rPr>
                <w:rFonts w:ascii="Arial Narrow" w:hAnsi="Arial Narrow"/>
                <w:sz w:val="20"/>
                <w:szCs w:val="20"/>
              </w:rPr>
            </w:pPr>
            <w:r w:rsidRPr="00DF5AD2">
              <w:rPr>
                <w:rFonts w:ascii="Arial Narrow" w:hAnsi="Arial Narrow"/>
                <w:sz w:val="20"/>
                <w:szCs w:val="20"/>
              </w:rPr>
              <w:t>12</w:t>
            </w:r>
          </w:p>
        </w:tc>
        <w:tc>
          <w:tcPr>
            <w:tcW w:w="1984"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spacing w:line="276" w:lineRule="auto"/>
              <w:jc w:val="both"/>
              <w:rPr>
                <w:rFonts w:ascii="Arial Narrow" w:hAnsi="Arial Narrow"/>
                <w:sz w:val="20"/>
                <w:szCs w:val="20"/>
              </w:rPr>
            </w:pPr>
            <w:r>
              <w:rPr>
                <w:rFonts w:ascii="Arial Narrow" w:hAnsi="Arial Narrow"/>
                <w:sz w:val="20"/>
                <w:szCs w:val="20"/>
              </w:rPr>
              <w:t>Modified</w:t>
            </w:r>
          </w:p>
        </w:tc>
      </w:tr>
      <w:tr w:rsidR="008415AC" w:rsidRPr="00DF5AD2" w:rsidTr="008415AC">
        <w:tc>
          <w:tcPr>
            <w:tcW w:w="3879"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spacing w:line="276" w:lineRule="auto"/>
              <w:jc w:val="both"/>
              <w:rPr>
                <w:rFonts w:ascii="Arial Narrow" w:hAnsi="Arial Narrow" w:cs="Arial"/>
                <w:sz w:val="20"/>
                <w:szCs w:val="20"/>
              </w:rPr>
            </w:pPr>
            <w:r>
              <w:rPr>
                <w:rFonts w:ascii="Arial Narrow" w:hAnsi="Arial Narrow" w:cs="Arial"/>
                <w:sz w:val="20"/>
                <w:szCs w:val="20"/>
              </w:rPr>
              <w:t>Tourism Financial Management 1</w:t>
            </w:r>
          </w:p>
        </w:tc>
        <w:tc>
          <w:tcPr>
            <w:tcW w:w="1276" w:type="dxa"/>
            <w:tcBorders>
              <w:top w:val="single" w:sz="4" w:space="0" w:color="auto"/>
              <w:left w:val="single" w:sz="4" w:space="0" w:color="auto"/>
              <w:bottom w:val="single" w:sz="4" w:space="0" w:color="auto"/>
              <w:right w:val="single" w:sz="4" w:space="0" w:color="auto"/>
            </w:tcBorders>
          </w:tcPr>
          <w:p w:rsidR="008415AC" w:rsidRDefault="008415AC">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spacing w:line="276" w:lineRule="auto"/>
              <w:jc w:val="both"/>
              <w:rPr>
                <w:rFonts w:ascii="Arial Narrow" w:hAnsi="Arial Narrow"/>
                <w:sz w:val="20"/>
                <w:szCs w:val="20"/>
              </w:rPr>
            </w:pPr>
            <w:r w:rsidRPr="00DF5AD2">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8415AC" w:rsidRPr="00DF5AD2" w:rsidRDefault="00AC672E" w:rsidP="00794A9E">
            <w:pPr>
              <w:spacing w:line="276" w:lineRule="auto"/>
              <w:jc w:val="center"/>
              <w:rPr>
                <w:rFonts w:ascii="Arial Narrow" w:hAnsi="Arial Narrow"/>
                <w:sz w:val="20"/>
                <w:szCs w:val="20"/>
              </w:rPr>
            </w:pPr>
            <w:r>
              <w:rPr>
                <w:rFonts w:ascii="Arial Narrow" w:hAnsi="Arial Narrow"/>
                <w:sz w:val="20"/>
                <w:szCs w:val="20"/>
              </w:rPr>
              <w:t>12</w:t>
            </w:r>
          </w:p>
        </w:tc>
        <w:tc>
          <w:tcPr>
            <w:tcW w:w="1984"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spacing w:line="276" w:lineRule="auto"/>
              <w:jc w:val="both"/>
              <w:rPr>
                <w:rFonts w:ascii="Arial Narrow" w:hAnsi="Arial Narrow"/>
                <w:sz w:val="20"/>
                <w:szCs w:val="20"/>
              </w:rPr>
            </w:pPr>
            <w:r>
              <w:rPr>
                <w:rFonts w:ascii="Arial Narrow" w:hAnsi="Arial Narrow"/>
                <w:sz w:val="20"/>
                <w:szCs w:val="20"/>
              </w:rPr>
              <w:t>Modified</w:t>
            </w:r>
          </w:p>
        </w:tc>
      </w:tr>
      <w:tr w:rsidR="008415AC" w:rsidRPr="00DF5AD2" w:rsidTr="008415AC">
        <w:tc>
          <w:tcPr>
            <w:tcW w:w="3879"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jc w:val="both"/>
              <w:rPr>
                <w:rFonts w:ascii="Arial Narrow" w:hAnsi="Arial Narrow"/>
                <w:sz w:val="20"/>
                <w:szCs w:val="20"/>
              </w:rPr>
            </w:pPr>
            <w:r>
              <w:rPr>
                <w:rFonts w:ascii="Arial Narrow" w:hAnsi="Arial Narrow"/>
                <w:sz w:val="20"/>
                <w:szCs w:val="20"/>
              </w:rPr>
              <w:t>Tourism Marketing 1</w:t>
            </w:r>
          </w:p>
        </w:tc>
        <w:tc>
          <w:tcPr>
            <w:tcW w:w="1276" w:type="dxa"/>
            <w:tcBorders>
              <w:top w:val="single" w:sz="4" w:space="0" w:color="auto"/>
              <w:left w:val="single" w:sz="4" w:space="0" w:color="auto"/>
              <w:bottom w:val="single" w:sz="4" w:space="0" w:color="auto"/>
              <w:right w:val="single" w:sz="4" w:space="0" w:color="auto"/>
            </w:tcBorders>
          </w:tcPr>
          <w:p w:rsidR="008415AC" w:rsidRDefault="008415AC">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jc w:val="both"/>
              <w:rPr>
                <w:rFonts w:ascii="Arial Narrow" w:hAnsi="Arial Narrow"/>
                <w:sz w:val="20"/>
                <w:szCs w:val="20"/>
              </w:rPr>
            </w:pPr>
            <w:r w:rsidRPr="00DF5AD2">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8415AC" w:rsidRPr="00DF5AD2" w:rsidRDefault="00AC672E" w:rsidP="00794A9E">
            <w:pPr>
              <w:jc w:val="center"/>
              <w:rPr>
                <w:rFonts w:ascii="Arial Narrow" w:hAnsi="Arial Narrow"/>
                <w:sz w:val="20"/>
                <w:szCs w:val="20"/>
              </w:rPr>
            </w:pPr>
            <w:r>
              <w:rPr>
                <w:rFonts w:ascii="Arial Narrow" w:hAnsi="Arial Narrow"/>
                <w:sz w:val="20"/>
                <w:szCs w:val="20"/>
              </w:rPr>
              <w:t>18</w:t>
            </w:r>
          </w:p>
        </w:tc>
        <w:tc>
          <w:tcPr>
            <w:tcW w:w="1984"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jc w:val="both"/>
              <w:rPr>
                <w:rFonts w:ascii="Arial Narrow" w:hAnsi="Arial Narrow"/>
                <w:sz w:val="20"/>
                <w:szCs w:val="20"/>
              </w:rPr>
            </w:pPr>
            <w:r w:rsidRPr="00DF5AD2">
              <w:rPr>
                <w:rFonts w:ascii="Arial Narrow" w:hAnsi="Arial Narrow"/>
                <w:sz w:val="20"/>
                <w:szCs w:val="20"/>
              </w:rPr>
              <w:t>Unchanged</w:t>
            </w:r>
          </w:p>
        </w:tc>
      </w:tr>
      <w:tr w:rsidR="008415AC" w:rsidRPr="00DF5AD2" w:rsidTr="008415AC">
        <w:tc>
          <w:tcPr>
            <w:tcW w:w="3879" w:type="dxa"/>
            <w:tcBorders>
              <w:top w:val="single" w:sz="4" w:space="0" w:color="auto"/>
              <w:left w:val="single" w:sz="4" w:space="0" w:color="auto"/>
              <w:bottom w:val="single" w:sz="4" w:space="0" w:color="auto"/>
              <w:right w:val="single" w:sz="4" w:space="0" w:color="auto"/>
            </w:tcBorders>
          </w:tcPr>
          <w:p w:rsidR="008415AC" w:rsidRPr="00DF5AD2" w:rsidRDefault="00AC672E" w:rsidP="00D74E8E">
            <w:pPr>
              <w:spacing w:line="276" w:lineRule="auto"/>
              <w:jc w:val="both"/>
              <w:rPr>
                <w:rFonts w:ascii="Arial Narrow" w:hAnsi="Arial Narrow" w:cs="Arial"/>
                <w:sz w:val="20"/>
                <w:szCs w:val="20"/>
              </w:rPr>
            </w:pPr>
            <w:r>
              <w:rPr>
                <w:rFonts w:ascii="Arial Narrow" w:hAnsi="Arial Narrow" w:cs="Arial"/>
                <w:sz w:val="20"/>
                <w:szCs w:val="20"/>
              </w:rPr>
              <w:t>Tourism Practice 1</w:t>
            </w:r>
          </w:p>
        </w:tc>
        <w:tc>
          <w:tcPr>
            <w:tcW w:w="1276" w:type="dxa"/>
            <w:tcBorders>
              <w:top w:val="single" w:sz="4" w:space="0" w:color="auto"/>
              <w:left w:val="single" w:sz="4" w:space="0" w:color="auto"/>
              <w:bottom w:val="single" w:sz="4" w:space="0" w:color="auto"/>
              <w:right w:val="single" w:sz="4" w:space="0" w:color="auto"/>
            </w:tcBorders>
          </w:tcPr>
          <w:p w:rsidR="008415AC" w:rsidRDefault="008415AC">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spacing w:line="276" w:lineRule="auto"/>
              <w:jc w:val="both"/>
              <w:rPr>
                <w:rFonts w:ascii="Arial Narrow" w:hAnsi="Arial Narrow"/>
                <w:sz w:val="20"/>
                <w:szCs w:val="20"/>
              </w:rPr>
            </w:pPr>
            <w:r w:rsidRPr="00DF5AD2">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8415AC" w:rsidRPr="00DF5AD2" w:rsidRDefault="00AC672E" w:rsidP="00794A9E">
            <w:pPr>
              <w:spacing w:line="276" w:lineRule="auto"/>
              <w:jc w:val="center"/>
              <w:rPr>
                <w:rFonts w:ascii="Arial Narrow" w:hAnsi="Arial Narrow"/>
                <w:sz w:val="20"/>
                <w:szCs w:val="20"/>
              </w:rPr>
            </w:pPr>
            <w:r>
              <w:rPr>
                <w:rFonts w:ascii="Arial Narrow" w:hAnsi="Arial Narrow"/>
                <w:sz w:val="20"/>
                <w:szCs w:val="20"/>
              </w:rPr>
              <w:t>18</w:t>
            </w:r>
          </w:p>
        </w:tc>
        <w:tc>
          <w:tcPr>
            <w:tcW w:w="1984" w:type="dxa"/>
            <w:tcBorders>
              <w:top w:val="single" w:sz="4" w:space="0" w:color="auto"/>
              <w:left w:val="single" w:sz="4" w:space="0" w:color="auto"/>
              <w:bottom w:val="single" w:sz="4" w:space="0" w:color="auto"/>
              <w:right w:val="single" w:sz="4" w:space="0" w:color="auto"/>
            </w:tcBorders>
          </w:tcPr>
          <w:p w:rsidR="008415AC" w:rsidRPr="00DF5AD2" w:rsidRDefault="008415AC"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AC672E" w:rsidRPr="00DF5AD2" w:rsidTr="008415AC">
        <w:tc>
          <w:tcPr>
            <w:tcW w:w="3879" w:type="dxa"/>
            <w:tcBorders>
              <w:top w:val="single" w:sz="4" w:space="0" w:color="auto"/>
              <w:left w:val="single" w:sz="4" w:space="0" w:color="auto"/>
              <w:bottom w:val="single" w:sz="4" w:space="0" w:color="auto"/>
              <w:right w:val="single" w:sz="4" w:space="0" w:color="auto"/>
            </w:tcBorders>
          </w:tcPr>
          <w:p w:rsidR="00AC672E" w:rsidRDefault="00AC672E" w:rsidP="00D74E8E">
            <w:pPr>
              <w:spacing w:line="276" w:lineRule="auto"/>
              <w:jc w:val="both"/>
              <w:rPr>
                <w:rFonts w:ascii="Arial Narrow" w:hAnsi="Arial Narrow" w:cs="Arial"/>
                <w:sz w:val="20"/>
                <w:szCs w:val="20"/>
              </w:rPr>
            </w:pPr>
            <w:r>
              <w:rPr>
                <w:rFonts w:ascii="Arial Narrow" w:hAnsi="Arial Narrow" w:cs="Arial"/>
                <w:sz w:val="20"/>
                <w:szCs w:val="20"/>
              </w:rPr>
              <w:t xml:space="preserve">Digital Literacy </w:t>
            </w:r>
          </w:p>
        </w:tc>
        <w:tc>
          <w:tcPr>
            <w:tcW w:w="1276" w:type="dxa"/>
            <w:tcBorders>
              <w:top w:val="single" w:sz="4" w:space="0" w:color="auto"/>
              <w:left w:val="single" w:sz="4" w:space="0" w:color="auto"/>
              <w:bottom w:val="single" w:sz="4" w:space="0" w:color="auto"/>
              <w:right w:val="single" w:sz="4" w:space="0" w:color="auto"/>
            </w:tcBorders>
          </w:tcPr>
          <w:p w:rsidR="00AC672E" w:rsidRPr="00964600" w:rsidRDefault="00AC672E">
            <w:pPr>
              <w:rPr>
                <w:rFonts w:ascii="Arial Narrow" w:hAnsi="Arial Narrow"/>
                <w:sz w:val="20"/>
                <w:szCs w:val="20"/>
              </w:rPr>
            </w:pPr>
            <w:r>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AC672E" w:rsidRPr="00DF5AD2" w:rsidRDefault="00AC672E" w:rsidP="00D74E8E">
            <w:pPr>
              <w:spacing w:line="276" w:lineRule="auto"/>
              <w:jc w:val="both"/>
              <w:rPr>
                <w:rFonts w:ascii="Arial Narrow" w:hAnsi="Arial Narrow"/>
                <w:sz w:val="20"/>
                <w:szCs w:val="20"/>
              </w:rPr>
            </w:pPr>
            <w:r>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AC672E" w:rsidRDefault="00AC672E" w:rsidP="00794A9E">
            <w:pPr>
              <w:spacing w:line="276" w:lineRule="auto"/>
              <w:jc w:val="center"/>
              <w:rPr>
                <w:rFonts w:ascii="Arial Narrow" w:hAnsi="Arial Narrow"/>
                <w:sz w:val="20"/>
                <w:szCs w:val="20"/>
              </w:rPr>
            </w:pPr>
            <w:r>
              <w:rPr>
                <w:rFonts w:ascii="Arial Narrow" w:hAnsi="Arial Narrow"/>
                <w:sz w:val="20"/>
                <w:szCs w:val="20"/>
              </w:rPr>
              <w:t>6</w:t>
            </w:r>
          </w:p>
        </w:tc>
        <w:tc>
          <w:tcPr>
            <w:tcW w:w="1984" w:type="dxa"/>
            <w:tcBorders>
              <w:top w:val="single" w:sz="4" w:space="0" w:color="auto"/>
              <w:left w:val="single" w:sz="4" w:space="0" w:color="auto"/>
              <w:bottom w:val="single" w:sz="4" w:space="0" w:color="auto"/>
              <w:right w:val="single" w:sz="4" w:space="0" w:color="auto"/>
            </w:tcBorders>
          </w:tcPr>
          <w:p w:rsidR="00AC672E" w:rsidRPr="00DF5AD2" w:rsidRDefault="00AC672E" w:rsidP="00D74E8E">
            <w:pPr>
              <w:spacing w:line="276" w:lineRule="auto"/>
              <w:jc w:val="both"/>
              <w:rPr>
                <w:rFonts w:ascii="Arial Narrow" w:hAnsi="Arial Narrow"/>
                <w:sz w:val="20"/>
                <w:szCs w:val="20"/>
              </w:rPr>
            </w:pPr>
            <w:r>
              <w:rPr>
                <w:rFonts w:ascii="Arial Narrow" w:hAnsi="Arial Narrow"/>
                <w:sz w:val="20"/>
                <w:szCs w:val="20"/>
              </w:rPr>
              <w:t>Unchanged</w:t>
            </w:r>
          </w:p>
        </w:tc>
      </w:tr>
      <w:tr w:rsidR="008415AC" w:rsidRPr="00DF5AD2" w:rsidTr="008E0CC8">
        <w:tc>
          <w:tcPr>
            <w:tcW w:w="3879" w:type="dxa"/>
            <w:tcBorders>
              <w:top w:val="single" w:sz="4" w:space="0" w:color="auto"/>
              <w:left w:val="single" w:sz="4" w:space="0" w:color="auto"/>
              <w:bottom w:val="single" w:sz="4" w:space="0" w:color="auto"/>
              <w:right w:val="single" w:sz="4" w:space="0" w:color="auto"/>
            </w:tcBorders>
          </w:tcPr>
          <w:p w:rsidR="008415AC" w:rsidRPr="008415AC" w:rsidRDefault="008415AC" w:rsidP="00D74E8E">
            <w:pPr>
              <w:spacing w:line="276" w:lineRule="auto"/>
              <w:jc w:val="both"/>
              <w:rPr>
                <w:rFonts w:ascii="Arial Narrow" w:hAnsi="Arial Narrow" w:cs="Arial"/>
                <w:b/>
                <w:sz w:val="20"/>
                <w:szCs w:val="20"/>
              </w:rPr>
            </w:pPr>
            <w:r w:rsidRPr="008415AC">
              <w:rPr>
                <w:rFonts w:ascii="Arial Narrow" w:hAnsi="Arial Narrow" w:cs="Arial"/>
                <w:b/>
                <w:sz w:val="20"/>
                <w:szCs w:val="20"/>
              </w:rPr>
              <w:t>Total credits for 1</w:t>
            </w:r>
            <w:r w:rsidRPr="008415AC">
              <w:rPr>
                <w:rFonts w:ascii="Arial Narrow" w:hAnsi="Arial Narrow" w:cs="Arial"/>
                <w:b/>
                <w:sz w:val="20"/>
                <w:szCs w:val="20"/>
                <w:vertAlign w:val="superscript"/>
              </w:rPr>
              <w:t>st</w:t>
            </w:r>
            <w:r w:rsidRPr="008415AC">
              <w:rPr>
                <w:rFonts w:ascii="Arial Narrow" w:hAnsi="Arial Narrow" w:cs="Arial"/>
                <w:b/>
                <w:sz w:val="20"/>
                <w:szCs w:val="20"/>
              </w:rPr>
              <w:t xml:space="preserve"> Year</w:t>
            </w:r>
          </w:p>
        </w:tc>
        <w:tc>
          <w:tcPr>
            <w:tcW w:w="5103" w:type="dxa"/>
            <w:gridSpan w:val="4"/>
            <w:tcBorders>
              <w:top w:val="single" w:sz="4" w:space="0" w:color="auto"/>
              <w:left w:val="single" w:sz="4" w:space="0" w:color="auto"/>
              <w:bottom w:val="single" w:sz="4" w:space="0" w:color="auto"/>
              <w:right w:val="single" w:sz="4" w:space="0" w:color="auto"/>
            </w:tcBorders>
          </w:tcPr>
          <w:p w:rsidR="008415AC" w:rsidRPr="008415AC" w:rsidRDefault="008F3A56" w:rsidP="00D74E8E">
            <w:pPr>
              <w:spacing w:line="276" w:lineRule="auto"/>
              <w:jc w:val="both"/>
              <w:rPr>
                <w:rFonts w:ascii="Arial Narrow" w:hAnsi="Arial Narrow"/>
                <w:b/>
                <w:sz w:val="20"/>
                <w:szCs w:val="20"/>
              </w:rPr>
            </w:pPr>
            <w:r>
              <w:rPr>
                <w:rFonts w:ascii="Arial Narrow" w:hAnsi="Arial Narrow"/>
                <w:b/>
                <w:sz w:val="20"/>
                <w:szCs w:val="20"/>
              </w:rPr>
              <w:t>132</w:t>
            </w:r>
          </w:p>
        </w:tc>
      </w:tr>
      <w:tr w:rsidR="00794A9E" w:rsidRPr="00DF5AD2" w:rsidTr="00F97DCC">
        <w:tc>
          <w:tcPr>
            <w:tcW w:w="8982" w:type="dxa"/>
            <w:gridSpan w:val="5"/>
            <w:tcBorders>
              <w:top w:val="single" w:sz="4" w:space="0" w:color="auto"/>
              <w:left w:val="single" w:sz="4" w:space="0" w:color="auto"/>
              <w:bottom w:val="single" w:sz="4" w:space="0" w:color="auto"/>
              <w:right w:val="single" w:sz="4" w:space="0" w:color="auto"/>
            </w:tcBorders>
            <w:vAlign w:val="bottom"/>
          </w:tcPr>
          <w:p w:rsidR="00794A9E" w:rsidRPr="00DF5AD2" w:rsidRDefault="00794A9E" w:rsidP="00D74E8E">
            <w:pPr>
              <w:spacing w:line="276" w:lineRule="auto"/>
              <w:jc w:val="both"/>
              <w:rPr>
                <w:rFonts w:ascii="Arial Narrow" w:hAnsi="Arial Narrow"/>
                <w:sz w:val="20"/>
                <w:szCs w:val="20"/>
              </w:rPr>
            </w:pPr>
            <w:r w:rsidRPr="00DF5AD2">
              <w:rPr>
                <w:rFonts w:ascii="Arial Narrow" w:hAnsi="Arial Narrow"/>
                <w:sz w:val="20"/>
                <w:szCs w:val="20"/>
              </w:rPr>
              <w:br w:type="page"/>
            </w:r>
            <w:r w:rsidRPr="00DF5AD2">
              <w:rPr>
                <w:rFonts w:ascii="Arial Narrow" w:hAnsi="Arial Narrow" w:cs="Arial"/>
                <w:b/>
                <w:sz w:val="20"/>
                <w:szCs w:val="20"/>
              </w:rPr>
              <w:t>SECOND YEAR</w:t>
            </w:r>
          </w:p>
        </w:tc>
      </w:tr>
      <w:tr w:rsidR="008C241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8C2411" w:rsidRPr="00DF5AD2" w:rsidRDefault="008C2411" w:rsidP="00D74E8E">
            <w:pPr>
              <w:spacing w:line="276" w:lineRule="auto"/>
              <w:jc w:val="both"/>
              <w:rPr>
                <w:rFonts w:ascii="Arial Narrow" w:hAnsi="Arial Narrow" w:cs="Arial"/>
                <w:sz w:val="20"/>
                <w:szCs w:val="20"/>
              </w:rPr>
            </w:pPr>
            <w:r w:rsidRPr="00DF5AD2">
              <w:rPr>
                <w:rFonts w:ascii="Arial Narrow" w:hAnsi="Arial Narrow" w:cs="Arial"/>
                <w:sz w:val="20"/>
                <w:szCs w:val="20"/>
              </w:rPr>
              <w:t>Tourism Marketing II</w:t>
            </w:r>
          </w:p>
        </w:tc>
        <w:tc>
          <w:tcPr>
            <w:tcW w:w="1276" w:type="dxa"/>
            <w:tcBorders>
              <w:top w:val="single" w:sz="4" w:space="0" w:color="auto"/>
              <w:left w:val="single" w:sz="4" w:space="0" w:color="auto"/>
              <w:bottom w:val="single" w:sz="4" w:space="0" w:color="auto"/>
              <w:right w:val="single" w:sz="4" w:space="0" w:color="auto"/>
            </w:tcBorders>
          </w:tcPr>
          <w:p w:rsidR="008C2411" w:rsidRDefault="008C2411" w:rsidP="00D74E8E">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6</w:t>
            </w:r>
          </w:p>
        </w:tc>
        <w:tc>
          <w:tcPr>
            <w:tcW w:w="851" w:type="dxa"/>
            <w:tcBorders>
              <w:top w:val="single" w:sz="4" w:space="0" w:color="auto"/>
              <w:left w:val="single" w:sz="4" w:space="0" w:color="auto"/>
              <w:bottom w:val="single" w:sz="4" w:space="0" w:color="auto"/>
              <w:right w:val="single" w:sz="4" w:space="0" w:color="auto"/>
            </w:tcBorders>
          </w:tcPr>
          <w:p w:rsidR="008C2411" w:rsidRPr="00DF5AD2" w:rsidRDefault="008C2411" w:rsidP="00794A9E">
            <w:pPr>
              <w:spacing w:line="276" w:lineRule="auto"/>
              <w:jc w:val="center"/>
              <w:rPr>
                <w:rFonts w:ascii="Arial Narrow" w:hAnsi="Arial Narrow"/>
                <w:sz w:val="20"/>
                <w:szCs w:val="20"/>
              </w:rPr>
            </w:pPr>
            <w:r w:rsidRPr="00DF5AD2">
              <w:rPr>
                <w:rFonts w:ascii="Arial Narrow" w:hAnsi="Arial Narrow"/>
                <w:sz w:val="20"/>
                <w:szCs w:val="20"/>
              </w:rPr>
              <w:t>18</w:t>
            </w:r>
          </w:p>
        </w:tc>
        <w:tc>
          <w:tcPr>
            <w:tcW w:w="1984"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8C241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8C2411" w:rsidRPr="00DF5AD2" w:rsidRDefault="008C2411" w:rsidP="00D74E8E">
            <w:pPr>
              <w:spacing w:line="276" w:lineRule="auto"/>
              <w:jc w:val="both"/>
              <w:rPr>
                <w:rFonts w:ascii="Arial Narrow" w:hAnsi="Arial Narrow" w:cs="Arial"/>
                <w:sz w:val="20"/>
                <w:szCs w:val="20"/>
              </w:rPr>
            </w:pPr>
            <w:r w:rsidRPr="00DF5AD2">
              <w:rPr>
                <w:rFonts w:ascii="Arial Narrow" w:hAnsi="Arial Narrow" w:cs="Arial"/>
                <w:sz w:val="20"/>
                <w:szCs w:val="20"/>
              </w:rPr>
              <w:t>Tourism Financial Management II</w:t>
            </w:r>
          </w:p>
        </w:tc>
        <w:tc>
          <w:tcPr>
            <w:tcW w:w="1276" w:type="dxa"/>
            <w:tcBorders>
              <w:top w:val="single" w:sz="4" w:space="0" w:color="auto"/>
              <w:left w:val="single" w:sz="4" w:space="0" w:color="auto"/>
              <w:bottom w:val="single" w:sz="4" w:space="0" w:color="auto"/>
              <w:right w:val="single" w:sz="4" w:space="0" w:color="auto"/>
            </w:tcBorders>
          </w:tcPr>
          <w:p w:rsidR="008C2411" w:rsidRDefault="008C2411" w:rsidP="00D74E8E">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6</w:t>
            </w:r>
          </w:p>
        </w:tc>
        <w:tc>
          <w:tcPr>
            <w:tcW w:w="851" w:type="dxa"/>
            <w:tcBorders>
              <w:top w:val="single" w:sz="4" w:space="0" w:color="auto"/>
              <w:left w:val="single" w:sz="4" w:space="0" w:color="auto"/>
              <w:bottom w:val="single" w:sz="4" w:space="0" w:color="auto"/>
              <w:right w:val="single" w:sz="4" w:space="0" w:color="auto"/>
            </w:tcBorders>
          </w:tcPr>
          <w:p w:rsidR="008C2411" w:rsidRPr="00DF5AD2" w:rsidRDefault="008C2411" w:rsidP="00794A9E">
            <w:pPr>
              <w:spacing w:line="276" w:lineRule="auto"/>
              <w:jc w:val="center"/>
              <w:rPr>
                <w:rFonts w:ascii="Arial Narrow" w:hAnsi="Arial Narrow"/>
                <w:sz w:val="20"/>
                <w:szCs w:val="20"/>
              </w:rPr>
            </w:pPr>
            <w:r w:rsidRPr="00DF5AD2">
              <w:rPr>
                <w:rFonts w:ascii="Arial Narrow" w:hAnsi="Arial Narrow"/>
                <w:sz w:val="20"/>
                <w:szCs w:val="20"/>
              </w:rPr>
              <w:t>12</w:t>
            </w:r>
          </w:p>
        </w:tc>
        <w:tc>
          <w:tcPr>
            <w:tcW w:w="1984"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Modified</w:t>
            </w:r>
          </w:p>
        </w:tc>
      </w:tr>
      <w:tr w:rsidR="008C241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8C2411" w:rsidRPr="00DF5AD2" w:rsidRDefault="008C2411" w:rsidP="00D74E8E">
            <w:pPr>
              <w:spacing w:line="276" w:lineRule="auto"/>
              <w:jc w:val="both"/>
              <w:rPr>
                <w:rFonts w:ascii="Arial Narrow" w:hAnsi="Arial Narrow" w:cs="Arial"/>
                <w:sz w:val="20"/>
                <w:szCs w:val="20"/>
              </w:rPr>
            </w:pPr>
            <w:r w:rsidRPr="00DF5AD2">
              <w:rPr>
                <w:rFonts w:ascii="Arial Narrow" w:hAnsi="Arial Narrow" w:cs="Arial"/>
                <w:sz w:val="20"/>
                <w:szCs w:val="20"/>
              </w:rPr>
              <w:t>Tourism Service Excellence I</w:t>
            </w:r>
          </w:p>
        </w:tc>
        <w:tc>
          <w:tcPr>
            <w:tcW w:w="1276" w:type="dxa"/>
            <w:tcBorders>
              <w:top w:val="single" w:sz="4" w:space="0" w:color="auto"/>
              <w:left w:val="single" w:sz="4" w:space="0" w:color="auto"/>
              <w:bottom w:val="single" w:sz="4" w:space="0" w:color="auto"/>
              <w:right w:val="single" w:sz="4" w:space="0" w:color="auto"/>
            </w:tcBorders>
          </w:tcPr>
          <w:p w:rsidR="008C2411" w:rsidRDefault="008C2411" w:rsidP="00D74E8E">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6</w:t>
            </w:r>
          </w:p>
        </w:tc>
        <w:tc>
          <w:tcPr>
            <w:tcW w:w="851" w:type="dxa"/>
            <w:tcBorders>
              <w:top w:val="single" w:sz="4" w:space="0" w:color="auto"/>
              <w:left w:val="single" w:sz="4" w:space="0" w:color="auto"/>
              <w:bottom w:val="single" w:sz="4" w:space="0" w:color="auto"/>
              <w:right w:val="single" w:sz="4" w:space="0" w:color="auto"/>
            </w:tcBorders>
          </w:tcPr>
          <w:p w:rsidR="008C2411" w:rsidRPr="00DF5AD2" w:rsidRDefault="008C2411" w:rsidP="00794A9E">
            <w:pPr>
              <w:spacing w:line="276" w:lineRule="auto"/>
              <w:jc w:val="center"/>
              <w:rPr>
                <w:rFonts w:ascii="Arial Narrow" w:hAnsi="Arial Narrow"/>
                <w:sz w:val="20"/>
                <w:szCs w:val="20"/>
              </w:rPr>
            </w:pPr>
            <w:r w:rsidRPr="00DF5AD2">
              <w:rPr>
                <w:rFonts w:ascii="Arial Narrow" w:hAnsi="Arial Narrow"/>
                <w:sz w:val="20"/>
                <w:szCs w:val="20"/>
              </w:rPr>
              <w:t>6</w:t>
            </w:r>
          </w:p>
        </w:tc>
        <w:tc>
          <w:tcPr>
            <w:tcW w:w="1984"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Modified</w:t>
            </w:r>
          </w:p>
        </w:tc>
      </w:tr>
      <w:tr w:rsidR="008C241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8C2411" w:rsidRPr="00DF5AD2" w:rsidRDefault="008C2411" w:rsidP="00D74E8E">
            <w:pPr>
              <w:spacing w:line="276" w:lineRule="auto"/>
              <w:jc w:val="both"/>
              <w:rPr>
                <w:rFonts w:ascii="Arial Narrow" w:hAnsi="Arial Narrow" w:cs="Arial"/>
                <w:sz w:val="20"/>
                <w:szCs w:val="20"/>
              </w:rPr>
            </w:pPr>
            <w:r w:rsidRPr="00DF5AD2">
              <w:rPr>
                <w:rFonts w:ascii="Arial Narrow" w:hAnsi="Arial Narrow" w:cs="Arial"/>
                <w:sz w:val="20"/>
                <w:szCs w:val="20"/>
              </w:rPr>
              <w:t>Tourism Practice II</w:t>
            </w:r>
          </w:p>
        </w:tc>
        <w:tc>
          <w:tcPr>
            <w:tcW w:w="1276" w:type="dxa"/>
            <w:tcBorders>
              <w:top w:val="single" w:sz="4" w:space="0" w:color="auto"/>
              <w:left w:val="single" w:sz="4" w:space="0" w:color="auto"/>
              <w:bottom w:val="single" w:sz="4" w:space="0" w:color="auto"/>
              <w:right w:val="single" w:sz="4" w:space="0" w:color="auto"/>
            </w:tcBorders>
          </w:tcPr>
          <w:p w:rsidR="008C2411" w:rsidRDefault="008C2411" w:rsidP="00D74E8E">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6</w:t>
            </w:r>
          </w:p>
        </w:tc>
        <w:tc>
          <w:tcPr>
            <w:tcW w:w="851" w:type="dxa"/>
            <w:tcBorders>
              <w:top w:val="single" w:sz="4" w:space="0" w:color="auto"/>
              <w:left w:val="single" w:sz="4" w:space="0" w:color="auto"/>
              <w:bottom w:val="single" w:sz="4" w:space="0" w:color="auto"/>
              <w:right w:val="single" w:sz="4" w:space="0" w:color="auto"/>
            </w:tcBorders>
          </w:tcPr>
          <w:p w:rsidR="008C2411" w:rsidRPr="00DF5AD2" w:rsidRDefault="008C2411" w:rsidP="00794A9E">
            <w:pPr>
              <w:spacing w:line="276" w:lineRule="auto"/>
              <w:jc w:val="center"/>
              <w:rPr>
                <w:rFonts w:ascii="Arial Narrow" w:hAnsi="Arial Narrow"/>
                <w:sz w:val="20"/>
                <w:szCs w:val="20"/>
              </w:rPr>
            </w:pPr>
            <w:r w:rsidRPr="00DF5AD2">
              <w:rPr>
                <w:rFonts w:ascii="Arial Narrow" w:hAnsi="Arial Narrow"/>
                <w:sz w:val="20"/>
                <w:szCs w:val="20"/>
              </w:rPr>
              <w:t>24</w:t>
            </w:r>
          </w:p>
        </w:tc>
        <w:tc>
          <w:tcPr>
            <w:tcW w:w="1984"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8C241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8C2411" w:rsidRPr="00DF5AD2" w:rsidRDefault="008C2411" w:rsidP="00D74E8E">
            <w:pPr>
              <w:spacing w:line="276" w:lineRule="auto"/>
              <w:jc w:val="both"/>
              <w:rPr>
                <w:rFonts w:ascii="Arial Narrow" w:hAnsi="Arial Narrow" w:cs="Arial"/>
                <w:sz w:val="20"/>
                <w:szCs w:val="20"/>
              </w:rPr>
            </w:pPr>
            <w:r w:rsidRPr="00DF5AD2">
              <w:rPr>
                <w:rFonts w:ascii="Arial Narrow" w:hAnsi="Arial Narrow" w:cs="Arial"/>
                <w:sz w:val="20"/>
                <w:szCs w:val="20"/>
              </w:rPr>
              <w:t>Tourism Management II</w:t>
            </w:r>
          </w:p>
        </w:tc>
        <w:tc>
          <w:tcPr>
            <w:tcW w:w="1276" w:type="dxa"/>
            <w:tcBorders>
              <w:top w:val="single" w:sz="4" w:space="0" w:color="auto"/>
              <w:left w:val="single" w:sz="4" w:space="0" w:color="auto"/>
              <w:bottom w:val="single" w:sz="4" w:space="0" w:color="auto"/>
              <w:right w:val="single" w:sz="4" w:space="0" w:color="auto"/>
            </w:tcBorders>
          </w:tcPr>
          <w:p w:rsidR="008C2411" w:rsidRDefault="008C2411" w:rsidP="00D74E8E">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6</w:t>
            </w:r>
          </w:p>
        </w:tc>
        <w:tc>
          <w:tcPr>
            <w:tcW w:w="851" w:type="dxa"/>
            <w:tcBorders>
              <w:top w:val="single" w:sz="4" w:space="0" w:color="auto"/>
              <w:left w:val="single" w:sz="4" w:space="0" w:color="auto"/>
              <w:bottom w:val="single" w:sz="4" w:space="0" w:color="auto"/>
              <w:right w:val="single" w:sz="4" w:space="0" w:color="auto"/>
            </w:tcBorders>
          </w:tcPr>
          <w:p w:rsidR="008C2411" w:rsidRPr="00DF5AD2" w:rsidRDefault="008C2411" w:rsidP="00794A9E">
            <w:pPr>
              <w:spacing w:line="276" w:lineRule="auto"/>
              <w:jc w:val="center"/>
              <w:rPr>
                <w:rFonts w:ascii="Arial Narrow" w:hAnsi="Arial Narrow"/>
                <w:sz w:val="20"/>
                <w:szCs w:val="20"/>
              </w:rPr>
            </w:pPr>
            <w:r w:rsidRPr="00DF5AD2">
              <w:rPr>
                <w:rFonts w:ascii="Arial Narrow" w:hAnsi="Arial Narrow"/>
                <w:sz w:val="20"/>
                <w:szCs w:val="20"/>
              </w:rPr>
              <w:t>12</w:t>
            </w:r>
          </w:p>
        </w:tc>
        <w:tc>
          <w:tcPr>
            <w:tcW w:w="1984"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8C241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8C2411" w:rsidRPr="00DF5AD2" w:rsidRDefault="008C2411" w:rsidP="00D74E8E">
            <w:pPr>
              <w:spacing w:line="276" w:lineRule="auto"/>
              <w:jc w:val="both"/>
              <w:rPr>
                <w:rFonts w:ascii="Arial Narrow" w:hAnsi="Arial Narrow" w:cs="Arial"/>
                <w:sz w:val="20"/>
                <w:szCs w:val="20"/>
              </w:rPr>
            </w:pPr>
            <w:r w:rsidRPr="00DF5AD2">
              <w:rPr>
                <w:rFonts w:ascii="Arial Narrow" w:hAnsi="Arial Narrow" w:cs="Arial"/>
                <w:sz w:val="20"/>
                <w:szCs w:val="20"/>
              </w:rPr>
              <w:t>Hospitality Operations I</w:t>
            </w:r>
          </w:p>
        </w:tc>
        <w:tc>
          <w:tcPr>
            <w:tcW w:w="1276" w:type="dxa"/>
            <w:tcBorders>
              <w:top w:val="single" w:sz="4" w:space="0" w:color="auto"/>
              <w:left w:val="single" w:sz="4" w:space="0" w:color="auto"/>
              <w:bottom w:val="single" w:sz="4" w:space="0" w:color="auto"/>
              <w:right w:val="single" w:sz="4" w:space="0" w:color="auto"/>
            </w:tcBorders>
          </w:tcPr>
          <w:p w:rsidR="008C2411" w:rsidRDefault="008C2411" w:rsidP="00D74E8E">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6</w:t>
            </w:r>
          </w:p>
        </w:tc>
        <w:tc>
          <w:tcPr>
            <w:tcW w:w="851" w:type="dxa"/>
            <w:tcBorders>
              <w:top w:val="single" w:sz="4" w:space="0" w:color="auto"/>
              <w:left w:val="single" w:sz="4" w:space="0" w:color="auto"/>
              <w:bottom w:val="single" w:sz="4" w:space="0" w:color="auto"/>
              <w:right w:val="single" w:sz="4" w:space="0" w:color="auto"/>
            </w:tcBorders>
          </w:tcPr>
          <w:p w:rsidR="008C2411" w:rsidRPr="00DF5AD2" w:rsidRDefault="008C2411" w:rsidP="00794A9E">
            <w:pPr>
              <w:spacing w:line="276" w:lineRule="auto"/>
              <w:jc w:val="center"/>
              <w:rPr>
                <w:rFonts w:ascii="Arial Narrow" w:hAnsi="Arial Narrow"/>
                <w:sz w:val="20"/>
                <w:szCs w:val="20"/>
              </w:rPr>
            </w:pPr>
            <w:r w:rsidRPr="00DF5AD2">
              <w:rPr>
                <w:rFonts w:ascii="Arial Narrow" w:hAnsi="Arial Narrow"/>
                <w:sz w:val="20"/>
                <w:szCs w:val="20"/>
              </w:rPr>
              <w:t>6</w:t>
            </w:r>
          </w:p>
        </w:tc>
        <w:tc>
          <w:tcPr>
            <w:tcW w:w="1984"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8C241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8C2411" w:rsidRPr="00DF5AD2" w:rsidRDefault="008C2411" w:rsidP="00D74E8E">
            <w:pPr>
              <w:spacing w:line="276" w:lineRule="auto"/>
              <w:jc w:val="both"/>
              <w:rPr>
                <w:rFonts w:ascii="Arial Narrow" w:hAnsi="Arial Narrow" w:cs="Arial"/>
                <w:sz w:val="20"/>
                <w:szCs w:val="20"/>
              </w:rPr>
            </w:pPr>
            <w:r w:rsidRPr="00DF5AD2">
              <w:rPr>
                <w:rFonts w:ascii="Arial Narrow" w:hAnsi="Arial Narrow" w:cs="Arial"/>
                <w:sz w:val="20"/>
                <w:szCs w:val="20"/>
              </w:rPr>
              <w:t>Tourism Development II</w:t>
            </w:r>
          </w:p>
        </w:tc>
        <w:tc>
          <w:tcPr>
            <w:tcW w:w="1276" w:type="dxa"/>
            <w:tcBorders>
              <w:top w:val="single" w:sz="4" w:space="0" w:color="auto"/>
              <w:left w:val="single" w:sz="4" w:space="0" w:color="auto"/>
              <w:bottom w:val="single" w:sz="4" w:space="0" w:color="auto"/>
              <w:right w:val="single" w:sz="4" w:space="0" w:color="auto"/>
            </w:tcBorders>
          </w:tcPr>
          <w:p w:rsidR="008C2411" w:rsidRDefault="008C2411" w:rsidP="00D74E8E">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6</w:t>
            </w:r>
          </w:p>
        </w:tc>
        <w:tc>
          <w:tcPr>
            <w:tcW w:w="851" w:type="dxa"/>
            <w:tcBorders>
              <w:top w:val="single" w:sz="4" w:space="0" w:color="auto"/>
              <w:left w:val="single" w:sz="4" w:space="0" w:color="auto"/>
              <w:bottom w:val="single" w:sz="4" w:space="0" w:color="auto"/>
              <w:right w:val="single" w:sz="4" w:space="0" w:color="auto"/>
            </w:tcBorders>
          </w:tcPr>
          <w:p w:rsidR="008C2411" w:rsidRPr="00DF5AD2" w:rsidRDefault="008C2411" w:rsidP="00794A9E">
            <w:pPr>
              <w:spacing w:line="276" w:lineRule="auto"/>
              <w:jc w:val="center"/>
              <w:rPr>
                <w:rFonts w:ascii="Arial Narrow" w:hAnsi="Arial Narrow"/>
                <w:sz w:val="20"/>
                <w:szCs w:val="20"/>
              </w:rPr>
            </w:pPr>
            <w:r w:rsidRPr="00DF5AD2">
              <w:rPr>
                <w:rFonts w:ascii="Arial Narrow" w:hAnsi="Arial Narrow"/>
                <w:sz w:val="20"/>
                <w:szCs w:val="20"/>
              </w:rPr>
              <w:t>24</w:t>
            </w:r>
          </w:p>
        </w:tc>
        <w:tc>
          <w:tcPr>
            <w:tcW w:w="1984"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8C241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8C2411" w:rsidRPr="00DF5AD2" w:rsidRDefault="008C2411" w:rsidP="00D74E8E">
            <w:pPr>
              <w:spacing w:line="276" w:lineRule="auto"/>
              <w:jc w:val="both"/>
              <w:rPr>
                <w:rFonts w:ascii="Arial Narrow" w:hAnsi="Arial Narrow" w:cs="Arial"/>
                <w:sz w:val="20"/>
                <w:szCs w:val="20"/>
              </w:rPr>
            </w:pPr>
            <w:r w:rsidRPr="00DF5AD2">
              <w:rPr>
                <w:rFonts w:ascii="Arial Narrow" w:hAnsi="Arial Narrow"/>
                <w:sz w:val="20"/>
                <w:szCs w:val="20"/>
              </w:rPr>
              <w:t>Tourism Media &amp; Communication I</w:t>
            </w:r>
          </w:p>
        </w:tc>
        <w:tc>
          <w:tcPr>
            <w:tcW w:w="1276"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C</w:t>
            </w:r>
            <w:r>
              <w:rPr>
                <w:rFonts w:ascii="Arial Narrow" w:hAnsi="Arial Narrow"/>
                <w:sz w:val="20"/>
                <w:szCs w:val="20"/>
              </w:rPr>
              <w:t>ompulsory</w:t>
            </w:r>
          </w:p>
        </w:tc>
        <w:tc>
          <w:tcPr>
            <w:tcW w:w="992"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8C2411" w:rsidRPr="00DF5AD2" w:rsidRDefault="008C2411" w:rsidP="00794A9E">
            <w:pPr>
              <w:spacing w:line="276" w:lineRule="auto"/>
              <w:jc w:val="center"/>
              <w:rPr>
                <w:rFonts w:ascii="Arial Narrow" w:hAnsi="Arial Narrow"/>
                <w:sz w:val="20"/>
                <w:szCs w:val="20"/>
              </w:rPr>
            </w:pPr>
            <w:r w:rsidRPr="00DF5AD2">
              <w:rPr>
                <w:rFonts w:ascii="Arial Narrow" w:hAnsi="Arial Narrow"/>
                <w:sz w:val="20"/>
                <w:szCs w:val="20"/>
              </w:rPr>
              <w:t>12</w:t>
            </w:r>
          </w:p>
        </w:tc>
        <w:tc>
          <w:tcPr>
            <w:tcW w:w="1984"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8C241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8C2411" w:rsidRPr="00DF5AD2" w:rsidRDefault="008C2411" w:rsidP="00D74E8E">
            <w:pPr>
              <w:spacing w:line="276" w:lineRule="auto"/>
              <w:jc w:val="both"/>
              <w:rPr>
                <w:rFonts w:ascii="Arial Narrow" w:hAnsi="Arial Narrow" w:cs="Arial"/>
                <w:sz w:val="20"/>
                <w:szCs w:val="20"/>
              </w:rPr>
            </w:pPr>
            <w:r w:rsidRPr="00DF5AD2">
              <w:rPr>
                <w:rFonts w:ascii="Arial Narrow" w:hAnsi="Arial Narrow" w:cs="Arial"/>
                <w:sz w:val="20"/>
                <w:szCs w:val="20"/>
              </w:rPr>
              <w:t>Event Management II</w:t>
            </w:r>
          </w:p>
        </w:tc>
        <w:tc>
          <w:tcPr>
            <w:tcW w:w="1276" w:type="dxa"/>
            <w:tcBorders>
              <w:top w:val="single" w:sz="4" w:space="0" w:color="auto"/>
              <w:left w:val="single" w:sz="4" w:space="0" w:color="auto"/>
              <w:bottom w:val="single" w:sz="4" w:space="0" w:color="auto"/>
              <w:right w:val="single" w:sz="4" w:space="0" w:color="auto"/>
            </w:tcBorders>
          </w:tcPr>
          <w:p w:rsidR="008C2411" w:rsidRDefault="008C2411" w:rsidP="00D74E8E">
            <w:r w:rsidRPr="00964600">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6</w:t>
            </w:r>
          </w:p>
        </w:tc>
        <w:tc>
          <w:tcPr>
            <w:tcW w:w="851" w:type="dxa"/>
            <w:tcBorders>
              <w:top w:val="single" w:sz="4" w:space="0" w:color="auto"/>
              <w:left w:val="single" w:sz="4" w:space="0" w:color="auto"/>
              <w:bottom w:val="single" w:sz="4" w:space="0" w:color="auto"/>
              <w:right w:val="single" w:sz="4" w:space="0" w:color="auto"/>
            </w:tcBorders>
          </w:tcPr>
          <w:p w:rsidR="008C2411" w:rsidRPr="00DF5AD2" w:rsidRDefault="00323DF0" w:rsidP="00794A9E">
            <w:pPr>
              <w:spacing w:line="276" w:lineRule="auto"/>
              <w:jc w:val="center"/>
              <w:rPr>
                <w:rFonts w:ascii="Arial Narrow" w:hAnsi="Arial Narrow"/>
                <w:sz w:val="20"/>
                <w:szCs w:val="20"/>
              </w:rPr>
            </w:pPr>
            <w:r>
              <w:rPr>
                <w:rFonts w:ascii="Arial Narrow" w:hAnsi="Arial Narrow"/>
                <w:sz w:val="20"/>
                <w:szCs w:val="20"/>
              </w:rPr>
              <w:t>6</w:t>
            </w:r>
          </w:p>
        </w:tc>
        <w:tc>
          <w:tcPr>
            <w:tcW w:w="1984" w:type="dxa"/>
            <w:tcBorders>
              <w:top w:val="single" w:sz="4" w:space="0" w:color="auto"/>
              <w:left w:val="single" w:sz="4" w:space="0" w:color="auto"/>
              <w:bottom w:val="single" w:sz="4" w:space="0" w:color="auto"/>
              <w:right w:val="single" w:sz="4" w:space="0" w:color="auto"/>
            </w:tcBorders>
          </w:tcPr>
          <w:p w:rsidR="008C2411" w:rsidRPr="00DF5AD2" w:rsidRDefault="008C241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8C2411" w:rsidRPr="008C2411" w:rsidTr="00030E2D">
        <w:tc>
          <w:tcPr>
            <w:tcW w:w="3879" w:type="dxa"/>
            <w:tcBorders>
              <w:top w:val="single" w:sz="4" w:space="0" w:color="auto"/>
              <w:left w:val="single" w:sz="4" w:space="0" w:color="auto"/>
              <w:bottom w:val="single" w:sz="4" w:space="0" w:color="auto"/>
              <w:right w:val="single" w:sz="4" w:space="0" w:color="auto"/>
            </w:tcBorders>
            <w:vAlign w:val="bottom"/>
          </w:tcPr>
          <w:p w:rsidR="008C2411" w:rsidRPr="008C2411" w:rsidRDefault="008C2411" w:rsidP="00D74E8E">
            <w:pPr>
              <w:spacing w:line="276" w:lineRule="auto"/>
              <w:jc w:val="both"/>
              <w:rPr>
                <w:rFonts w:ascii="Arial Narrow" w:hAnsi="Arial Narrow" w:cs="Arial"/>
                <w:b/>
                <w:sz w:val="20"/>
                <w:szCs w:val="20"/>
              </w:rPr>
            </w:pPr>
            <w:r w:rsidRPr="008C2411">
              <w:rPr>
                <w:rFonts w:ascii="Arial Narrow" w:hAnsi="Arial Narrow" w:cs="Arial"/>
                <w:b/>
                <w:sz w:val="20"/>
                <w:szCs w:val="20"/>
              </w:rPr>
              <w:t>Total Credits for 2</w:t>
            </w:r>
            <w:r w:rsidRPr="008C2411">
              <w:rPr>
                <w:rFonts w:ascii="Arial Narrow" w:hAnsi="Arial Narrow" w:cs="Arial"/>
                <w:b/>
                <w:sz w:val="20"/>
                <w:szCs w:val="20"/>
                <w:vertAlign w:val="superscript"/>
              </w:rPr>
              <w:t>nd</w:t>
            </w:r>
            <w:r w:rsidRPr="008C2411">
              <w:rPr>
                <w:rFonts w:ascii="Arial Narrow" w:hAnsi="Arial Narrow" w:cs="Arial"/>
                <w:b/>
                <w:sz w:val="20"/>
                <w:szCs w:val="20"/>
              </w:rPr>
              <w:t xml:space="preserve"> Year</w:t>
            </w:r>
          </w:p>
        </w:tc>
        <w:tc>
          <w:tcPr>
            <w:tcW w:w="5103" w:type="dxa"/>
            <w:gridSpan w:val="4"/>
            <w:tcBorders>
              <w:top w:val="single" w:sz="4" w:space="0" w:color="auto"/>
              <w:left w:val="single" w:sz="4" w:space="0" w:color="auto"/>
              <w:bottom w:val="single" w:sz="4" w:space="0" w:color="auto"/>
              <w:right w:val="single" w:sz="4" w:space="0" w:color="auto"/>
            </w:tcBorders>
          </w:tcPr>
          <w:p w:rsidR="008C2411" w:rsidRPr="008C2411" w:rsidRDefault="008F3A56" w:rsidP="00D74E8E">
            <w:pPr>
              <w:spacing w:line="276" w:lineRule="auto"/>
              <w:jc w:val="both"/>
              <w:rPr>
                <w:rFonts w:ascii="Arial Narrow" w:hAnsi="Arial Narrow"/>
                <w:b/>
                <w:sz w:val="20"/>
                <w:szCs w:val="20"/>
              </w:rPr>
            </w:pPr>
            <w:r>
              <w:rPr>
                <w:rFonts w:ascii="Arial Narrow" w:hAnsi="Arial Narrow"/>
                <w:b/>
                <w:sz w:val="20"/>
                <w:szCs w:val="20"/>
              </w:rPr>
              <w:t>120</w:t>
            </w:r>
          </w:p>
        </w:tc>
      </w:tr>
      <w:tr w:rsidR="00794A9E" w:rsidRPr="00DF5AD2" w:rsidTr="005D599C">
        <w:tc>
          <w:tcPr>
            <w:tcW w:w="8982" w:type="dxa"/>
            <w:gridSpan w:val="5"/>
            <w:tcBorders>
              <w:top w:val="single" w:sz="4" w:space="0" w:color="auto"/>
              <w:left w:val="single" w:sz="4" w:space="0" w:color="auto"/>
              <w:bottom w:val="single" w:sz="4" w:space="0" w:color="auto"/>
              <w:right w:val="single" w:sz="4" w:space="0" w:color="auto"/>
            </w:tcBorders>
          </w:tcPr>
          <w:p w:rsidR="00794A9E" w:rsidRPr="00DF5AD2" w:rsidRDefault="00794A9E" w:rsidP="00D74E8E">
            <w:pPr>
              <w:spacing w:line="276" w:lineRule="auto"/>
              <w:jc w:val="both"/>
              <w:rPr>
                <w:rFonts w:ascii="Arial Narrow" w:hAnsi="Arial Narrow"/>
                <w:sz w:val="20"/>
                <w:szCs w:val="20"/>
              </w:rPr>
            </w:pPr>
            <w:r w:rsidRPr="00DF5AD2">
              <w:rPr>
                <w:rFonts w:ascii="Arial Narrow" w:hAnsi="Arial Narrow" w:cs="Arial"/>
                <w:b/>
                <w:sz w:val="20"/>
                <w:szCs w:val="20"/>
              </w:rPr>
              <w:t>THIRD YEAR</w:t>
            </w:r>
          </w:p>
        </w:tc>
      </w:tr>
      <w:tr w:rsidR="0079508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795081" w:rsidRPr="00DF5AD2" w:rsidRDefault="00795081" w:rsidP="00D74E8E">
            <w:pPr>
              <w:spacing w:line="276" w:lineRule="auto"/>
              <w:jc w:val="both"/>
              <w:rPr>
                <w:rFonts w:ascii="Arial Narrow" w:hAnsi="Arial Narrow" w:cs="Arial"/>
                <w:sz w:val="20"/>
                <w:szCs w:val="20"/>
              </w:rPr>
            </w:pPr>
            <w:r w:rsidRPr="00DF5AD2">
              <w:rPr>
                <w:rFonts w:ascii="Arial Narrow" w:hAnsi="Arial Narrow" w:cs="Arial"/>
                <w:sz w:val="20"/>
                <w:szCs w:val="20"/>
              </w:rPr>
              <w:t>Galileo</w:t>
            </w:r>
          </w:p>
        </w:tc>
        <w:tc>
          <w:tcPr>
            <w:tcW w:w="1276" w:type="dxa"/>
            <w:tcBorders>
              <w:top w:val="single" w:sz="4" w:space="0" w:color="auto"/>
              <w:left w:val="single" w:sz="4" w:space="0" w:color="auto"/>
              <w:bottom w:val="single" w:sz="4" w:space="0" w:color="auto"/>
              <w:right w:val="single" w:sz="4" w:space="0" w:color="auto"/>
            </w:tcBorders>
          </w:tcPr>
          <w:p w:rsidR="00795081" w:rsidRDefault="00795081" w:rsidP="00D74E8E">
            <w:r w:rsidRPr="00487208">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6</w:t>
            </w:r>
          </w:p>
        </w:tc>
        <w:tc>
          <w:tcPr>
            <w:tcW w:w="851" w:type="dxa"/>
            <w:tcBorders>
              <w:top w:val="single" w:sz="4" w:space="0" w:color="auto"/>
              <w:left w:val="single" w:sz="4" w:space="0" w:color="auto"/>
              <w:bottom w:val="single" w:sz="4" w:space="0" w:color="auto"/>
              <w:right w:val="single" w:sz="4" w:space="0" w:color="auto"/>
            </w:tcBorders>
          </w:tcPr>
          <w:p w:rsidR="00795081" w:rsidRPr="00DF5AD2" w:rsidRDefault="00795081" w:rsidP="00794A9E">
            <w:pPr>
              <w:spacing w:line="276" w:lineRule="auto"/>
              <w:jc w:val="center"/>
              <w:rPr>
                <w:rFonts w:ascii="Arial Narrow" w:hAnsi="Arial Narrow"/>
                <w:sz w:val="20"/>
                <w:szCs w:val="20"/>
              </w:rPr>
            </w:pPr>
            <w:r w:rsidRPr="00DF5AD2">
              <w:rPr>
                <w:rFonts w:ascii="Arial Narrow" w:hAnsi="Arial Narrow"/>
                <w:sz w:val="20"/>
                <w:szCs w:val="20"/>
              </w:rPr>
              <w:t>16</w:t>
            </w:r>
          </w:p>
        </w:tc>
        <w:tc>
          <w:tcPr>
            <w:tcW w:w="1984"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79508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795081" w:rsidRPr="00DF5AD2" w:rsidRDefault="00795081" w:rsidP="00D74E8E">
            <w:pPr>
              <w:spacing w:line="276" w:lineRule="auto"/>
              <w:jc w:val="both"/>
              <w:rPr>
                <w:rFonts w:ascii="Arial Narrow" w:hAnsi="Arial Narrow" w:cs="Arial"/>
                <w:sz w:val="20"/>
                <w:szCs w:val="20"/>
              </w:rPr>
            </w:pPr>
            <w:r w:rsidRPr="00DF5AD2">
              <w:rPr>
                <w:rFonts w:ascii="Arial Narrow" w:hAnsi="Arial Narrow" w:cs="Arial"/>
                <w:sz w:val="20"/>
                <w:szCs w:val="20"/>
              </w:rPr>
              <w:t>Tourism Marketing III</w:t>
            </w:r>
          </w:p>
        </w:tc>
        <w:tc>
          <w:tcPr>
            <w:tcW w:w="1276" w:type="dxa"/>
            <w:tcBorders>
              <w:top w:val="single" w:sz="4" w:space="0" w:color="auto"/>
              <w:left w:val="single" w:sz="4" w:space="0" w:color="auto"/>
              <w:bottom w:val="single" w:sz="4" w:space="0" w:color="auto"/>
              <w:right w:val="single" w:sz="4" w:space="0" w:color="auto"/>
            </w:tcBorders>
          </w:tcPr>
          <w:p w:rsidR="00795081" w:rsidRDefault="00795081" w:rsidP="00D74E8E">
            <w:r w:rsidRPr="00487208">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7</w:t>
            </w:r>
          </w:p>
        </w:tc>
        <w:tc>
          <w:tcPr>
            <w:tcW w:w="851" w:type="dxa"/>
            <w:tcBorders>
              <w:top w:val="single" w:sz="4" w:space="0" w:color="auto"/>
              <w:left w:val="single" w:sz="4" w:space="0" w:color="auto"/>
              <w:bottom w:val="single" w:sz="4" w:space="0" w:color="auto"/>
              <w:right w:val="single" w:sz="4" w:space="0" w:color="auto"/>
            </w:tcBorders>
          </w:tcPr>
          <w:p w:rsidR="00795081" w:rsidRPr="00DF5AD2" w:rsidRDefault="00795081" w:rsidP="00794A9E">
            <w:pPr>
              <w:spacing w:line="276" w:lineRule="auto"/>
              <w:jc w:val="center"/>
              <w:rPr>
                <w:rFonts w:ascii="Arial Narrow" w:hAnsi="Arial Narrow"/>
                <w:sz w:val="20"/>
                <w:szCs w:val="20"/>
              </w:rPr>
            </w:pPr>
            <w:r w:rsidRPr="00DF5AD2">
              <w:rPr>
                <w:rFonts w:ascii="Arial Narrow" w:hAnsi="Arial Narrow"/>
                <w:sz w:val="20"/>
                <w:szCs w:val="20"/>
              </w:rPr>
              <w:t>12</w:t>
            </w:r>
          </w:p>
        </w:tc>
        <w:tc>
          <w:tcPr>
            <w:tcW w:w="1984"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Modified</w:t>
            </w:r>
          </w:p>
        </w:tc>
      </w:tr>
      <w:tr w:rsidR="0079508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795081" w:rsidRPr="00DF5AD2" w:rsidRDefault="00795081" w:rsidP="00D74E8E">
            <w:pPr>
              <w:spacing w:line="276" w:lineRule="auto"/>
              <w:jc w:val="both"/>
              <w:rPr>
                <w:rFonts w:ascii="Arial Narrow" w:hAnsi="Arial Narrow" w:cs="Arial"/>
                <w:sz w:val="20"/>
                <w:szCs w:val="20"/>
              </w:rPr>
            </w:pPr>
            <w:r w:rsidRPr="00DF5AD2">
              <w:rPr>
                <w:rFonts w:ascii="Arial Narrow" w:hAnsi="Arial Narrow" w:cs="Arial"/>
                <w:sz w:val="20"/>
                <w:szCs w:val="20"/>
              </w:rPr>
              <w:t>Project Administration I</w:t>
            </w:r>
          </w:p>
        </w:tc>
        <w:tc>
          <w:tcPr>
            <w:tcW w:w="1276" w:type="dxa"/>
            <w:tcBorders>
              <w:top w:val="single" w:sz="4" w:space="0" w:color="auto"/>
              <w:left w:val="single" w:sz="4" w:space="0" w:color="auto"/>
              <w:bottom w:val="single" w:sz="4" w:space="0" w:color="auto"/>
              <w:right w:val="single" w:sz="4" w:space="0" w:color="auto"/>
            </w:tcBorders>
          </w:tcPr>
          <w:p w:rsidR="00795081" w:rsidRDefault="00795081" w:rsidP="00D74E8E">
            <w:r w:rsidRPr="00487208">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6</w:t>
            </w:r>
          </w:p>
        </w:tc>
        <w:tc>
          <w:tcPr>
            <w:tcW w:w="851" w:type="dxa"/>
            <w:tcBorders>
              <w:top w:val="single" w:sz="4" w:space="0" w:color="auto"/>
              <w:left w:val="single" w:sz="4" w:space="0" w:color="auto"/>
              <w:bottom w:val="single" w:sz="4" w:space="0" w:color="auto"/>
              <w:right w:val="single" w:sz="4" w:space="0" w:color="auto"/>
            </w:tcBorders>
          </w:tcPr>
          <w:p w:rsidR="00795081" w:rsidRPr="00DF5AD2" w:rsidRDefault="00795081" w:rsidP="00794A9E">
            <w:pPr>
              <w:spacing w:line="276" w:lineRule="auto"/>
              <w:jc w:val="center"/>
              <w:rPr>
                <w:rFonts w:ascii="Arial Narrow" w:hAnsi="Arial Narrow"/>
                <w:sz w:val="20"/>
                <w:szCs w:val="20"/>
              </w:rPr>
            </w:pPr>
            <w:r w:rsidRPr="00DF5AD2">
              <w:rPr>
                <w:rFonts w:ascii="Arial Narrow" w:hAnsi="Arial Narrow"/>
                <w:sz w:val="20"/>
                <w:szCs w:val="20"/>
              </w:rPr>
              <w:t>6</w:t>
            </w:r>
          </w:p>
        </w:tc>
        <w:tc>
          <w:tcPr>
            <w:tcW w:w="1984"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Modified</w:t>
            </w:r>
          </w:p>
        </w:tc>
      </w:tr>
      <w:tr w:rsidR="0079508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795081" w:rsidRPr="00DF5AD2" w:rsidRDefault="00795081" w:rsidP="00D74E8E">
            <w:pPr>
              <w:spacing w:line="276" w:lineRule="auto"/>
              <w:jc w:val="both"/>
              <w:rPr>
                <w:rFonts w:ascii="Arial Narrow" w:hAnsi="Arial Narrow" w:cs="Arial"/>
                <w:sz w:val="20"/>
                <w:szCs w:val="20"/>
              </w:rPr>
            </w:pPr>
            <w:r w:rsidRPr="00DF5AD2">
              <w:rPr>
                <w:rFonts w:ascii="Arial Narrow" w:hAnsi="Arial Narrow" w:cs="Arial"/>
                <w:sz w:val="20"/>
                <w:szCs w:val="20"/>
              </w:rPr>
              <w:t>Tourism Management III</w:t>
            </w:r>
          </w:p>
        </w:tc>
        <w:tc>
          <w:tcPr>
            <w:tcW w:w="1276" w:type="dxa"/>
            <w:tcBorders>
              <w:top w:val="single" w:sz="4" w:space="0" w:color="auto"/>
              <w:left w:val="single" w:sz="4" w:space="0" w:color="auto"/>
              <w:bottom w:val="single" w:sz="4" w:space="0" w:color="auto"/>
              <w:right w:val="single" w:sz="4" w:space="0" w:color="auto"/>
            </w:tcBorders>
          </w:tcPr>
          <w:p w:rsidR="00795081" w:rsidRDefault="00795081" w:rsidP="00D74E8E">
            <w:r w:rsidRPr="00487208">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7</w:t>
            </w:r>
          </w:p>
        </w:tc>
        <w:tc>
          <w:tcPr>
            <w:tcW w:w="851" w:type="dxa"/>
            <w:tcBorders>
              <w:top w:val="single" w:sz="4" w:space="0" w:color="auto"/>
              <w:left w:val="single" w:sz="4" w:space="0" w:color="auto"/>
              <w:bottom w:val="single" w:sz="4" w:space="0" w:color="auto"/>
              <w:right w:val="single" w:sz="4" w:space="0" w:color="auto"/>
            </w:tcBorders>
          </w:tcPr>
          <w:p w:rsidR="00795081" w:rsidRPr="00DF5AD2" w:rsidRDefault="00795081" w:rsidP="00794A9E">
            <w:pPr>
              <w:spacing w:line="276" w:lineRule="auto"/>
              <w:jc w:val="center"/>
              <w:rPr>
                <w:rFonts w:ascii="Arial Narrow" w:hAnsi="Arial Narrow"/>
                <w:sz w:val="20"/>
                <w:szCs w:val="20"/>
              </w:rPr>
            </w:pPr>
            <w:r w:rsidRPr="00DF5AD2">
              <w:rPr>
                <w:rFonts w:ascii="Arial Narrow" w:hAnsi="Arial Narrow"/>
                <w:sz w:val="20"/>
                <w:szCs w:val="20"/>
              </w:rPr>
              <w:t>12</w:t>
            </w:r>
          </w:p>
        </w:tc>
        <w:tc>
          <w:tcPr>
            <w:tcW w:w="1984"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79508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795081" w:rsidRPr="00DF5AD2" w:rsidRDefault="00795081" w:rsidP="00D74E8E">
            <w:pPr>
              <w:spacing w:line="276" w:lineRule="auto"/>
              <w:jc w:val="both"/>
              <w:rPr>
                <w:rFonts w:ascii="Arial Narrow" w:hAnsi="Arial Narrow" w:cs="Arial"/>
                <w:sz w:val="20"/>
                <w:szCs w:val="20"/>
              </w:rPr>
            </w:pPr>
            <w:r w:rsidRPr="00DF5AD2">
              <w:rPr>
                <w:rFonts w:ascii="Arial Narrow" w:hAnsi="Arial Narrow" w:cs="Arial"/>
                <w:sz w:val="20"/>
                <w:szCs w:val="20"/>
              </w:rPr>
              <w:t xml:space="preserve">Work Integrated Learning </w:t>
            </w:r>
          </w:p>
        </w:tc>
        <w:tc>
          <w:tcPr>
            <w:tcW w:w="1276" w:type="dxa"/>
            <w:tcBorders>
              <w:top w:val="single" w:sz="4" w:space="0" w:color="auto"/>
              <w:left w:val="single" w:sz="4" w:space="0" w:color="auto"/>
              <w:bottom w:val="single" w:sz="4" w:space="0" w:color="auto"/>
              <w:right w:val="single" w:sz="4" w:space="0" w:color="auto"/>
            </w:tcBorders>
          </w:tcPr>
          <w:p w:rsidR="00795081" w:rsidRDefault="00795081" w:rsidP="00D74E8E">
            <w:r w:rsidRPr="00487208">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7</w:t>
            </w:r>
          </w:p>
        </w:tc>
        <w:tc>
          <w:tcPr>
            <w:tcW w:w="851" w:type="dxa"/>
            <w:tcBorders>
              <w:top w:val="single" w:sz="4" w:space="0" w:color="auto"/>
              <w:left w:val="single" w:sz="4" w:space="0" w:color="auto"/>
              <w:bottom w:val="single" w:sz="4" w:space="0" w:color="auto"/>
              <w:right w:val="single" w:sz="4" w:space="0" w:color="auto"/>
            </w:tcBorders>
          </w:tcPr>
          <w:p w:rsidR="00795081" w:rsidRPr="00DF5AD2" w:rsidRDefault="00795081" w:rsidP="00794A9E">
            <w:pPr>
              <w:spacing w:line="276" w:lineRule="auto"/>
              <w:jc w:val="center"/>
              <w:rPr>
                <w:rFonts w:ascii="Arial Narrow" w:hAnsi="Arial Narrow"/>
                <w:sz w:val="20"/>
                <w:szCs w:val="20"/>
              </w:rPr>
            </w:pPr>
            <w:r w:rsidRPr="00DF5AD2">
              <w:rPr>
                <w:rFonts w:ascii="Arial Narrow" w:hAnsi="Arial Narrow"/>
                <w:sz w:val="20"/>
                <w:szCs w:val="20"/>
              </w:rPr>
              <w:t>60</w:t>
            </w:r>
          </w:p>
        </w:tc>
        <w:tc>
          <w:tcPr>
            <w:tcW w:w="1984"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79508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795081" w:rsidRPr="00DF5AD2" w:rsidRDefault="00795081" w:rsidP="00D74E8E">
            <w:pPr>
              <w:spacing w:line="276" w:lineRule="auto"/>
              <w:jc w:val="both"/>
              <w:rPr>
                <w:rFonts w:ascii="Arial Narrow" w:hAnsi="Arial Narrow" w:cs="Arial"/>
                <w:sz w:val="20"/>
                <w:szCs w:val="20"/>
              </w:rPr>
            </w:pPr>
            <w:r w:rsidRPr="00DF5AD2">
              <w:rPr>
                <w:rFonts w:ascii="Arial Narrow" w:hAnsi="Arial Narrow" w:cs="Arial"/>
                <w:sz w:val="20"/>
                <w:szCs w:val="20"/>
              </w:rPr>
              <w:t>Culture Studies I</w:t>
            </w:r>
          </w:p>
        </w:tc>
        <w:tc>
          <w:tcPr>
            <w:tcW w:w="1276" w:type="dxa"/>
            <w:tcBorders>
              <w:top w:val="single" w:sz="4" w:space="0" w:color="auto"/>
              <w:left w:val="single" w:sz="4" w:space="0" w:color="auto"/>
              <w:bottom w:val="single" w:sz="4" w:space="0" w:color="auto"/>
              <w:right w:val="single" w:sz="4" w:space="0" w:color="auto"/>
            </w:tcBorders>
          </w:tcPr>
          <w:p w:rsidR="00795081" w:rsidRDefault="00795081" w:rsidP="00D74E8E">
            <w:r w:rsidRPr="00487208">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6</w:t>
            </w:r>
          </w:p>
        </w:tc>
        <w:tc>
          <w:tcPr>
            <w:tcW w:w="851" w:type="dxa"/>
            <w:tcBorders>
              <w:top w:val="single" w:sz="4" w:space="0" w:color="auto"/>
              <w:left w:val="single" w:sz="4" w:space="0" w:color="auto"/>
              <w:bottom w:val="single" w:sz="4" w:space="0" w:color="auto"/>
              <w:right w:val="single" w:sz="4" w:space="0" w:color="auto"/>
            </w:tcBorders>
          </w:tcPr>
          <w:p w:rsidR="00795081" w:rsidRPr="00DF5AD2" w:rsidRDefault="00795081" w:rsidP="00794A9E">
            <w:pPr>
              <w:spacing w:line="276" w:lineRule="auto"/>
              <w:jc w:val="center"/>
              <w:rPr>
                <w:rFonts w:ascii="Arial Narrow" w:hAnsi="Arial Narrow"/>
                <w:sz w:val="20"/>
                <w:szCs w:val="20"/>
              </w:rPr>
            </w:pPr>
            <w:r w:rsidRPr="00DF5AD2">
              <w:rPr>
                <w:rFonts w:ascii="Arial Narrow" w:hAnsi="Arial Narrow"/>
                <w:sz w:val="20"/>
                <w:szCs w:val="20"/>
              </w:rPr>
              <w:t>4</w:t>
            </w:r>
          </w:p>
        </w:tc>
        <w:tc>
          <w:tcPr>
            <w:tcW w:w="1984"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Modified</w:t>
            </w:r>
          </w:p>
        </w:tc>
      </w:tr>
      <w:tr w:rsidR="0079508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795081" w:rsidRPr="00DF5AD2" w:rsidRDefault="00795081" w:rsidP="00D74E8E">
            <w:pPr>
              <w:spacing w:line="276" w:lineRule="auto"/>
              <w:jc w:val="both"/>
              <w:rPr>
                <w:rFonts w:ascii="Arial Narrow" w:hAnsi="Arial Narrow" w:cs="Arial"/>
                <w:sz w:val="20"/>
                <w:szCs w:val="20"/>
              </w:rPr>
            </w:pPr>
            <w:r w:rsidRPr="00DF5AD2">
              <w:rPr>
                <w:rFonts w:ascii="Arial Narrow" w:hAnsi="Arial Narrow" w:cs="Arial"/>
                <w:sz w:val="20"/>
                <w:szCs w:val="20"/>
              </w:rPr>
              <w:t>Tourism Practice III</w:t>
            </w:r>
          </w:p>
        </w:tc>
        <w:tc>
          <w:tcPr>
            <w:tcW w:w="1276" w:type="dxa"/>
            <w:tcBorders>
              <w:top w:val="single" w:sz="4" w:space="0" w:color="auto"/>
              <w:left w:val="single" w:sz="4" w:space="0" w:color="auto"/>
              <w:bottom w:val="single" w:sz="4" w:space="0" w:color="auto"/>
              <w:right w:val="single" w:sz="4" w:space="0" w:color="auto"/>
            </w:tcBorders>
          </w:tcPr>
          <w:p w:rsidR="00795081" w:rsidRDefault="00795081" w:rsidP="00D74E8E">
            <w:r w:rsidRPr="00487208">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7</w:t>
            </w:r>
          </w:p>
        </w:tc>
        <w:tc>
          <w:tcPr>
            <w:tcW w:w="851" w:type="dxa"/>
            <w:tcBorders>
              <w:top w:val="single" w:sz="4" w:space="0" w:color="auto"/>
              <w:left w:val="single" w:sz="4" w:space="0" w:color="auto"/>
              <w:bottom w:val="single" w:sz="4" w:space="0" w:color="auto"/>
              <w:right w:val="single" w:sz="4" w:space="0" w:color="auto"/>
            </w:tcBorders>
          </w:tcPr>
          <w:p w:rsidR="00795081" w:rsidRPr="00DF5AD2" w:rsidRDefault="00795081" w:rsidP="00794A9E">
            <w:pPr>
              <w:spacing w:line="276" w:lineRule="auto"/>
              <w:jc w:val="center"/>
              <w:rPr>
                <w:rFonts w:ascii="Arial Narrow" w:hAnsi="Arial Narrow"/>
                <w:sz w:val="20"/>
                <w:szCs w:val="20"/>
              </w:rPr>
            </w:pPr>
            <w:r w:rsidRPr="00DF5AD2">
              <w:rPr>
                <w:rFonts w:ascii="Arial Narrow" w:hAnsi="Arial Narrow"/>
                <w:sz w:val="20"/>
                <w:szCs w:val="20"/>
              </w:rPr>
              <w:t>12</w:t>
            </w:r>
          </w:p>
        </w:tc>
        <w:tc>
          <w:tcPr>
            <w:tcW w:w="1984"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79508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795081" w:rsidRPr="00DF5AD2" w:rsidRDefault="00795081" w:rsidP="00D74E8E">
            <w:pPr>
              <w:spacing w:line="276" w:lineRule="auto"/>
              <w:jc w:val="both"/>
              <w:rPr>
                <w:rFonts w:ascii="Arial Narrow" w:hAnsi="Arial Narrow" w:cs="Arial"/>
                <w:sz w:val="20"/>
                <w:szCs w:val="20"/>
              </w:rPr>
            </w:pPr>
            <w:r w:rsidRPr="00DF5AD2">
              <w:rPr>
                <w:rFonts w:ascii="Arial Narrow" w:hAnsi="Arial Narrow" w:cs="Arial"/>
                <w:sz w:val="20"/>
                <w:szCs w:val="20"/>
              </w:rPr>
              <w:lastRenderedPageBreak/>
              <w:t>Hospitality Operations II</w:t>
            </w:r>
          </w:p>
        </w:tc>
        <w:tc>
          <w:tcPr>
            <w:tcW w:w="1276" w:type="dxa"/>
            <w:tcBorders>
              <w:top w:val="single" w:sz="4" w:space="0" w:color="auto"/>
              <w:left w:val="single" w:sz="4" w:space="0" w:color="auto"/>
              <w:bottom w:val="single" w:sz="4" w:space="0" w:color="auto"/>
              <w:right w:val="single" w:sz="4" w:space="0" w:color="auto"/>
            </w:tcBorders>
          </w:tcPr>
          <w:p w:rsidR="00795081" w:rsidRDefault="00795081" w:rsidP="00D74E8E">
            <w:r w:rsidRPr="00487208">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5</w:t>
            </w:r>
          </w:p>
        </w:tc>
        <w:tc>
          <w:tcPr>
            <w:tcW w:w="851" w:type="dxa"/>
            <w:tcBorders>
              <w:top w:val="single" w:sz="4" w:space="0" w:color="auto"/>
              <w:left w:val="single" w:sz="4" w:space="0" w:color="auto"/>
              <w:bottom w:val="single" w:sz="4" w:space="0" w:color="auto"/>
              <w:right w:val="single" w:sz="4" w:space="0" w:color="auto"/>
            </w:tcBorders>
          </w:tcPr>
          <w:p w:rsidR="00795081" w:rsidRPr="00DF5AD2" w:rsidRDefault="00795081" w:rsidP="00794A9E">
            <w:pPr>
              <w:spacing w:line="276" w:lineRule="auto"/>
              <w:jc w:val="center"/>
              <w:rPr>
                <w:rFonts w:ascii="Arial Narrow" w:hAnsi="Arial Narrow"/>
                <w:sz w:val="20"/>
                <w:szCs w:val="20"/>
              </w:rPr>
            </w:pPr>
            <w:r w:rsidRPr="00DF5AD2">
              <w:rPr>
                <w:rFonts w:ascii="Arial Narrow" w:hAnsi="Arial Narrow"/>
                <w:sz w:val="20"/>
                <w:szCs w:val="20"/>
              </w:rPr>
              <w:t>6</w:t>
            </w:r>
          </w:p>
        </w:tc>
        <w:tc>
          <w:tcPr>
            <w:tcW w:w="1984"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795081" w:rsidRPr="00DF5AD2" w:rsidTr="00D74E8E">
        <w:tc>
          <w:tcPr>
            <w:tcW w:w="3879" w:type="dxa"/>
            <w:tcBorders>
              <w:top w:val="single" w:sz="4" w:space="0" w:color="auto"/>
              <w:left w:val="single" w:sz="4" w:space="0" w:color="auto"/>
              <w:bottom w:val="single" w:sz="4" w:space="0" w:color="auto"/>
              <w:right w:val="single" w:sz="4" w:space="0" w:color="auto"/>
            </w:tcBorders>
            <w:vAlign w:val="bottom"/>
          </w:tcPr>
          <w:p w:rsidR="00795081" w:rsidRPr="00DF5AD2" w:rsidRDefault="00795081" w:rsidP="00D74E8E">
            <w:pPr>
              <w:spacing w:line="276" w:lineRule="auto"/>
              <w:jc w:val="both"/>
              <w:rPr>
                <w:rFonts w:ascii="Arial Narrow" w:hAnsi="Arial Narrow" w:cs="Arial"/>
                <w:sz w:val="20"/>
                <w:szCs w:val="20"/>
              </w:rPr>
            </w:pPr>
            <w:r w:rsidRPr="00DF5AD2">
              <w:rPr>
                <w:rFonts w:ascii="Arial Narrow" w:hAnsi="Arial Narrow" w:cs="Arial"/>
                <w:sz w:val="20"/>
                <w:szCs w:val="20"/>
              </w:rPr>
              <w:t>Tourism Development III</w:t>
            </w:r>
          </w:p>
        </w:tc>
        <w:tc>
          <w:tcPr>
            <w:tcW w:w="1276" w:type="dxa"/>
            <w:tcBorders>
              <w:top w:val="single" w:sz="4" w:space="0" w:color="auto"/>
              <w:left w:val="single" w:sz="4" w:space="0" w:color="auto"/>
              <w:bottom w:val="single" w:sz="4" w:space="0" w:color="auto"/>
              <w:right w:val="single" w:sz="4" w:space="0" w:color="auto"/>
            </w:tcBorders>
          </w:tcPr>
          <w:p w:rsidR="00795081" w:rsidRDefault="00795081" w:rsidP="00D74E8E">
            <w:r w:rsidRPr="00487208">
              <w:rPr>
                <w:rFonts w:ascii="Arial Narrow" w:hAnsi="Arial Narrow"/>
                <w:sz w:val="20"/>
                <w:szCs w:val="20"/>
              </w:rPr>
              <w:t>Compulsory</w:t>
            </w:r>
          </w:p>
        </w:tc>
        <w:tc>
          <w:tcPr>
            <w:tcW w:w="992"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7</w:t>
            </w:r>
          </w:p>
        </w:tc>
        <w:tc>
          <w:tcPr>
            <w:tcW w:w="851" w:type="dxa"/>
            <w:tcBorders>
              <w:top w:val="single" w:sz="4" w:space="0" w:color="auto"/>
              <w:left w:val="single" w:sz="4" w:space="0" w:color="auto"/>
              <w:bottom w:val="single" w:sz="4" w:space="0" w:color="auto"/>
              <w:right w:val="single" w:sz="4" w:space="0" w:color="auto"/>
            </w:tcBorders>
          </w:tcPr>
          <w:p w:rsidR="00795081" w:rsidRPr="00DF5AD2" w:rsidRDefault="00795081" w:rsidP="00794A9E">
            <w:pPr>
              <w:spacing w:line="276" w:lineRule="auto"/>
              <w:jc w:val="center"/>
              <w:rPr>
                <w:rFonts w:ascii="Arial Narrow" w:hAnsi="Arial Narrow"/>
                <w:sz w:val="20"/>
                <w:szCs w:val="20"/>
              </w:rPr>
            </w:pPr>
            <w:r w:rsidRPr="00DF5AD2">
              <w:rPr>
                <w:rFonts w:ascii="Arial Narrow" w:hAnsi="Arial Narrow"/>
                <w:sz w:val="20"/>
                <w:szCs w:val="20"/>
              </w:rPr>
              <w:t>12</w:t>
            </w:r>
          </w:p>
        </w:tc>
        <w:tc>
          <w:tcPr>
            <w:tcW w:w="1984" w:type="dxa"/>
            <w:tcBorders>
              <w:top w:val="single" w:sz="4" w:space="0" w:color="auto"/>
              <w:left w:val="single" w:sz="4" w:space="0" w:color="auto"/>
              <w:bottom w:val="single" w:sz="4" w:space="0" w:color="auto"/>
              <w:right w:val="single" w:sz="4" w:space="0" w:color="auto"/>
            </w:tcBorders>
          </w:tcPr>
          <w:p w:rsidR="00795081" w:rsidRPr="00DF5AD2" w:rsidRDefault="00795081" w:rsidP="00D74E8E">
            <w:pPr>
              <w:spacing w:line="276" w:lineRule="auto"/>
              <w:jc w:val="both"/>
              <w:rPr>
                <w:rFonts w:ascii="Arial Narrow" w:hAnsi="Arial Narrow"/>
                <w:sz w:val="20"/>
                <w:szCs w:val="20"/>
              </w:rPr>
            </w:pPr>
            <w:r w:rsidRPr="00DF5AD2">
              <w:rPr>
                <w:rFonts w:ascii="Arial Narrow" w:hAnsi="Arial Narrow"/>
                <w:sz w:val="20"/>
                <w:szCs w:val="20"/>
              </w:rPr>
              <w:t>Unchanged</w:t>
            </w:r>
          </w:p>
        </w:tc>
      </w:tr>
      <w:tr w:rsidR="008C2411" w:rsidRPr="008C2411" w:rsidTr="002D4889">
        <w:tc>
          <w:tcPr>
            <w:tcW w:w="3879" w:type="dxa"/>
            <w:tcBorders>
              <w:top w:val="single" w:sz="4" w:space="0" w:color="auto"/>
              <w:left w:val="single" w:sz="4" w:space="0" w:color="auto"/>
              <w:bottom w:val="single" w:sz="4" w:space="0" w:color="auto"/>
              <w:right w:val="single" w:sz="4" w:space="0" w:color="auto"/>
            </w:tcBorders>
          </w:tcPr>
          <w:p w:rsidR="008C2411" w:rsidRPr="008C2411" w:rsidRDefault="008C2411" w:rsidP="00D74E8E">
            <w:pPr>
              <w:spacing w:line="276" w:lineRule="auto"/>
              <w:jc w:val="both"/>
              <w:rPr>
                <w:rFonts w:ascii="Arial Narrow" w:hAnsi="Arial Narrow" w:cs="Arial"/>
                <w:b/>
                <w:sz w:val="20"/>
                <w:szCs w:val="20"/>
              </w:rPr>
            </w:pPr>
            <w:r w:rsidRPr="008C2411">
              <w:rPr>
                <w:rFonts w:ascii="Arial Narrow" w:hAnsi="Arial Narrow" w:cs="Arial"/>
                <w:b/>
                <w:sz w:val="20"/>
                <w:szCs w:val="20"/>
              </w:rPr>
              <w:t>Total Credits for 3</w:t>
            </w:r>
            <w:r w:rsidRPr="008C2411">
              <w:rPr>
                <w:rFonts w:ascii="Arial Narrow" w:hAnsi="Arial Narrow" w:cs="Arial"/>
                <w:b/>
                <w:sz w:val="20"/>
                <w:szCs w:val="20"/>
                <w:vertAlign w:val="superscript"/>
              </w:rPr>
              <w:t>rd</w:t>
            </w:r>
            <w:r w:rsidRPr="008C2411">
              <w:rPr>
                <w:rFonts w:ascii="Arial Narrow" w:hAnsi="Arial Narrow" w:cs="Arial"/>
                <w:b/>
                <w:sz w:val="20"/>
                <w:szCs w:val="20"/>
              </w:rPr>
              <w:t xml:space="preserve"> Year</w:t>
            </w:r>
          </w:p>
        </w:tc>
        <w:tc>
          <w:tcPr>
            <w:tcW w:w="5103" w:type="dxa"/>
            <w:gridSpan w:val="4"/>
            <w:tcBorders>
              <w:top w:val="single" w:sz="4" w:space="0" w:color="auto"/>
              <w:left w:val="single" w:sz="4" w:space="0" w:color="auto"/>
              <w:bottom w:val="single" w:sz="4" w:space="0" w:color="auto"/>
              <w:right w:val="single" w:sz="4" w:space="0" w:color="auto"/>
            </w:tcBorders>
          </w:tcPr>
          <w:p w:rsidR="008C2411" w:rsidRPr="008C2411" w:rsidRDefault="00795081" w:rsidP="00D74E8E">
            <w:pPr>
              <w:spacing w:line="276" w:lineRule="auto"/>
              <w:jc w:val="both"/>
              <w:rPr>
                <w:rFonts w:ascii="Arial Narrow" w:hAnsi="Arial Narrow"/>
                <w:b/>
                <w:sz w:val="20"/>
                <w:szCs w:val="20"/>
              </w:rPr>
            </w:pPr>
            <w:r>
              <w:rPr>
                <w:rFonts w:ascii="Arial Narrow" w:hAnsi="Arial Narrow"/>
                <w:b/>
                <w:sz w:val="20"/>
                <w:szCs w:val="20"/>
              </w:rPr>
              <w:t>140</w:t>
            </w:r>
          </w:p>
        </w:tc>
      </w:tr>
      <w:tr w:rsidR="008C2411" w:rsidRPr="00795081" w:rsidTr="00D36B8D">
        <w:tc>
          <w:tcPr>
            <w:tcW w:w="3879" w:type="dxa"/>
            <w:tcBorders>
              <w:top w:val="single" w:sz="4" w:space="0" w:color="auto"/>
              <w:left w:val="single" w:sz="4" w:space="0" w:color="auto"/>
              <w:bottom w:val="single" w:sz="4" w:space="0" w:color="auto"/>
              <w:right w:val="single" w:sz="4" w:space="0" w:color="auto"/>
            </w:tcBorders>
          </w:tcPr>
          <w:p w:rsidR="008C2411" w:rsidRPr="00795081" w:rsidRDefault="008C2411" w:rsidP="00D74E8E">
            <w:pPr>
              <w:spacing w:line="276" w:lineRule="auto"/>
              <w:jc w:val="both"/>
              <w:rPr>
                <w:rFonts w:ascii="Arial Narrow" w:hAnsi="Arial Narrow" w:cs="Arial"/>
                <w:b/>
                <w:sz w:val="20"/>
                <w:szCs w:val="20"/>
              </w:rPr>
            </w:pPr>
            <w:r w:rsidRPr="00795081">
              <w:rPr>
                <w:rFonts w:ascii="Arial Narrow" w:hAnsi="Arial Narrow" w:cs="Arial"/>
                <w:b/>
                <w:sz w:val="20"/>
                <w:szCs w:val="20"/>
              </w:rPr>
              <w:t>Total Credits for the Qualification</w:t>
            </w:r>
          </w:p>
        </w:tc>
        <w:tc>
          <w:tcPr>
            <w:tcW w:w="5103" w:type="dxa"/>
            <w:gridSpan w:val="4"/>
            <w:tcBorders>
              <w:top w:val="single" w:sz="4" w:space="0" w:color="auto"/>
              <w:left w:val="single" w:sz="4" w:space="0" w:color="auto"/>
              <w:bottom w:val="single" w:sz="4" w:space="0" w:color="auto"/>
              <w:right w:val="single" w:sz="4" w:space="0" w:color="auto"/>
            </w:tcBorders>
          </w:tcPr>
          <w:p w:rsidR="008C2411" w:rsidRPr="00795081" w:rsidRDefault="00323DF0" w:rsidP="00D74E8E">
            <w:pPr>
              <w:spacing w:line="276" w:lineRule="auto"/>
              <w:jc w:val="both"/>
              <w:rPr>
                <w:rFonts w:ascii="Arial Narrow" w:hAnsi="Arial Narrow"/>
                <w:b/>
                <w:sz w:val="20"/>
                <w:szCs w:val="20"/>
              </w:rPr>
            </w:pPr>
            <w:r>
              <w:rPr>
                <w:rFonts w:ascii="Arial Narrow" w:hAnsi="Arial Narrow"/>
                <w:b/>
                <w:sz w:val="20"/>
                <w:szCs w:val="20"/>
              </w:rPr>
              <w:t>392</w:t>
            </w:r>
          </w:p>
        </w:tc>
      </w:tr>
    </w:tbl>
    <w:p w:rsidR="008415AC" w:rsidRPr="00DF5AD2" w:rsidRDefault="008415AC" w:rsidP="00047AE5">
      <w:pPr>
        <w:jc w:val="both"/>
        <w:rPr>
          <w:rFonts w:ascii="Arial Narrow" w:hAnsi="Arial Narrow"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7"/>
        <w:gridCol w:w="5325"/>
        <w:gridCol w:w="758"/>
        <w:gridCol w:w="1002"/>
      </w:tblGrid>
      <w:tr w:rsidR="000361C0" w:rsidRPr="00DF5AD2" w:rsidTr="00D74E8E">
        <w:trPr>
          <w:cantSplit/>
          <w:trHeight w:val="699"/>
        </w:trPr>
        <w:tc>
          <w:tcPr>
            <w:tcW w:w="7482" w:type="dxa"/>
            <w:gridSpan w:val="2"/>
            <w:tcBorders>
              <w:top w:val="single" w:sz="4" w:space="0" w:color="auto"/>
              <w:left w:val="single" w:sz="4" w:space="0" w:color="auto"/>
              <w:bottom w:val="single" w:sz="4" w:space="0" w:color="auto"/>
              <w:right w:val="single" w:sz="4" w:space="0" w:color="auto"/>
            </w:tcBorders>
            <w:shd w:val="clear" w:color="auto" w:fill="C0C0C0"/>
            <w:hideMark/>
          </w:tcPr>
          <w:p w:rsidR="000361C0" w:rsidRPr="00DF5AD2" w:rsidRDefault="00047AE5" w:rsidP="00D74E8E">
            <w:pPr>
              <w:jc w:val="both"/>
              <w:rPr>
                <w:rFonts w:ascii="Arial Narrow" w:hAnsi="Arial Narrow" w:cs="Calibri"/>
                <w:b/>
                <w:color w:val="000000"/>
                <w:sz w:val="20"/>
                <w:szCs w:val="20"/>
              </w:rPr>
            </w:pPr>
            <w:r w:rsidRPr="00DF5AD2">
              <w:rPr>
                <w:rFonts w:ascii="Arial Narrow" w:hAnsi="Arial Narrow"/>
                <w:sz w:val="20"/>
                <w:szCs w:val="20"/>
              </w:rPr>
              <w:br w:type="page"/>
            </w:r>
            <w:r w:rsidR="000361C0" w:rsidRPr="00DF5AD2">
              <w:rPr>
                <w:rFonts w:ascii="Arial Narrow" w:hAnsi="Arial Narrow" w:cs="Calibri"/>
                <w:b/>
                <w:color w:val="000000"/>
                <w:sz w:val="20"/>
                <w:szCs w:val="20"/>
              </w:rPr>
              <w:t>Types of learning activities</w:t>
            </w:r>
          </w:p>
        </w:tc>
        <w:tc>
          <w:tcPr>
            <w:tcW w:w="758" w:type="dxa"/>
            <w:tcBorders>
              <w:top w:val="single" w:sz="4" w:space="0" w:color="auto"/>
              <w:left w:val="single" w:sz="4" w:space="0" w:color="auto"/>
              <w:bottom w:val="single" w:sz="4" w:space="0" w:color="auto"/>
              <w:right w:val="single" w:sz="4" w:space="0" w:color="auto"/>
            </w:tcBorders>
            <w:shd w:val="clear" w:color="auto" w:fill="C0C0C0"/>
            <w:hideMark/>
          </w:tcPr>
          <w:p w:rsidR="000361C0" w:rsidRPr="00DF5AD2" w:rsidRDefault="000361C0" w:rsidP="00D74E8E">
            <w:pPr>
              <w:jc w:val="both"/>
              <w:rPr>
                <w:rFonts w:ascii="Arial Narrow" w:hAnsi="Arial Narrow" w:cs="Calibri"/>
                <w:b/>
                <w:color w:val="000000"/>
                <w:sz w:val="20"/>
                <w:szCs w:val="20"/>
              </w:rPr>
            </w:pPr>
            <w:r w:rsidRPr="00DF5AD2">
              <w:rPr>
                <w:rFonts w:ascii="Arial Narrow" w:hAnsi="Arial Narrow" w:cs="Calibri"/>
                <w:b/>
                <w:color w:val="000000"/>
                <w:sz w:val="20"/>
                <w:szCs w:val="20"/>
              </w:rPr>
              <w:t>Hours</w:t>
            </w:r>
          </w:p>
        </w:tc>
        <w:tc>
          <w:tcPr>
            <w:tcW w:w="1002" w:type="dxa"/>
            <w:tcBorders>
              <w:top w:val="single" w:sz="4" w:space="0" w:color="auto"/>
              <w:left w:val="single" w:sz="4" w:space="0" w:color="auto"/>
              <w:bottom w:val="single" w:sz="4" w:space="0" w:color="auto"/>
              <w:right w:val="single" w:sz="4" w:space="0" w:color="auto"/>
            </w:tcBorders>
            <w:shd w:val="clear" w:color="auto" w:fill="C0C0C0"/>
            <w:hideMark/>
          </w:tcPr>
          <w:p w:rsidR="000361C0" w:rsidRPr="00DF5AD2" w:rsidRDefault="000361C0" w:rsidP="00D74E8E">
            <w:pPr>
              <w:jc w:val="both"/>
              <w:rPr>
                <w:rFonts w:ascii="Arial Narrow" w:hAnsi="Arial Narrow" w:cs="Calibri"/>
                <w:b/>
                <w:color w:val="000000"/>
                <w:sz w:val="20"/>
                <w:szCs w:val="20"/>
              </w:rPr>
            </w:pPr>
            <w:r w:rsidRPr="00DF5AD2">
              <w:rPr>
                <w:rFonts w:ascii="Arial Narrow" w:hAnsi="Arial Narrow" w:cs="Calibri"/>
                <w:b/>
                <w:color w:val="000000"/>
                <w:sz w:val="20"/>
                <w:szCs w:val="20"/>
              </w:rPr>
              <w:t>% Learning time</w:t>
            </w:r>
          </w:p>
        </w:tc>
      </w:tr>
      <w:tr w:rsidR="000361C0" w:rsidRPr="00DF5AD2" w:rsidTr="00D74E8E">
        <w:trPr>
          <w:trHeight w:val="546"/>
        </w:trPr>
        <w:tc>
          <w:tcPr>
            <w:tcW w:w="7482" w:type="dxa"/>
            <w:gridSpan w:val="2"/>
            <w:tcBorders>
              <w:top w:val="single" w:sz="4" w:space="0" w:color="auto"/>
              <w:left w:val="single" w:sz="4" w:space="0" w:color="auto"/>
              <w:bottom w:val="single" w:sz="4" w:space="0" w:color="auto"/>
              <w:right w:val="single" w:sz="4" w:space="0" w:color="auto"/>
            </w:tcBorders>
            <w:hideMark/>
          </w:tcPr>
          <w:p w:rsidR="000361C0" w:rsidRPr="00DF5AD2" w:rsidRDefault="000361C0" w:rsidP="00D74E8E">
            <w:pPr>
              <w:spacing w:after="240"/>
              <w:jc w:val="both"/>
              <w:rPr>
                <w:rFonts w:ascii="Arial Narrow" w:hAnsi="Arial Narrow" w:cs="Calibri"/>
                <w:color w:val="000000"/>
                <w:sz w:val="20"/>
                <w:szCs w:val="20"/>
              </w:rPr>
            </w:pPr>
            <w:r w:rsidRPr="00DF5AD2">
              <w:rPr>
                <w:rFonts w:ascii="Arial Narrow" w:hAnsi="Arial Narrow" w:cs="Calibri"/>
                <w:color w:val="000000"/>
                <w:sz w:val="20"/>
                <w:szCs w:val="20"/>
              </w:rPr>
              <w:t xml:space="preserve">Direct contact time (Lectures, face to face, limited interaction or technology-assisted, tutorials, </w:t>
            </w:r>
            <w:r>
              <w:rPr>
                <w:rFonts w:ascii="Arial Narrow" w:hAnsi="Arial Narrow" w:cs="Calibri"/>
                <w:color w:val="000000"/>
                <w:sz w:val="20"/>
                <w:szCs w:val="20"/>
              </w:rPr>
              <w:t>s</w:t>
            </w:r>
            <w:r w:rsidRPr="00DF5AD2">
              <w:rPr>
                <w:rFonts w:ascii="Arial Narrow" w:hAnsi="Arial Narrow" w:cs="Calibri"/>
                <w:color w:val="000000"/>
                <w:sz w:val="20"/>
                <w:szCs w:val="20"/>
              </w:rPr>
              <w:t>yndicate groups)</w:t>
            </w:r>
          </w:p>
        </w:tc>
        <w:tc>
          <w:tcPr>
            <w:tcW w:w="758" w:type="dxa"/>
            <w:tcBorders>
              <w:top w:val="single" w:sz="4" w:space="0" w:color="auto"/>
              <w:left w:val="single" w:sz="4" w:space="0" w:color="auto"/>
              <w:bottom w:val="single" w:sz="4" w:space="0" w:color="auto"/>
              <w:right w:val="single" w:sz="4" w:space="0" w:color="auto"/>
            </w:tcBorders>
          </w:tcPr>
          <w:p w:rsidR="000361C0" w:rsidRPr="00DF5AD2" w:rsidRDefault="000361C0" w:rsidP="00D74E8E">
            <w:pPr>
              <w:spacing w:after="240"/>
              <w:jc w:val="both"/>
              <w:rPr>
                <w:rFonts w:ascii="Arial Narrow" w:hAnsi="Arial Narrow" w:cs="Calibri"/>
                <w:color w:val="000000"/>
                <w:sz w:val="20"/>
                <w:szCs w:val="20"/>
              </w:rPr>
            </w:pPr>
            <w:r>
              <w:rPr>
                <w:rFonts w:ascii="Arial Narrow" w:hAnsi="Arial Narrow" w:cs="Calibri"/>
                <w:color w:val="000000"/>
                <w:sz w:val="20"/>
                <w:szCs w:val="20"/>
              </w:rPr>
              <w:t>1600</w:t>
            </w:r>
          </w:p>
        </w:tc>
        <w:tc>
          <w:tcPr>
            <w:tcW w:w="1002" w:type="dxa"/>
            <w:tcBorders>
              <w:top w:val="single" w:sz="4" w:space="0" w:color="auto"/>
              <w:left w:val="single" w:sz="4" w:space="0" w:color="auto"/>
              <w:bottom w:val="single" w:sz="4" w:space="0" w:color="auto"/>
              <w:right w:val="single" w:sz="4" w:space="0" w:color="auto"/>
            </w:tcBorders>
          </w:tcPr>
          <w:p w:rsidR="000361C0" w:rsidRPr="00DF5AD2" w:rsidRDefault="008F3A56" w:rsidP="00D74E8E">
            <w:pPr>
              <w:spacing w:after="240"/>
              <w:jc w:val="both"/>
              <w:rPr>
                <w:rFonts w:ascii="Arial Narrow" w:hAnsi="Arial Narrow" w:cs="Calibri"/>
                <w:color w:val="000000"/>
                <w:sz w:val="20"/>
                <w:szCs w:val="20"/>
              </w:rPr>
            </w:pPr>
            <w:r>
              <w:rPr>
                <w:rFonts w:ascii="Arial Narrow" w:hAnsi="Arial Narrow" w:cs="Calibri"/>
                <w:color w:val="000000"/>
                <w:sz w:val="20"/>
                <w:szCs w:val="20"/>
              </w:rPr>
              <w:t>40%</w:t>
            </w:r>
          </w:p>
        </w:tc>
      </w:tr>
      <w:tr w:rsidR="000361C0" w:rsidRPr="00DF5AD2" w:rsidTr="00D74E8E">
        <w:trPr>
          <w:trHeight w:val="601"/>
        </w:trPr>
        <w:tc>
          <w:tcPr>
            <w:tcW w:w="7482" w:type="dxa"/>
            <w:gridSpan w:val="2"/>
            <w:tcBorders>
              <w:top w:val="single" w:sz="4" w:space="0" w:color="auto"/>
              <w:left w:val="single" w:sz="4" w:space="0" w:color="auto"/>
              <w:bottom w:val="single" w:sz="4" w:space="0" w:color="auto"/>
              <w:right w:val="single" w:sz="4" w:space="0" w:color="auto"/>
            </w:tcBorders>
            <w:hideMark/>
          </w:tcPr>
          <w:p w:rsidR="000361C0" w:rsidRPr="00DF5AD2" w:rsidRDefault="000361C0" w:rsidP="00D74E8E">
            <w:pPr>
              <w:spacing w:after="240"/>
              <w:jc w:val="both"/>
              <w:rPr>
                <w:rFonts w:ascii="Arial Narrow" w:hAnsi="Arial Narrow" w:cs="Calibri"/>
                <w:color w:val="000000"/>
                <w:sz w:val="20"/>
                <w:szCs w:val="20"/>
              </w:rPr>
            </w:pPr>
            <w:r w:rsidRPr="00DF5AD2">
              <w:rPr>
                <w:rFonts w:ascii="Arial Narrow" w:hAnsi="Arial Narrow" w:cs="Calibri"/>
                <w:color w:val="000000"/>
                <w:sz w:val="20"/>
                <w:szCs w:val="20"/>
              </w:rPr>
              <w:t>WIL (Practical experiential learning, simulated learning, laboratory work , practical’s etc</w:t>
            </w:r>
            <w:r>
              <w:rPr>
                <w:rFonts w:ascii="Arial Narrow" w:hAnsi="Arial Narrow" w:cs="Calibri"/>
                <w:color w:val="000000"/>
                <w:sz w:val="20"/>
                <w:szCs w:val="20"/>
              </w:rPr>
              <w:t>.,</w:t>
            </w:r>
            <w:r w:rsidRPr="00DF5AD2">
              <w:rPr>
                <w:rFonts w:ascii="Arial Narrow" w:hAnsi="Arial Narrow" w:cs="Calibri"/>
                <w:color w:val="000000"/>
                <w:sz w:val="20"/>
                <w:szCs w:val="20"/>
              </w:rPr>
              <w:t xml:space="preserve"> excluding workplace-based learning)</w:t>
            </w:r>
          </w:p>
        </w:tc>
        <w:tc>
          <w:tcPr>
            <w:tcW w:w="758" w:type="dxa"/>
            <w:tcBorders>
              <w:top w:val="single" w:sz="4" w:space="0" w:color="auto"/>
              <w:left w:val="single" w:sz="4" w:space="0" w:color="auto"/>
              <w:bottom w:val="single" w:sz="4" w:space="0" w:color="auto"/>
              <w:right w:val="single" w:sz="4" w:space="0" w:color="auto"/>
            </w:tcBorders>
          </w:tcPr>
          <w:p w:rsidR="000361C0" w:rsidRPr="00DF5AD2" w:rsidRDefault="000361C0" w:rsidP="00D74E8E">
            <w:pPr>
              <w:spacing w:after="240"/>
              <w:jc w:val="both"/>
              <w:rPr>
                <w:rFonts w:ascii="Arial Narrow" w:hAnsi="Arial Narrow" w:cs="Calibri"/>
                <w:color w:val="000000"/>
                <w:sz w:val="20"/>
                <w:szCs w:val="20"/>
              </w:rPr>
            </w:pPr>
            <w:r>
              <w:rPr>
                <w:rFonts w:ascii="Arial Narrow" w:hAnsi="Arial Narrow" w:cs="Calibri"/>
                <w:color w:val="000000"/>
                <w:sz w:val="20"/>
                <w:szCs w:val="20"/>
              </w:rPr>
              <w:t>300</w:t>
            </w:r>
          </w:p>
        </w:tc>
        <w:tc>
          <w:tcPr>
            <w:tcW w:w="1002" w:type="dxa"/>
            <w:tcBorders>
              <w:top w:val="single" w:sz="4" w:space="0" w:color="auto"/>
              <w:left w:val="single" w:sz="4" w:space="0" w:color="auto"/>
              <w:bottom w:val="single" w:sz="4" w:space="0" w:color="auto"/>
              <w:right w:val="single" w:sz="4" w:space="0" w:color="auto"/>
            </w:tcBorders>
          </w:tcPr>
          <w:p w:rsidR="000361C0" w:rsidRPr="00DF5AD2" w:rsidRDefault="008F3A56" w:rsidP="00D74E8E">
            <w:pPr>
              <w:spacing w:after="240"/>
              <w:jc w:val="both"/>
              <w:rPr>
                <w:rFonts w:ascii="Arial Narrow" w:hAnsi="Arial Narrow" w:cs="Calibri"/>
                <w:color w:val="000000"/>
                <w:sz w:val="20"/>
                <w:szCs w:val="20"/>
              </w:rPr>
            </w:pPr>
            <w:r>
              <w:rPr>
                <w:rFonts w:ascii="Arial Narrow" w:hAnsi="Arial Narrow" w:cs="Calibri"/>
                <w:color w:val="000000"/>
                <w:sz w:val="20"/>
                <w:szCs w:val="20"/>
              </w:rPr>
              <w:t>8%</w:t>
            </w:r>
          </w:p>
        </w:tc>
      </w:tr>
      <w:tr w:rsidR="000361C0" w:rsidRPr="00DF5AD2" w:rsidTr="00D74E8E">
        <w:tc>
          <w:tcPr>
            <w:tcW w:w="7482" w:type="dxa"/>
            <w:gridSpan w:val="2"/>
            <w:tcBorders>
              <w:top w:val="single" w:sz="4" w:space="0" w:color="auto"/>
              <w:left w:val="single" w:sz="4" w:space="0" w:color="auto"/>
              <w:bottom w:val="single" w:sz="4" w:space="0" w:color="auto"/>
              <w:right w:val="single" w:sz="4" w:space="0" w:color="auto"/>
            </w:tcBorders>
            <w:hideMark/>
          </w:tcPr>
          <w:p w:rsidR="000361C0" w:rsidRPr="00DF5AD2" w:rsidRDefault="000361C0" w:rsidP="00D74E8E">
            <w:pPr>
              <w:spacing w:after="240"/>
              <w:jc w:val="both"/>
              <w:rPr>
                <w:rFonts w:ascii="Arial Narrow" w:hAnsi="Arial Narrow" w:cs="Calibri"/>
                <w:color w:val="000000"/>
                <w:sz w:val="20"/>
                <w:szCs w:val="20"/>
              </w:rPr>
            </w:pPr>
            <w:r w:rsidRPr="00DF5AD2">
              <w:rPr>
                <w:rFonts w:ascii="Arial Narrow" w:hAnsi="Arial Narrow" w:cs="Calibri"/>
                <w:color w:val="000000"/>
                <w:sz w:val="20"/>
                <w:szCs w:val="20"/>
              </w:rPr>
              <w:t>WIL (Workp</w:t>
            </w:r>
            <w:r>
              <w:rPr>
                <w:rFonts w:ascii="Arial Narrow" w:hAnsi="Arial Narrow" w:cs="Calibri"/>
                <w:color w:val="000000"/>
                <w:sz w:val="20"/>
                <w:szCs w:val="20"/>
              </w:rPr>
              <w:t>lace-based learning only)</w:t>
            </w:r>
          </w:p>
        </w:tc>
        <w:tc>
          <w:tcPr>
            <w:tcW w:w="758" w:type="dxa"/>
            <w:tcBorders>
              <w:top w:val="single" w:sz="4" w:space="0" w:color="auto"/>
              <w:left w:val="single" w:sz="4" w:space="0" w:color="auto"/>
              <w:bottom w:val="single" w:sz="4" w:space="0" w:color="auto"/>
              <w:right w:val="single" w:sz="4" w:space="0" w:color="auto"/>
            </w:tcBorders>
          </w:tcPr>
          <w:p w:rsidR="000361C0" w:rsidRPr="00DF5AD2" w:rsidRDefault="000361C0" w:rsidP="00D74E8E">
            <w:pPr>
              <w:spacing w:after="240"/>
              <w:jc w:val="both"/>
              <w:rPr>
                <w:rFonts w:ascii="Arial Narrow" w:hAnsi="Arial Narrow" w:cs="Calibri"/>
                <w:color w:val="000000"/>
                <w:sz w:val="20"/>
                <w:szCs w:val="20"/>
              </w:rPr>
            </w:pPr>
            <w:r w:rsidRPr="00DF5AD2">
              <w:rPr>
                <w:rFonts w:ascii="Arial Narrow" w:hAnsi="Arial Narrow" w:cs="Calibri"/>
                <w:color w:val="000000"/>
                <w:sz w:val="20"/>
                <w:szCs w:val="20"/>
              </w:rPr>
              <w:t>600</w:t>
            </w:r>
          </w:p>
        </w:tc>
        <w:tc>
          <w:tcPr>
            <w:tcW w:w="1002" w:type="dxa"/>
            <w:tcBorders>
              <w:top w:val="single" w:sz="4" w:space="0" w:color="auto"/>
              <w:left w:val="single" w:sz="4" w:space="0" w:color="auto"/>
              <w:bottom w:val="single" w:sz="4" w:space="0" w:color="auto"/>
              <w:right w:val="single" w:sz="4" w:space="0" w:color="auto"/>
            </w:tcBorders>
          </w:tcPr>
          <w:p w:rsidR="000361C0" w:rsidRPr="00DF5AD2" w:rsidRDefault="008F3A56" w:rsidP="00D74E8E">
            <w:pPr>
              <w:spacing w:after="240"/>
              <w:jc w:val="both"/>
              <w:rPr>
                <w:rFonts w:ascii="Arial Narrow" w:hAnsi="Arial Narrow" w:cs="Calibri"/>
                <w:color w:val="000000"/>
                <w:sz w:val="20"/>
                <w:szCs w:val="20"/>
              </w:rPr>
            </w:pPr>
            <w:r>
              <w:rPr>
                <w:rFonts w:ascii="Arial Narrow" w:hAnsi="Arial Narrow" w:cs="Calibri"/>
                <w:color w:val="000000"/>
                <w:sz w:val="20"/>
                <w:szCs w:val="20"/>
              </w:rPr>
              <w:t>15%</w:t>
            </w:r>
          </w:p>
        </w:tc>
      </w:tr>
      <w:tr w:rsidR="000361C0" w:rsidRPr="00DF5AD2" w:rsidTr="00D74E8E">
        <w:tc>
          <w:tcPr>
            <w:tcW w:w="7482" w:type="dxa"/>
            <w:gridSpan w:val="2"/>
            <w:tcBorders>
              <w:top w:val="single" w:sz="4" w:space="0" w:color="auto"/>
              <w:left w:val="single" w:sz="4" w:space="0" w:color="auto"/>
              <w:bottom w:val="single" w:sz="4" w:space="0" w:color="auto"/>
              <w:right w:val="single" w:sz="4" w:space="0" w:color="auto"/>
            </w:tcBorders>
            <w:hideMark/>
          </w:tcPr>
          <w:p w:rsidR="000361C0" w:rsidRPr="00DF5AD2" w:rsidRDefault="000361C0" w:rsidP="00D74E8E">
            <w:pPr>
              <w:spacing w:after="240"/>
              <w:jc w:val="both"/>
              <w:rPr>
                <w:rFonts w:ascii="Arial Narrow" w:hAnsi="Arial Narrow" w:cs="Calibri"/>
                <w:color w:val="000000"/>
                <w:sz w:val="20"/>
                <w:szCs w:val="20"/>
              </w:rPr>
            </w:pPr>
            <w:r w:rsidRPr="00DF5AD2">
              <w:rPr>
                <w:rFonts w:ascii="Arial Narrow" w:hAnsi="Arial Narrow" w:cs="Calibri"/>
                <w:color w:val="000000"/>
                <w:sz w:val="20"/>
                <w:szCs w:val="20"/>
              </w:rPr>
              <w:t>Independent self-study of standard texts and references and specially prepared materials (study guides, books, journal articles, case studies, multi-media)</w:t>
            </w:r>
          </w:p>
        </w:tc>
        <w:tc>
          <w:tcPr>
            <w:tcW w:w="758" w:type="dxa"/>
            <w:tcBorders>
              <w:top w:val="single" w:sz="4" w:space="0" w:color="auto"/>
              <w:left w:val="single" w:sz="4" w:space="0" w:color="auto"/>
              <w:bottom w:val="single" w:sz="4" w:space="0" w:color="auto"/>
              <w:right w:val="single" w:sz="4" w:space="0" w:color="auto"/>
            </w:tcBorders>
          </w:tcPr>
          <w:p w:rsidR="000361C0" w:rsidRPr="00DF5AD2" w:rsidRDefault="000361C0" w:rsidP="00D74E8E">
            <w:pPr>
              <w:spacing w:after="240"/>
              <w:jc w:val="both"/>
              <w:rPr>
                <w:rFonts w:ascii="Arial Narrow" w:hAnsi="Arial Narrow" w:cs="Calibri"/>
                <w:color w:val="000000"/>
                <w:sz w:val="20"/>
                <w:szCs w:val="20"/>
              </w:rPr>
            </w:pPr>
            <w:r>
              <w:rPr>
                <w:rFonts w:ascii="Arial Narrow" w:hAnsi="Arial Narrow" w:cs="Calibri"/>
                <w:color w:val="000000"/>
                <w:sz w:val="20"/>
                <w:szCs w:val="20"/>
              </w:rPr>
              <w:t>1020</w:t>
            </w:r>
          </w:p>
        </w:tc>
        <w:tc>
          <w:tcPr>
            <w:tcW w:w="1002" w:type="dxa"/>
            <w:tcBorders>
              <w:top w:val="single" w:sz="4" w:space="0" w:color="auto"/>
              <w:left w:val="single" w:sz="4" w:space="0" w:color="auto"/>
              <w:bottom w:val="single" w:sz="4" w:space="0" w:color="auto"/>
              <w:right w:val="single" w:sz="4" w:space="0" w:color="auto"/>
            </w:tcBorders>
          </w:tcPr>
          <w:p w:rsidR="000361C0" w:rsidRPr="00DF5AD2" w:rsidRDefault="008F3A56" w:rsidP="00D74E8E">
            <w:pPr>
              <w:spacing w:after="240"/>
              <w:jc w:val="both"/>
              <w:rPr>
                <w:rFonts w:ascii="Arial Narrow" w:hAnsi="Arial Narrow" w:cs="Calibri"/>
                <w:color w:val="000000"/>
                <w:sz w:val="20"/>
                <w:szCs w:val="20"/>
              </w:rPr>
            </w:pPr>
            <w:r>
              <w:rPr>
                <w:rFonts w:ascii="Arial Narrow" w:hAnsi="Arial Narrow" w:cs="Calibri"/>
                <w:color w:val="000000"/>
                <w:sz w:val="20"/>
                <w:szCs w:val="20"/>
              </w:rPr>
              <w:t>27%</w:t>
            </w:r>
          </w:p>
        </w:tc>
      </w:tr>
      <w:tr w:rsidR="000361C0" w:rsidRPr="00DF5AD2" w:rsidTr="00D74E8E">
        <w:tc>
          <w:tcPr>
            <w:tcW w:w="7482" w:type="dxa"/>
            <w:gridSpan w:val="2"/>
            <w:tcBorders>
              <w:top w:val="single" w:sz="4" w:space="0" w:color="auto"/>
              <w:left w:val="single" w:sz="4" w:space="0" w:color="auto"/>
              <w:bottom w:val="single" w:sz="4" w:space="0" w:color="auto"/>
              <w:right w:val="single" w:sz="4" w:space="0" w:color="auto"/>
            </w:tcBorders>
            <w:hideMark/>
          </w:tcPr>
          <w:p w:rsidR="000361C0" w:rsidRPr="00DF5AD2" w:rsidRDefault="000361C0" w:rsidP="00D74E8E">
            <w:pPr>
              <w:spacing w:after="240"/>
              <w:jc w:val="both"/>
              <w:rPr>
                <w:rFonts w:ascii="Arial Narrow" w:hAnsi="Arial Narrow" w:cs="Calibri"/>
                <w:color w:val="000000"/>
                <w:sz w:val="20"/>
                <w:szCs w:val="20"/>
              </w:rPr>
            </w:pPr>
            <w:r w:rsidRPr="00DF5AD2">
              <w:rPr>
                <w:rFonts w:ascii="Arial Narrow" w:hAnsi="Arial Narrow" w:cs="Calibri"/>
                <w:color w:val="000000"/>
                <w:sz w:val="20"/>
                <w:szCs w:val="20"/>
              </w:rPr>
              <w:t>Assessment</w:t>
            </w:r>
          </w:p>
        </w:tc>
        <w:tc>
          <w:tcPr>
            <w:tcW w:w="758" w:type="dxa"/>
            <w:tcBorders>
              <w:top w:val="single" w:sz="4" w:space="0" w:color="auto"/>
              <w:left w:val="single" w:sz="4" w:space="0" w:color="auto"/>
              <w:bottom w:val="single" w:sz="4" w:space="0" w:color="auto"/>
              <w:right w:val="single" w:sz="4" w:space="0" w:color="auto"/>
            </w:tcBorders>
          </w:tcPr>
          <w:p w:rsidR="000361C0" w:rsidRPr="00DF5AD2" w:rsidRDefault="00323DF0" w:rsidP="00D74E8E">
            <w:pPr>
              <w:spacing w:after="240"/>
              <w:jc w:val="both"/>
              <w:rPr>
                <w:rFonts w:ascii="Arial Narrow" w:hAnsi="Arial Narrow" w:cs="Calibri"/>
                <w:color w:val="000000"/>
                <w:sz w:val="20"/>
                <w:szCs w:val="20"/>
              </w:rPr>
            </w:pPr>
            <w:r>
              <w:rPr>
                <w:rFonts w:ascii="Arial Narrow" w:hAnsi="Arial Narrow" w:cs="Calibri"/>
                <w:color w:val="000000"/>
                <w:sz w:val="20"/>
                <w:szCs w:val="20"/>
              </w:rPr>
              <w:t>400</w:t>
            </w:r>
          </w:p>
        </w:tc>
        <w:tc>
          <w:tcPr>
            <w:tcW w:w="1002" w:type="dxa"/>
            <w:tcBorders>
              <w:top w:val="single" w:sz="4" w:space="0" w:color="auto"/>
              <w:left w:val="single" w:sz="4" w:space="0" w:color="auto"/>
              <w:bottom w:val="single" w:sz="4" w:space="0" w:color="auto"/>
              <w:right w:val="single" w:sz="4" w:space="0" w:color="auto"/>
            </w:tcBorders>
          </w:tcPr>
          <w:p w:rsidR="000361C0" w:rsidRPr="00DF5AD2" w:rsidRDefault="00371E5C" w:rsidP="00D74E8E">
            <w:pPr>
              <w:spacing w:after="240"/>
              <w:jc w:val="both"/>
              <w:rPr>
                <w:rFonts w:ascii="Arial Narrow" w:hAnsi="Arial Narrow" w:cs="Calibri"/>
                <w:color w:val="000000"/>
                <w:sz w:val="20"/>
                <w:szCs w:val="20"/>
              </w:rPr>
            </w:pPr>
            <w:r>
              <w:rPr>
                <w:rFonts w:ascii="Arial Narrow" w:hAnsi="Arial Narrow" w:cs="Calibri"/>
                <w:color w:val="000000"/>
                <w:sz w:val="20"/>
                <w:szCs w:val="20"/>
              </w:rPr>
              <w:t>10%</w:t>
            </w:r>
          </w:p>
        </w:tc>
      </w:tr>
      <w:tr w:rsidR="000361C0" w:rsidRPr="00DF5AD2" w:rsidTr="00D74E8E">
        <w:tc>
          <w:tcPr>
            <w:tcW w:w="7482" w:type="dxa"/>
            <w:gridSpan w:val="2"/>
            <w:tcBorders>
              <w:top w:val="single" w:sz="4" w:space="0" w:color="auto"/>
              <w:left w:val="single" w:sz="4" w:space="0" w:color="auto"/>
              <w:bottom w:val="single" w:sz="4" w:space="0" w:color="auto"/>
              <w:right w:val="single" w:sz="4" w:space="0" w:color="auto"/>
            </w:tcBorders>
            <w:hideMark/>
          </w:tcPr>
          <w:p w:rsidR="000361C0" w:rsidRPr="00DF5AD2" w:rsidRDefault="000361C0" w:rsidP="00D74E8E">
            <w:pPr>
              <w:spacing w:after="240"/>
              <w:jc w:val="both"/>
              <w:rPr>
                <w:rFonts w:ascii="Arial Narrow" w:hAnsi="Arial Narrow" w:cs="Calibri"/>
                <w:color w:val="000000"/>
                <w:sz w:val="20"/>
                <w:szCs w:val="20"/>
              </w:rPr>
            </w:pPr>
            <w:r w:rsidRPr="00DF5AD2">
              <w:rPr>
                <w:rFonts w:ascii="Arial Narrow" w:hAnsi="Arial Narrow" w:cs="Calibri"/>
                <w:color w:val="000000"/>
                <w:sz w:val="20"/>
                <w:szCs w:val="20"/>
              </w:rPr>
              <w:t>Other (specify)</w:t>
            </w:r>
            <w:r>
              <w:rPr>
                <w:rFonts w:ascii="Arial Narrow" w:hAnsi="Arial Narrow" w:cs="Calibri"/>
                <w:color w:val="000000"/>
                <w:sz w:val="20"/>
                <w:szCs w:val="20"/>
              </w:rPr>
              <w:t>, group work</w:t>
            </w:r>
          </w:p>
        </w:tc>
        <w:tc>
          <w:tcPr>
            <w:tcW w:w="758" w:type="dxa"/>
            <w:tcBorders>
              <w:top w:val="single" w:sz="4" w:space="0" w:color="auto"/>
              <w:left w:val="single" w:sz="4" w:space="0" w:color="auto"/>
              <w:bottom w:val="single" w:sz="4" w:space="0" w:color="auto"/>
              <w:right w:val="single" w:sz="4" w:space="0" w:color="auto"/>
            </w:tcBorders>
          </w:tcPr>
          <w:p w:rsidR="000361C0" w:rsidRPr="00DF5AD2" w:rsidRDefault="000361C0" w:rsidP="00D74E8E">
            <w:pPr>
              <w:spacing w:after="240"/>
              <w:jc w:val="both"/>
              <w:rPr>
                <w:rFonts w:ascii="Arial Narrow" w:hAnsi="Arial Narrow" w:cs="Calibri"/>
                <w:color w:val="000000"/>
                <w:sz w:val="20"/>
                <w:szCs w:val="20"/>
              </w:rPr>
            </w:pPr>
          </w:p>
        </w:tc>
        <w:tc>
          <w:tcPr>
            <w:tcW w:w="1002" w:type="dxa"/>
            <w:tcBorders>
              <w:top w:val="single" w:sz="4" w:space="0" w:color="auto"/>
              <w:left w:val="single" w:sz="4" w:space="0" w:color="auto"/>
              <w:bottom w:val="single" w:sz="4" w:space="0" w:color="auto"/>
              <w:right w:val="single" w:sz="4" w:space="0" w:color="auto"/>
            </w:tcBorders>
          </w:tcPr>
          <w:p w:rsidR="000361C0" w:rsidRPr="00DF5AD2" w:rsidRDefault="000361C0" w:rsidP="00D74E8E">
            <w:pPr>
              <w:spacing w:after="240"/>
              <w:jc w:val="both"/>
              <w:rPr>
                <w:rFonts w:ascii="Arial Narrow" w:hAnsi="Arial Narrow" w:cs="Calibri"/>
                <w:color w:val="000000"/>
                <w:sz w:val="20"/>
                <w:szCs w:val="20"/>
              </w:rPr>
            </w:pPr>
          </w:p>
        </w:tc>
      </w:tr>
      <w:tr w:rsidR="000361C0" w:rsidRPr="00DF5AD2" w:rsidTr="00D74E8E">
        <w:tc>
          <w:tcPr>
            <w:tcW w:w="7482" w:type="dxa"/>
            <w:gridSpan w:val="2"/>
            <w:tcBorders>
              <w:top w:val="single" w:sz="4" w:space="0" w:color="auto"/>
              <w:left w:val="single" w:sz="4" w:space="0" w:color="auto"/>
              <w:bottom w:val="single" w:sz="4" w:space="0" w:color="auto"/>
              <w:right w:val="single" w:sz="4" w:space="0" w:color="auto"/>
            </w:tcBorders>
            <w:hideMark/>
          </w:tcPr>
          <w:p w:rsidR="000361C0" w:rsidRPr="00DF5AD2" w:rsidRDefault="000361C0" w:rsidP="00D74E8E">
            <w:pPr>
              <w:spacing w:after="240"/>
              <w:jc w:val="both"/>
              <w:rPr>
                <w:rFonts w:ascii="Arial Narrow" w:hAnsi="Arial Narrow" w:cs="Calibri"/>
                <w:b/>
                <w:color w:val="000000"/>
                <w:sz w:val="20"/>
                <w:szCs w:val="20"/>
              </w:rPr>
            </w:pPr>
            <w:r w:rsidRPr="00DF5AD2">
              <w:rPr>
                <w:rFonts w:ascii="Arial Narrow" w:hAnsi="Arial Narrow" w:cs="Calibri"/>
                <w:b/>
                <w:color w:val="000000"/>
                <w:sz w:val="20"/>
                <w:szCs w:val="20"/>
              </w:rPr>
              <w:t>Total</w:t>
            </w:r>
          </w:p>
        </w:tc>
        <w:tc>
          <w:tcPr>
            <w:tcW w:w="758" w:type="dxa"/>
            <w:tcBorders>
              <w:top w:val="single" w:sz="4" w:space="0" w:color="auto"/>
              <w:left w:val="single" w:sz="4" w:space="0" w:color="auto"/>
              <w:bottom w:val="single" w:sz="4" w:space="0" w:color="auto"/>
              <w:right w:val="single" w:sz="4" w:space="0" w:color="auto"/>
            </w:tcBorders>
          </w:tcPr>
          <w:p w:rsidR="000361C0" w:rsidRPr="00DF5AD2" w:rsidRDefault="00323DF0" w:rsidP="00D74E8E">
            <w:pPr>
              <w:spacing w:after="240"/>
              <w:jc w:val="both"/>
              <w:rPr>
                <w:rFonts w:ascii="Arial Narrow" w:hAnsi="Arial Narrow" w:cs="Calibri"/>
                <w:color w:val="000000"/>
                <w:sz w:val="20"/>
                <w:szCs w:val="20"/>
              </w:rPr>
            </w:pPr>
            <w:r>
              <w:rPr>
                <w:rFonts w:ascii="Arial Narrow" w:hAnsi="Arial Narrow" w:cs="Calibri"/>
                <w:color w:val="000000"/>
                <w:sz w:val="20"/>
                <w:szCs w:val="20"/>
              </w:rPr>
              <w:t>3920</w:t>
            </w:r>
          </w:p>
        </w:tc>
        <w:tc>
          <w:tcPr>
            <w:tcW w:w="1002" w:type="dxa"/>
            <w:tcBorders>
              <w:top w:val="single" w:sz="4" w:space="0" w:color="auto"/>
              <w:left w:val="single" w:sz="4" w:space="0" w:color="auto"/>
              <w:bottom w:val="single" w:sz="4" w:space="0" w:color="auto"/>
              <w:right w:val="single" w:sz="4" w:space="0" w:color="auto"/>
            </w:tcBorders>
            <w:hideMark/>
          </w:tcPr>
          <w:p w:rsidR="000361C0" w:rsidRPr="00DF5AD2" w:rsidRDefault="000361C0" w:rsidP="00D74E8E">
            <w:pPr>
              <w:spacing w:after="240"/>
              <w:jc w:val="both"/>
              <w:rPr>
                <w:rFonts w:ascii="Arial Narrow" w:hAnsi="Arial Narrow" w:cs="Calibri"/>
                <w:color w:val="000000"/>
                <w:sz w:val="20"/>
                <w:szCs w:val="20"/>
              </w:rPr>
            </w:pPr>
            <w:r w:rsidRPr="00DF5AD2">
              <w:rPr>
                <w:rFonts w:ascii="Arial Narrow" w:hAnsi="Arial Narrow" w:cs="Calibri"/>
                <w:color w:val="000000"/>
                <w:sz w:val="20"/>
                <w:szCs w:val="20"/>
              </w:rPr>
              <w:t>100%</w:t>
            </w:r>
          </w:p>
        </w:tc>
      </w:tr>
      <w:tr w:rsidR="000361C0" w:rsidRPr="00DF5AD2" w:rsidTr="00D74E8E">
        <w:tc>
          <w:tcPr>
            <w:tcW w:w="2157" w:type="dxa"/>
            <w:tcBorders>
              <w:top w:val="single" w:sz="4" w:space="0" w:color="auto"/>
              <w:left w:val="single" w:sz="4" w:space="0" w:color="auto"/>
              <w:bottom w:val="single" w:sz="4" w:space="0" w:color="auto"/>
              <w:right w:val="single" w:sz="4" w:space="0" w:color="auto"/>
            </w:tcBorders>
          </w:tcPr>
          <w:p w:rsidR="000361C0" w:rsidRPr="00DF5AD2" w:rsidRDefault="000361C0" w:rsidP="00D74E8E">
            <w:pPr>
              <w:jc w:val="both"/>
              <w:rPr>
                <w:rFonts w:ascii="Arial Narrow" w:hAnsi="Arial Narrow"/>
                <w:b/>
                <w:sz w:val="20"/>
                <w:szCs w:val="20"/>
              </w:rPr>
            </w:pPr>
          </w:p>
        </w:tc>
        <w:tc>
          <w:tcPr>
            <w:tcW w:w="7085" w:type="dxa"/>
            <w:gridSpan w:val="3"/>
            <w:tcBorders>
              <w:top w:val="single" w:sz="4" w:space="0" w:color="auto"/>
              <w:left w:val="single" w:sz="4" w:space="0" w:color="auto"/>
              <w:bottom w:val="single" w:sz="4" w:space="0" w:color="auto"/>
              <w:right w:val="single" w:sz="4" w:space="0" w:color="auto"/>
            </w:tcBorders>
          </w:tcPr>
          <w:p w:rsidR="000361C0" w:rsidRPr="00DF5AD2" w:rsidRDefault="000361C0" w:rsidP="00D74E8E">
            <w:pPr>
              <w:jc w:val="both"/>
              <w:rPr>
                <w:rFonts w:ascii="Arial Narrow" w:hAnsi="Arial Narrow"/>
                <w:b/>
                <w:sz w:val="20"/>
                <w:szCs w:val="20"/>
              </w:rPr>
            </w:pPr>
            <w:r w:rsidRPr="00DF5AD2">
              <w:rPr>
                <w:rFonts w:ascii="Arial Narrow" w:hAnsi="Arial Narrow"/>
                <w:b/>
                <w:sz w:val="20"/>
                <w:szCs w:val="20"/>
              </w:rPr>
              <w:t xml:space="preserve">If you selected "Other" as a </w:t>
            </w:r>
            <w:r w:rsidRPr="00DF5AD2">
              <w:rPr>
                <w:rFonts w:ascii="Arial Narrow" w:hAnsi="Arial Narrow"/>
                <w:b/>
                <w:sz w:val="20"/>
                <w:szCs w:val="20"/>
                <w:u w:val="single"/>
              </w:rPr>
              <w:t>type of learning activity</w:t>
            </w:r>
            <w:r w:rsidRPr="00DF5AD2">
              <w:rPr>
                <w:rFonts w:ascii="Arial Narrow" w:hAnsi="Arial Narrow"/>
                <w:b/>
                <w:sz w:val="20"/>
                <w:szCs w:val="20"/>
              </w:rPr>
              <w:t xml:space="preserve"> please give a detailed explanation below: </w:t>
            </w:r>
          </w:p>
          <w:p w:rsidR="000361C0" w:rsidRPr="00DF5AD2" w:rsidRDefault="000361C0" w:rsidP="00D74E8E">
            <w:pPr>
              <w:jc w:val="both"/>
              <w:rPr>
                <w:rFonts w:ascii="Arial Narrow" w:hAnsi="Arial Narrow"/>
                <w:b/>
                <w:sz w:val="20"/>
                <w:szCs w:val="20"/>
              </w:rPr>
            </w:pPr>
            <w:r w:rsidRPr="00DF5AD2">
              <w:rPr>
                <w:rFonts w:ascii="Arial Narrow" w:hAnsi="Arial Narrow"/>
                <w:b/>
                <w:sz w:val="20"/>
                <w:szCs w:val="20"/>
              </w:rPr>
              <w:t>Class presentations/coaching/ student centred learning</w:t>
            </w:r>
          </w:p>
        </w:tc>
      </w:tr>
    </w:tbl>
    <w:p w:rsidR="00266B40" w:rsidRDefault="00266B40"/>
    <w:p w:rsidR="000361C0" w:rsidRPr="00C469DB" w:rsidRDefault="000361C0" w:rsidP="00BD08B7">
      <w:pPr>
        <w:pStyle w:val="ListParagraph"/>
        <w:numPr>
          <w:ilvl w:val="0"/>
          <w:numId w:val="9"/>
        </w:numPr>
        <w:ind w:left="567" w:hanging="567"/>
        <w:jc w:val="both"/>
        <w:rPr>
          <w:rFonts w:ascii="Arial Narrow" w:hAnsi="Arial Narrow" w:cs="Arial"/>
          <w:b/>
          <w:sz w:val="20"/>
          <w:szCs w:val="20"/>
          <w:lang w:val="en-US"/>
        </w:rPr>
      </w:pPr>
      <w:r w:rsidRPr="00C469DB">
        <w:rPr>
          <w:rFonts w:ascii="Arial Narrow" w:hAnsi="Arial Narrow" w:cs="Arial"/>
          <w:b/>
          <w:sz w:val="20"/>
          <w:szCs w:val="20"/>
          <w:lang w:val="en-US"/>
        </w:rPr>
        <w:t>PROCEDURES FOR ASSESSING WORK-INTEGRATED LEARNING</w:t>
      </w:r>
    </w:p>
    <w:p w:rsidR="000361C0" w:rsidRPr="00DF5AD2" w:rsidRDefault="000361C0" w:rsidP="000361C0">
      <w:pPr>
        <w:jc w:val="both"/>
        <w:rPr>
          <w:rFonts w:ascii="Arial Narrow" w:hAnsi="Arial Narrow" w:cs="Arial"/>
          <w:b/>
          <w:sz w:val="20"/>
          <w:szCs w:val="20"/>
          <w:lang w:val="en-US"/>
        </w:rPr>
      </w:pPr>
    </w:p>
    <w:p w:rsidR="000361C0" w:rsidRPr="00DF5AD2" w:rsidRDefault="000361C0" w:rsidP="000361C0">
      <w:pPr>
        <w:jc w:val="both"/>
        <w:rPr>
          <w:rFonts w:ascii="Arial Narrow" w:hAnsi="Arial Narrow"/>
          <w:sz w:val="20"/>
          <w:szCs w:val="20"/>
        </w:rPr>
      </w:pPr>
      <w:r w:rsidRPr="00DF5AD2">
        <w:rPr>
          <w:rFonts w:ascii="Arial Narrow" w:hAnsi="Arial Narrow" w:cs="Arial"/>
          <w:sz w:val="20"/>
          <w:szCs w:val="20"/>
          <w:lang w:val="en-US"/>
        </w:rPr>
        <w:t>Work Integrated Learning (60</w:t>
      </w:r>
      <w:r>
        <w:rPr>
          <w:rFonts w:ascii="Arial Narrow" w:hAnsi="Arial Narrow" w:cs="Arial"/>
          <w:sz w:val="20"/>
          <w:szCs w:val="20"/>
          <w:lang w:val="en-US"/>
        </w:rPr>
        <w:t xml:space="preserve"> </w:t>
      </w:r>
      <w:r w:rsidRPr="00DF5AD2">
        <w:rPr>
          <w:rFonts w:ascii="Arial Narrow" w:hAnsi="Arial Narrow" w:cs="Arial"/>
          <w:sz w:val="20"/>
          <w:szCs w:val="20"/>
          <w:lang w:val="en-US"/>
        </w:rPr>
        <w:t>credits) takes place in year 3 in the work place during which students perform</w:t>
      </w:r>
      <w:r w:rsidRPr="00DF5AD2">
        <w:rPr>
          <w:rFonts w:ascii="Arial Narrow" w:hAnsi="Arial Narrow"/>
          <w:sz w:val="20"/>
          <w:szCs w:val="20"/>
        </w:rPr>
        <w:t xml:space="preserve"> technical, operational and basic managerial tasks in the tourism industry. Students are evaluated by employers on a monthly basis by means </w:t>
      </w:r>
      <w:r>
        <w:rPr>
          <w:rFonts w:ascii="Arial Narrow" w:hAnsi="Arial Narrow"/>
          <w:sz w:val="20"/>
          <w:szCs w:val="20"/>
        </w:rPr>
        <w:t xml:space="preserve">of </w:t>
      </w:r>
      <w:r w:rsidRPr="00DF5AD2">
        <w:rPr>
          <w:rFonts w:ascii="Arial Narrow" w:hAnsi="Arial Narrow"/>
          <w:sz w:val="20"/>
          <w:szCs w:val="20"/>
        </w:rPr>
        <w:t xml:space="preserve">completion of a standard form. Students submit monthly reports as well as </w:t>
      </w:r>
      <w:r>
        <w:rPr>
          <w:rFonts w:ascii="Arial Narrow" w:hAnsi="Arial Narrow"/>
          <w:sz w:val="20"/>
          <w:szCs w:val="20"/>
        </w:rPr>
        <w:t>three</w:t>
      </w:r>
      <w:r w:rsidRPr="00DF5AD2">
        <w:rPr>
          <w:rFonts w:ascii="Arial Narrow" w:hAnsi="Arial Narrow"/>
          <w:sz w:val="20"/>
          <w:szCs w:val="20"/>
        </w:rPr>
        <w:t xml:space="preserve"> industry related projects evaluated by</w:t>
      </w:r>
      <w:r>
        <w:rPr>
          <w:rFonts w:ascii="Arial Narrow" w:hAnsi="Arial Narrow"/>
          <w:sz w:val="20"/>
          <w:szCs w:val="20"/>
        </w:rPr>
        <w:t xml:space="preserve"> means of an assessment rubric.</w:t>
      </w:r>
    </w:p>
    <w:p w:rsidR="000361C0" w:rsidRPr="00DF5AD2" w:rsidRDefault="000361C0" w:rsidP="000361C0">
      <w:pPr>
        <w:jc w:val="both"/>
        <w:rPr>
          <w:rFonts w:ascii="Arial Narrow" w:hAnsi="Arial Narrow"/>
          <w:sz w:val="20"/>
          <w:szCs w:val="20"/>
        </w:rPr>
      </w:pPr>
    </w:p>
    <w:p w:rsidR="000361C0" w:rsidRPr="00C469DB" w:rsidRDefault="000361C0" w:rsidP="00BD08B7">
      <w:pPr>
        <w:pStyle w:val="ListParagraph"/>
        <w:numPr>
          <w:ilvl w:val="1"/>
          <w:numId w:val="9"/>
        </w:numPr>
        <w:ind w:left="567" w:hanging="567"/>
        <w:jc w:val="both"/>
        <w:rPr>
          <w:rFonts w:ascii="Arial Narrow" w:hAnsi="Arial Narrow" w:cs="Arial"/>
          <w:b/>
          <w:sz w:val="20"/>
          <w:szCs w:val="20"/>
        </w:rPr>
      </w:pPr>
      <w:r w:rsidRPr="00C469DB">
        <w:rPr>
          <w:rFonts w:ascii="Arial Narrow" w:hAnsi="Arial Narrow" w:cs="Arial"/>
          <w:b/>
          <w:sz w:val="20"/>
          <w:szCs w:val="20"/>
        </w:rPr>
        <w:t>POLICY AIMS OF PROCEDURES</w:t>
      </w:r>
    </w:p>
    <w:p w:rsidR="000361C0" w:rsidRPr="00DF5AD2" w:rsidRDefault="000361C0" w:rsidP="000361C0">
      <w:pPr>
        <w:jc w:val="both"/>
        <w:rPr>
          <w:rFonts w:ascii="Arial Narrow" w:hAnsi="Arial Narrow" w:cs="Arial"/>
          <w:b/>
          <w:sz w:val="20"/>
          <w:szCs w:val="20"/>
        </w:rPr>
      </w:pPr>
    </w:p>
    <w:p w:rsidR="000361C0" w:rsidRPr="00C469DB" w:rsidRDefault="000361C0" w:rsidP="00C469DB">
      <w:pPr>
        <w:pStyle w:val="ListParagraph"/>
        <w:numPr>
          <w:ilvl w:val="2"/>
          <w:numId w:val="9"/>
        </w:numPr>
        <w:jc w:val="both"/>
        <w:rPr>
          <w:rFonts w:ascii="Arial Narrow" w:hAnsi="Arial Narrow" w:cs="Arial"/>
          <w:sz w:val="20"/>
          <w:szCs w:val="20"/>
        </w:rPr>
      </w:pPr>
      <w:r w:rsidRPr="00C469DB">
        <w:rPr>
          <w:rFonts w:ascii="Arial Narrow" w:hAnsi="Arial Narrow" w:cs="Arial"/>
          <w:sz w:val="20"/>
          <w:szCs w:val="20"/>
        </w:rPr>
        <w:t>Unless the context indicates otherwise Work-Integrated Learning is a joint educational effort between CUT and others, including independent employers who contribute towards the attainment by the student(s) of the learning outcomes of a qualification.</w:t>
      </w:r>
    </w:p>
    <w:p w:rsidR="000361C0" w:rsidRPr="00C469DB" w:rsidRDefault="000361C0" w:rsidP="00C469DB">
      <w:pPr>
        <w:pStyle w:val="ListParagraph"/>
        <w:numPr>
          <w:ilvl w:val="2"/>
          <w:numId w:val="9"/>
        </w:numPr>
        <w:jc w:val="both"/>
        <w:rPr>
          <w:rFonts w:ascii="Arial Narrow" w:hAnsi="Arial Narrow" w:cs="Arial"/>
          <w:sz w:val="20"/>
          <w:szCs w:val="20"/>
        </w:rPr>
      </w:pPr>
      <w:r w:rsidRPr="00C469DB">
        <w:rPr>
          <w:rFonts w:ascii="Arial Narrow" w:hAnsi="Arial Narrow" w:cs="Arial"/>
          <w:sz w:val="20"/>
          <w:szCs w:val="20"/>
        </w:rPr>
        <w:t>These procedures seek to regulate the assessment relations, including the functions and responsibilities connected thereto, between CUT and its partners in Work-Integrated Learning ventures.</w:t>
      </w:r>
    </w:p>
    <w:p w:rsidR="000361C0" w:rsidRPr="00C469DB" w:rsidRDefault="000361C0" w:rsidP="00C469DB">
      <w:pPr>
        <w:pStyle w:val="ListParagraph"/>
        <w:numPr>
          <w:ilvl w:val="2"/>
          <w:numId w:val="9"/>
        </w:numPr>
        <w:jc w:val="both"/>
        <w:rPr>
          <w:rFonts w:ascii="Arial Narrow" w:hAnsi="Arial Narrow" w:cs="Arial"/>
          <w:sz w:val="20"/>
          <w:szCs w:val="20"/>
        </w:rPr>
      </w:pPr>
      <w:r w:rsidRPr="00C469DB">
        <w:rPr>
          <w:rFonts w:ascii="Arial Narrow" w:hAnsi="Arial Narrow" w:cs="Arial"/>
          <w:sz w:val="20"/>
          <w:szCs w:val="20"/>
        </w:rPr>
        <w:t>The procedures also aim to outline and maintain reasonable quality standard of assessment practices across a student’s learning experiences.</w:t>
      </w:r>
    </w:p>
    <w:p w:rsidR="000361C0" w:rsidRPr="00C469DB" w:rsidRDefault="000361C0" w:rsidP="00C469DB">
      <w:pPr>
        <w:pStyle w:val="ListParagraph"/>
        <w:numPr>
          <w:ilvl w:val="2"/>
          <w:numId w:val="10"/>
        </w:numPr>
        <w:jc w:val="both"/>
        <w:rPr>
          <w:rFonts w:ascii="Arial Narrow" w:hAnsi="Arial Narrow" w:cs="Arial"/>
          <w:sz w:val="20"/>
          <w:szCs w:val="20"/>
        </w:rPr>
      </w:pPr>
      <w:r w:rsidRPr="00C469DB">
        <w:rPr>
          <w:rFonts w:ascii="Arial Narrow" w:hAnsi="Arial Narrow" w:cs="Arial"/>
          <w:sz w:val="20"/>
          <w:szCs w:val="20"/>
        </w:rPr>
        <w:t xml:space="preserve">Subject to approval of Senate, the faculty may vary the provisions under 2 here-under. </w:t>
      </w:r>
    </w:p>
    <w:p w:rsidR="000361C0" w:rsidRDefault="000361C0"/>
    <w:p w:rsidR="00BF3CDD" w:rsidRPr="00DF5AD2" w:rsidRDefault="00BF3CDD" w:rsidP="00BD08B7">
      <w:pPr>
        <w:pStyle w:val="ListParagraph"/>
        <w:numPr>
          <w:ilvl w:val="1"/>
          <w:numId w:val="10"/>
        </w:numPr>
        <w:ind w:hanging="540"/>
        <w:jc w:val="both"/>
        <w:rPr>
          <w:rFonts w:ascii="Arial Narrow" w:hAnsi="Arial Narrow" w:cs="Arial"/>
          <w:b/>
          <w:sz w:val="20"/>
          <w:szCs w:val="20"/>
        </w:rPr>
      </w:pPr>
      <w:r w:rsidRPr="00DF5AD2">
        <w:rPr>
          <w:rFonts w:ascii="Arial Narrow" w:hAnsi="Arial Narrow" w:cs="Arial"/>
          <w:b/>
          <w:sz w:val="20"/>
          <w:szCs w:val="20"/>
        </w:rPr>
        <w:t xml:space="preserve">ASSESSMENT ELEMENTS IN A </w:t>
      </w:r>
      <w:r w:rsidRPr="00DF5AD2">
        <w:rPr>
          <w:rFonts w:ascii="Arial Narrow" w:hAnsi="Arial Narrow" w:cs="Arial"/>
          <w:b/>
          <w:caps/>
          <w:sz w:val="20"/>
          <w:szCs w:val="20"/>
        </w:rPr>
        <w:t>Work-Integrated Learning</w:t>
      </w:r>
      <w:r w:rsidRPr="00DF5AD2">
        <w:rPr>
          <w:rFonts w:ascii="Arial Narrow" w:hAnsi="Arial Narrow" w:cs="Arial"/>
          <w:b/>
          <w:sz w:val="20"/>
          <w:szCs w:val="20"/>
        </w:rPr>
        <w:t xml:space="preserve"> AGREEMENT</w:t>
      </w:r>
    </w:p>
    <w:p w:rsidR="00BF3CDD" w:rsidRPr="00DF5AD2" w:rsidRDefault="00BF3CDD" w:rsidP="00BF3CDD">
      <w:pPr>
        <w:jc w:val="both"/>
        <w:rPr>
          <w:rFonts w:ascii="Arial Narrow" w:hAnsi="Arial Narrow" w:cs="Arial"/>
          <w:b/>
          <w:sz w:val="20"/>
          <w:szCs w:val="20"/>
        </w:rPr>
      </w:pPr>
    </w:p>
    <w:p w:rsidR="00BF3CDD" w:rsidRPr="00C469DB" w:rsidRDefault="00BF3CDD" w:rsidP="00C469DB">
      <w:pPr>
        <w:jc w:val="both"/>
        <w:rPr>
          <w:rFonts w:ascii="Arial Narrow" w:hAnsi="Arial Narrow" w:cs="Arial"/>
          <w:b/>
          <w:sz w:val="20"/>
          <w:szCs w:val="20"/>
        </w:rPr>
      </w:pPr>
      <w:r w:rsidRPr="00C469DB">
        <w:rPr>
          <w:rFonts w:ascii="Arial Narrow" w:hAnsi="Arial Narrow" w:cs="Arial"/>
          <w:b/>
          <w:sz w:val="20"/>
          <w:szCs w:val="20"/>
        </w:rPr>
        <w:t>Potential partner capacity determination</w:t>
      </w:r>
    </w:p>
    <w:p w:rsidR="00BF3CDD" w:rsidRPr="00DF5AD2" w:rsidRDefault="00BF3CDD" w:rsidP="00BF3CDD">
      <w:pPr>
        <w:ind w:left="511" w:hanging="511"/>
        <w:jc w:val="both"/>
        <w:rPr>
          <w:rFonts w:ascii="Arial Narrow" w:hAnsi="Arial Narrow" w:cs="Arial"/>
          <w:b/>
          <w:sz w:val="20"/>
          <w:szCs w:val="20"/>
        </w:rPr>
      </w:pPr>
    </w:p>
    <w:p w:rsidR="00BF3CDD" w:rsidRPr="00DF5AD2" w:rsidRDefault="00BF3CDD" w:rsidP="00BF3CDD">
      <w:pPr>
        <w:jc w:val="both"/>
        <w:rPr>
          <w:rFonts w:ascii="Arial Narrow" w:hAnsi="Arial Narrow" w:cs="Arial"/>
          <w:sz w:val="20"/>
          <w:szCs w:val="20"/>
        </w:rPr>
      </w:pPr>
      <w:r w:rsidRPr="00DF5AD2">
        <w:rPr>
          <w:rFonts w:ascii="Arial Narrow" w:hAnsi="Arial Narrow" w:cs="Arial"/>
          <w:sz w:val="20"/>
          <w:szCs w:val="20"/>
        </w:rPr>
        <w:t xml:space="preserve">Unless otherwise determined by Senate, the Head of Department and the Workforce Development Centre, on behalf of the Faculty Board, shall use the following capacity assessment criteria of a Work-Integrated Learning partner before a student can be placed in terms of a Work-Integrated Learning agreement. </w:t>
      </w:r>
    </w:p>
    <w:p w:rsidR="00BF3CDD" w:rsidRPr="00DF5AD2" w:rsidRDefault="00BF3CDD" w:rsidP="00BF3CDD">
      <w:pPr>
        <w:ind w:left="511" w:hanging="511"/>
        <w:jc w:val="both"/>
        <w:rPr>
          <w:rFonts w:ascii="Arial Narrow" w:hAnsi="Arial Narrow" w:cs="Arial"/>
          <w:sz w:val="20"/>
          <w:szCs w:val="20"/>
        </w:rPr>
      </w:pPr>
    </w:p>
    <w:p w:rsidR="00BF3CDD" w:rsidRPr="00C469DB" w:rsidRDefault="00BF3CDD" w:rsidP="00C469DB">
      <w:pPr>
        <w:jc w:val="both"/>
        <w:rPr>
          <w:rFonts w:ascii="Arial Narrow" w:hAnsi="Arial Narrow" w:cs="Arial"/>
          <w:sz w:val="20"/>
          <w:szCs w:val="20"/>
          <w:u w:val="single"/>
        </w:rPr>
      </w:pPr>
      <w:r w:rsidRPr="00C469DB">
        <w:rPr>
          <w:rFonts w:ascii="Arial Narrow" w:hAnsi="Arial Narrow" w:cs="Arial"/>
          <w:sz w:val="20"/>
          <w:szCs w:val="20"/>
          <w:u w:val="single"/>
        </w:rPr>
        <w:t>Suitability of partner as educational provider</w:t>
      </w:r>
    </w:p>
    <w:p w:rsidR="00BF3CDD" w:rsidRPr="00DF5AD2" w:rsidRDefault="00BF3CDD" w:rsidP="00BF3CDD">
      <w:pPr>
        <w:tabs>
          <w:tab w:val="left" w:pos="900"/>
        </w:tabs>
        <w:ind w:left="511" w:hanging="511"/>
        <w:jc w:val="both"/>
        <w:rPr>
          <w:rFonts w:ascii="Arial Narrow" w:hAnsi="Arial Narrow" w:cs="Arial"/>
          <w:sz w:val="20"/>
          <w:szCs w:val="20"/>
          <w:u w:val="single"/>
        </w:rPr>
      </w:pPr>
    </w:p>
    <w:p w:rsidR="00BF3CDD" w:rsidRPr="00DF5AD2" w:rsidRDefault="00BF3CDD" w:rsidP="00BF3CDD">
      <w:pPr>
        <w:numPr>
          <w:ilvl w:val="0"/>
          <w:numId w:val="3"/>
        </w:numPr>
        <w:tabs>
          <w:tab w:val="clear" w:pos="1440"/>
        </w:tabs>
        <w:ind w:left="1078" w:hanging="567"/>
        <w:jc w:val="both"/>
        <w:rPr>
          <w:rFonts w:ascii="Arial Narrow" w:hAnsi="Arial Narrow" w:cs="Arial"/>
          <w:sz w:val="20"/>
          <w:szCs w:val="20"/>
        </w:rPr>
      </w:pPr>
      <w:r w:rsidRPr="00DF5AD2">
        <w:rPr>
          <w:rFonts w:ascii="Arial Narrow" w:hAnsi="Arial Narrow" w:cs="Arial"/>
          <w:sz w:val="20"/>
          <w:szCs w:val="20"/>
        </w:rPr>
        <w:lastRenderedPageBreak/>
        <w:t>Determine whether the potential partner has the infrastructure to support the learning outcomes for which the student(s) will be placed (under the partner’s supervision).</w:t>
      </w:r>
    </w:p>
    <w:p w:rsidR="00BF3CDD" w:rsidRPr="00DF5AD2" w:rsidRDefault="00BF3CDD" w:rsidP="00BF3CDD">
      <w:pPr>
        <w:ind w:left="1078" w:hanging="567"/>
        <w:jc w:val="both"/>
        <w:rPr>
          <w:rFonts w:ascii="Arial Narrow" w:hAnsi="Arial Narrow" w:cs="Arial"/>
          <w:sz w:val="20"/>
          <w:szCs w:val="20"/>
        </w:rPr>
      </w:pPr>
    </w:p>
    <w:p w:rsidR="00BF3CDD" w:rsidRPr="00DF5AD2" w:rsidRDefault="00BF3CDD" w:rsidP="00BF3CDD">
      <w:pPr>
        <w:numPr>
          <w:ilvl w:val="0"/>
          <w:numId w:val="3"/>
        </w:numPr>
        <w:tabs>
          <w:tab w:val="clear" w:pos="1440"/>
        </w:tabs>
        <w:ind w:left="1078" w:hanging="567"/>
        <w:jc w:val="both"/>
        <w:rPr>
          <w:rFonts w:ascii="Arial Narrow" w:hAnsi="Arial Narrow" w:cs="Arial"/>
          <w:sz w:val="20"/>
          <w:szCs w:val="20"/>
        </w:rPr>
      </w:pPr>
      <w:r w:rsidRPr="00DF5AD2">
        <w:rPr>
          <w:rFonts w:ascii="Arial Narrow" w:hAnsi="Arial Narrow" w:cs="Arial"/>
          <w:sz w:val="20"/>
          <w:szCs w:val="20"/>
        </w:rPr>
        <w:t>Determine whether the student learning aims are aligned to the core activities of the potential partner.</w:t>
      </w:r>
    </w:p>
    <w:p w:rsidR="00BF3CDD" w:rsidRPr="00DF5AD2" w:rsidRDefault="00BF3CDD" w:rsidP="00BF3CDD">
      <w:pPr>
        <w:ind w:left="1078" w:hanging="567"/>
        <w:jc w:val="both"/>
        <w:rPr>
          <w:rFonts w:ascii="Arial Narrow" w:hAnsi="Arial Narrow" w:cs="Arial"/>
          <w:sz w:val="20"/>
          <w:szCs w:val="20"/>
        </w:rPr>
      </w:pPr>
    </w:p>
    <w:p w:rsidR="00BF3CDD" w:rsidRPr="00DF5AD2" w:rsidRDefault="00BF3CDD" w:rsidP="00BF3CDD">
      <w:pPr>
        <w:numPr>
          <w:ilvl w:val="0"/>
          <w:numId w:val="3"/>
        </w:numPr>
        <w:tabs>
          <w:tab w:val="clear" w:pos="1440"/>
        </w:tabs>
        <w:ind w:left="1078" w:hanging="567"/>
        <w:jc w:val="both"/>
        <w:rPr>
          <w:rFonts w:ascii="Arial Narrow" w:hAnsi="Arial Narrow" w:cs="Arial"/>
          <w:sz w:val="20"/>
          <w:szCs w:val="20"/>
        </w:rPr>
      </w:pPr>
      <w:r w:rsidRPr="00DF5AD2">
        <w:rPr>
          <w:rFonts w:ascii="Arial Narrow" w:hAnsi="Arial Narrow" w:cs="Arial"/>
          <w:sz w:val="20"/>
          <w:szCs w:val="20"/>
        </w:rPr>
        <w:t>Determine whether the potential partner has an effective integration programme (to integrate the student into the operations of the partner) and whether the partner would support the joint development and roll-out of such an integration programme.</w:t>
      </w:r>
    </w:p>
    <w:p w:rsidR="00BF3CDD" w:rsidRPr="00DF5AD2" w:rsidRDefault="00BF3CDD" w:rsidP="00BF3CDD">
      <w:pPr>
        <w:ind w:left="1078" w:hanging="567"/>
        <w:jc w:val="both"/>
        <w:rPr>
          <w:rFonts w:ascii="Arial Narrow" w:hAnsi="Arial Narrow" w:cs="Arial"/>
          <w:sz w:val="20"/>
          <w:szCs w:val="20"/>
        </w:rPr>
      </w:pPr>
    </w:p>
    <w:p w:rsidR="00BF3CDD" w:rsidRPr="00DF5AD2" w:rsidRDefault="00BF3CDD" w:rsidP="00BF3CDD">
      <w:pPr>
        <w:numPr>
          <w:ilvl w:val="0"/>
          <w:numId w:val="3"/>
        </w:numPr>
        <w:tabs>
          <w:tab w:val="clear" w:pos="1440"/>
        </w:tabs>
        <w:ind w:left="1078" w:hanging="567"/>
        <w:jc w:val="both"/>
        <w:rPr>
          <w:rFonts w:ascii="Arial Narrow" w:hAnsi="Arial Narrow" w:cs="Arial"/>
          <w:sz w:val="20"/>
          <w:szCs w:val="20"/>
        </w:rPr>
      </w:pPr>
      <w:r w:rsidRPr="00DF5AD2">
        <w:rPr>
          <w:rFonts w:ascii="Arial Narrow" w:hAnsi="Arial Narrow" w:cs="Arial"/>
          <w:sz w:val="20"/>
          <w:szCs w:val="20"/>
        </w:rPr>
        <w:t>Determine whether the potential partner has an effective health and safety programme and if not, whether the potential partner would support the development and roll-out of such a programme.</w:t>
      </w:r>
    </w:p>
    <w:p w:rsidR="00BF3CDD" w:rsidRPr="00DF5AD2" w:rsidRDefault="00BF3CDD" w:rsidP="00BF3CDD">
      <w:pPr>
        <w:ind w:left="1078" w:hanging="567"/>
        <w:jc w:val="both"/>
        <w:rPr>
          <w:rFonts w:ascii="Arial Narrow" w:hAnsi="Arial Narrow" w:cs="Arial"/>
          <w:sz w:val="20"/>
          <w:szCs w:val="20"/>
        </w:rPr>
      </w:pPr>
    </w:p>
    <w:p w:rsidR="00BF3CDD" w:rsidRPr="00DF5AD2" w:rsidRDefault="00BF3CDD" w:rsidP="00BF3CDD">
      <w:pPr>
        <w:numPr>
          <w:ilvl w:val="0"/>
          <w:numId w:val="3"/>
        </w:numPr>
        <w:tabs>
          <w:tab w:val="clear" w:pos="1440"/>
        </w:tabs>
        <w:ind w:left="1078" w:hanging="567"/>
        <w:jc w:val="both"/>
        <w:rPr>
          <w:rFonts w:ascii="Arial Narrow" w:hAnsi="Arial Narrow" w:cs="Arial"/>
          <w:sz w:val="20"/>
          <w:szCs w:val="20"/>
        </w:rPr>
      </w:pPr>
      <w:r w:rsidRPr="00DF5AD2">
        <w:rPr>
          <w:rFonts w:ascii="Arial Narrow" w:hAnsi="Arial Narrow" w:cs="Arial"/>
          <w:sz w:val="20"/>
          <w:szCs w:val="20"/>
        </w:rPr>
        <w:t>Enquiry from the relevant Sector Education and Training Authority (SETA) about the potential partner’s commitment and contributions to education, training and skills development.</w:t>
      </w:r>
    </w:p>
    <w:p w:rsidR="00BF3CDD" w:rsidRPr="00E32BFA" w:rsidRDefault="00BF3CDD" w:rsidP="00BF3CDD">
      <w:pPr>
        <w:jc w:val="both"/>
        <w:rPr>
          <w:rFonts w:ascii="Arial Narrow" w:hAnsi="Arial Narrow" w:cs="Arial"/>
          <w:sz w:val="20"/>
          <w:szCs w:val="20"/>
        </w:rPr>
      </w:pPr>
    </w:p>
    <w:p w:rsidR="00BF3CDD" w:rsidRPr="00DF5AD2" w:rsidRDefault="00BF3CDD" w:rsidP="00BF3CDD">
      <w:pPr>
        <w:ind w:left="511" w:hanging="511"/>
        <w:jc w:val="both"/>
        <w:rPr>
          <w:rFonts w:ascii="Arial Narrow" w:hAnsi="Arial Narrow" w:cs="Arial"/>
          <w:sz w:val="20"/>
          <w:szCs w:val="20"/>
          <w:u w:val="single"/>
        </w:rPr>
      </w:pPr>
      <w:r w:rsidRPr="00DF5AD2">
        <w:rPr>
          <w:rFonts w:ascii="Arial Narrow" w:hAnsi="Arial Narrow" w:cs="Arial"/>
          <w:sz w:val="20"/>
          <w:szCs w:val="20"/>
          <w:u w:val="single"/>
        </w:rPr>
        <w:t>Assessing the mentoring capacity</w:t>
      </w:r>
    </w:p>
    <w:p w:rsidR="00BF3CDD" w:rsidRPr="00DF5AD2" w:rsidRDefault="00BF3CDD" w:rsidP="00BF3CDD">
      <w:pPr>
        <w:jc w:val="both"/>
        <w:rPr>
          <w:rFonts w:ascii="Arial Narrow" w:hAnsi="Arial Narrow" w:cs="Arial"/>
          <w:sz w:val="20"/>
          <w:szCs w:val="20"/>
          <w:u w:val="single"/>
        </w:rPr>
      </w:pPr>
    </w:p>
    <w:p w:rsidR="00BF3CDD" w:rsidRPr="00DF5AD2" w:rsidRDefault="00BF3CDD" w:rsidP="00BF3CDD">
      <w:pPr>
        <w:numPr>
          <w:ilvl w:val="0"/>
          <w:numId w:val="4"/>
        </w:numPr>
        <w:tabs>
          <w:tab w:val="clear" w:pos="1260"/>
        </w:tabs>
        <w:ind w:left="1078" w:hanging="567"/>
        <w:jc w:val="both"/>
        <w:rPr>
          <w:rFonts w:ascii="Arial Narrow" w:hAnsi="Arial Narrow" w:cs="Arial"/>
          <w:sz w:val="20"/>
          <w:szCs w:val="20"/>
        </w:rPr>
      </w:pPr>
      <w:r w:rsidRPr="00DF5AD2">
        <w:rPr>
          <w:rFonts w:ascii="Arial Narrow" w:hAnsi="Arial Narrow" w:cs="Arial"/>
          <w:sz w:val="20"/>
          <w:szCs w:val="20"/>
        </w:rPr>
        <w:t xml:space="preserve">Determine whether the potential partner has </w:t>
      </w:r>
      <w:proofErr w:type="gramStart"/>
      <w:r w:rsidRPr="00DF5AD2">
        <w:rPr>
          <w:rFonts w:ascii="Arial Narrow" w:hAnsi="Arial Narrow" w:cs="Arial"/>
          <w:sz w:val="20"/>
          <w:szCs w:val="20"/>
        </w:rPr>
        <w:t>staff</w:t>
      </w:r>
      <w:proofErr w:type="gramEnd"/>
      <w:r w:rsidRPr="00DF5AD2">
        <w:rPr>
          <w:rFonts w:ascii="Arial Narrow" w:hAnsi="Arial Narrow" w:cs="Arial"/>
          <w:sz w:val="20"/>
          <w:szCs w:val="20"/>
        </w:rPr>
        <w:t xml:space="preserve"> that satisfies the professional and otherwise requirements to supervise and/or mentor students.</w:t>
      </w:r>
    </w:p>
    <w:p w:rsidR="00BF3CDD" w:rsidRPr="00DF5AD2" w:rsidRDefault="00BF3CDD" w:rsidP="00BF3CDD">
      <w:pPr>
        <w:ind w:left="1078" w:hanging="567"/>
        <w:jc w:val="both"/>
        <w:rPr>
          <w:rFonts w:ascii="Arial Narrow" w:hAnsi="Arial Narrow" w:cs="Arial"/>
          <w:sz w:val="20"/>
          <w:szCs w:val="20"/>
        </w:rPr>
      </w:pPr>
    </w:p>
    <w:p w:rsidR="00BF3CDD" w:rsidRPr="00DF5AD2" w:rsidRDefault="00BF3CDD" w:rsidP="00BF3CDD">
      <w:pPr>
        <w:numPr>
          <w:ilvl w:val="0"/>
          <w:numId w:val="4"/>
        </w:numPr>
        <w:tabs>
          <w:tab w:val="clear" w:pos="1260"/>
        </w:tabs>
        <w:ind w:left="1078" w:hanging="567"/>
        <w:jc w:val="both"/>
        <w:rPr>
          <w:rFonts w:ascii="Arial Narrow" w:hAnsi="Arial Narrow" w:cs="Arial"/>
          <w:sz w:val="20"/>
          <w:szCs w:val="20"/>
        </w:rPr>
      </w:pPr>
      <w:r w:rsidRPr="00DF5AD2">
        <w:rPr>
          <w:rFonts w:ascii="Arial Narrow" w:hAnsi="Arial Narrow" w:cs="Arial"/>
          <w:sz w:val="20"/>
          <w:szCs w:val="20"/>
        </w:rPr>
        <w:t>Determine whether the potential student supervisor and/or mentor are Sector Education and Training Authority (SETA) accredited learning facilitators and if not, whether s/he would support and participate in a development programme to attain such accreditation.</w:t>
      </w:r>
    </w:p>
    <w:p w:rsidR="00BF3CDD" w:rsidRPr="00DF5AD2" w:rsidRDefault="00BF3CDD" w:rsidP="00BF3CDD">
      <w:pPr>
        <w:tabs>
          <w:tab w:val="left" w:pos="720"/>
        </w:tabs>
        <w:ind w:left="1078" w:hanging="567"/>
        <w:jc w:val="both"/>
        <w:rPr>
          <w:rFonts w:ascii="Arial Narrow" w:hAnsi="Arial Narrow" w:cs="Arial"/>
          <w:sz w:val="20"/>
          <w:szCs w:val="20"/>
        </w:rPr>
      </w:pPr>
    </w:p>
    <w:p w:rsidR="00BF3CDD" w:rsidRPr="00DF5AD2" w:rsidRDefault="00BF3CDD" w:rsidP="00BF3CDD">
      <w:pPr>
        <w:numPr>
          <w:ilvl w:val="0"/>
          <w:numId w:val="4"/>
        </w:numPr>
        <w:tabs>
          <w:tab w:val="clear" w:pos="1260"/>
        </w:tabs>
        <w:ind w:left="1078" w:hanging="567"/>
        <w:jc w:val="both"/>
        <w:rPr>
          <w:rFonts w:ascii="Arial Narrow" w:hAnsi="Arial Narrow" w:cs="Arial"/>
          <w:sz w:val="20"/>
          <w:szCs w:val="20"/>
        </w:rPr>
      </w:pPr>
      <w:r w:rsidRPr="00DF5AD2">
        <w:rPr>
          <w:rFonts w:ascii="Arial Narrow" w:hAnsi="Arial Narrow" w:cs="Arial"/>
          <w:sz w:val="20"/>
          <w:szCs w:val="20"/>
        </w:rPr>
        <w:t>Determine whether the potential supervisor and/or mentor are able and willing to participate in the assessment of students (when they are placed with the partner).</w:t>
      </w:r>
    </w:p>
    <w:p w:rsidR="00BF3CDD" w:rsidRPr="00DF5AD2" w:rsidRDefault="00BF3CDD" w:rsidP="00BF3CDD">
      <w:pPr>
        <w:jc w:val="both"/>
        <w:rPr>
          <w:rFonts w:ascii="Arial Narrow" w:hAnsi="Arial Narrow" w:cs="Arial"/>
          <w:sz w:val="20"/>
          <w:szCs w:val="20"/>
        </w:rPr>
      </w:pPr>
    </w:p>
    <w:p w:rsidR="00BF3CDD" w:rsidRPr="00C469DB" w:rsidRDefault="00BF3CDD" w:rsidP="00BD08B7">
      <w:pPr>
        <w:pStyle w:val="ListParagraph"/>
        <w:numPr>
          <w:ilvl w:val="1"/>
          <w:numId w:val="10"/>
        </w:numPr>
        <w:ind w:hanging="540"/>
        <w:jc w:val="both"/>
        <w:rPr>
          <w:rFonts w:ascii="Arial Narrow" w:hAnsi="Arial Narrow" w:cs="Arial"/>
          <w:b/>
          <w:caps/>
          <w:sz w:val="20"/>
          <w:szCs w:val="20"/>
        </w:rPr>
      </w:pPr>
      <w:r w:rsidRPr="00C469DB">
        <w:rPr>
          <w:rFonts w:ascii="Arial Narrow" w:hAnsi="Arial Narrow" w:cs="Arial"/>
          <w:b/>
          <w:caps/>
          <w:sz w:val="20"/>
          <w:szCs w:val="20"/>
        </w:rPr>
        <w:t>Institutional capacity to support potential partner</w:t>
      </w:r>
    </w:p>
    <w:p w:rsidR="00BF3CDD" w:rsidRPr="00DF5AD2" w:rsidRDefault="00BF3CDD" w:rsidP="00BF3CDD">
      <w:pPr>
        <w:jc w:val="both"/>
        <w:rPr>
          <w:rFonts w:ascii="Arial Narrow" w:hAnsi="Arial Narrow" w:cs="Arial"/>
          <w:b/>
          <w:sz w:val="20"/>
          <w:szCs w:val="20"/>
        </w:rPr>
      </w:pPr>
    </w:p>
    <w:p w:rsidR="00BF3CDD" w:rsidRPr="00DF5AD2" w:rsidRDefault="00BF3CDD" w:rsidP="00BF3CDD">
      <w:pPr>
        <w:jc w:val="both"/>
        <w:rPr>
          <w:rFonts w:ascii="Arial Narrow" w:hAnsi="Arial Narrow" w:cs="Arial"/>
          <w:sz w:val="20"/>
          <w:szCs w:val="20"/>
        </w:rPr>
      </w:pPr>
      <w:r w:rsidRPr="00DF5AD2">
        <w:rPr>
          <w:rFonts w:ascii="Arial Narrow" w:hAnsi="Arial Narrow" w:cs="Arial"/>
          <w:sz w:val="20"/>
          <w:szCs w:val="20"/>
        </w:rPr>
        <w:t>As before, the Head of Department and the Workforce Development Centre must make a determination whether the institution can support the incapacities or the development of new capacities so that the placed student’s learning is effective.</w:t>
      </w:r>
    </w:p>
    <w:p w:rsidR="00BF3CDD" w:rsidRPr="00DF5AD2" w:rsidRDefault="00BF3CDD" w:rsidP="00BF3CDD">
      <w:pPr>
        <w:jc w:val="both"/>
        <w:rPr>
          <w:rFonts w:ascii="Arial Narrow" w:hAnsi="Arial Narrow" w:cs="Arial"/>
          <w:sz w:val="20"/>
          <w:szCs w:val="20"/>
        </w:rPr>
      </w:pPr>
    </w:p>
    <w:p w:rsidR="00BF3CDD" w:rsidRPr="00C469DB" w:rsidRDefault="00BF3CDD" w:rsidP="00C469DB">
      <w:pPr>
        <w:pStyle w:val="ListParagraph"/>
        <w:numPr>
          <w:ilvl w:val="1"/>
          <w:numId w:val="10"/>
        </w:numPr>
        <w:ind w:left="511" w:hanging="511"/>
        <w:jc w:val="both"/>
        <w:rPr>
          <w:rFonts w:ascii="Arial Narrow" w:hAnsi="Arial Narrow" w:cs="Arial"/>
          <w:b/>
          <w:caps/>
          <w:sz w:val="20"/>
          <w:szCs w:val="20"/>
        </w:rPr>
      </w:pPr>
      <w:r w:rsidRPr="00C469DB">
        <w:rPr>
          <w:rFonts w:ascii="Arial Narrow" w:hAnsi="Arial Narrow" w:cs="Arial"/>
          <w:b/>
          <w:caps/>
          <w:sz w:val="20"/>
          <w:szCs w:val="20"/>
        </w:rPr>
        <w:t>Work-Integrated Learning agreement</w:t>
      </w:r>
    </w:p>
    <w:p w:rsidR="00BF3CDD" w:rsidRPr="00DF5AD2" w:rsidRDefault="00BF3CDD" w:rsidP="00BF3CDD">
      <w:pPr>
        <w:jc w:val="both"/>
        <w:rPr>
          <w:rFonts w:ascii="Arial Narrow" w:hAnsi="Arial Narrow" w:cs="Arial"/>
          <w:b/>
          <w:sz w:val="20"/>
          <w:szCs w:val="20"/>
        </w:rPr>
      </w:pPr>
    </w:p>
    <w:p w:rsidR="00BF3CDD" w:rsidRPr="00C469DB" w:rsidRDefault="00BF3CDD" w:rsidP="00C469DB">
      <w:pPr>
        <w:jc w:val="both"/>
        <w:rPr>
          <w:rFonts w:ascii="Arial Narrow" w:hAnsi="Arial Narrow" w:cs="Arial"/>
          <w:sz w:val="20"/>
          <w:szCs w:val="20"/>
        </w:rPr>
      </w:pPr>
      <w:r w:rsidRPr="00C469DB">
        <w:rPr>
          <w:rFonts w:ascii="Arial Narrow" w:hAnsi="Arial Narrow" w:cs="Arial"/>
          <w:sz w:val="20"/>
          <w:szCs w:val="20"/>
        </w:rPr>
        <w:t>A potential Work-Integrated Learning partner is an “approved partner” if there exists an enforceable Work-Integrated Learning agreement, including any agreed-to development initiatives and orientation responsibilities, between the partner and the appropriate Executive Manager. A copy of this agreement could also be lodged with the relevant SETA and the Assessment and Graduation Unit.</w:t>
      </w:r>
    </w:p>
    <w:p w:rsidR="00BF3CDD" w:rsidRPr="00DF5AD2" w:rsidRDefault="00BF3CDD" w:rsidP="00BF3CDD">
      <w:pPr>
        <w:tabs>
          <w:tab w:val="left" w:pos="900"/>
        </w:tabs>
        <w:jc w:val="both"/>
        <w:rPr>
          <w:rFonts w:ascii="Arial Narrow" w:hAnsi="Arial Narrow" w:cs="Arial"/>
          <w:sz w:val="20"/>
          <w:szCs w:val="20"/>
        </w:rPr>
      </w:pPr>
    </w:p>
    <w:p w:rsidR="00BF3CDD" w:rsidRPr="00C469DB" w:rsidRDefault="00BF3CDD" w:rsidP="00C469DB">
      <w:pPr>
        <w:jc w:val="both"/>
        <w:rPr>
          <w:rFonts w:ascii="Arial Narrow" w:hAnsi="Arial Narrow" w:cs="Arial"/>
          <w:sz w:val="20"/>
          <w:szCs w:val="20"/>
        </w:rPr>
      </w:pPr>
      <w:r w:rsidRPr="00C469DB">
        <w:rPr>
          <w:rFonts w:ascii="Arial Narrow" w:hAnsi="Arial Narrow" w:cs="Arial"/>
          <w:sz w:val="20"/>
          <w:szCs w:val="20"/>
        </w:rPr>
        <w:t>Unless otherwise determined by Senate, all assessments conducted:</w:t>
      </w:r>
    </w:p>
    <w:p w:rsidR="00BF3CDD" w:rsidRPr="00DF5AD2" w:rsidRDefault="00BF3CDD" w:rsidP="00BF3CDD">
      <w:pPr>
        <w:tabs>
          <w:tab w:val="left" w:pos="900"/>
        </w:tabs>
        <w:jc w:val="both"/>
        <w:rPr>
          <w:rFonts w:ascii="Arial Narrow" w:hAnsi="Arial Narrow" w:cs="Arial"/>
          <w:sz w:val="20"/>
          <w:szCs w:val="20"/>
        </w:rPr>
      </w:pPr>
    </w:p>
    <w:p w:rsidR="00BF3CDD" w:rsidRPr="00C469DB" w:rsidRDefault="00BF3CDD" w:rsidP="00C469DB">
      <w:pPr>
        <w:pStyle w:val="ListParagraph"/>
        <w:numPr>
          <w:ilvl w:val="0"/>
          <w:numId w:val="12"/>
        </w:numPr>
        <w:jc w:val="both"/>
        <w:rPr>
          <w:rFonts w:ascii="Arial Narrow" w:hAnsi="Arial Narrow" w:cs="Arial"/>
          <w:sz w:val="20"/>
          <w:szCs w:val="20"/>
        </w:rPr>
      </w:pPr>
      <w:r w:rsidRPr="00C469DB">
        <w:rPr>
          <w:rFonts w:ascii="Arial Narrow" w:hAnsi="Arial Narrow" w:cs="Arial"/>
          <w:sz w:val="20"/>
          <w:szCs w:val="20"/>
        </w:rPr>
        <w:t>By Work-Integrated Learning partners must be submitted to the Assessment and Graduation Unit via the relevant lecturer responsible for assessment, which shall forward copies to the HOD.</w:t>
      </w:r>
    </w:p>
    <w:p w:rsidR="00BF3CDD" w:rsidRPr="00DF5AD2" w:rsidRDefault="00BF3CDD" w:rsidP="00BF3CDD">
      <w:pPr>
        <w:ind w:left="1078" w:hanging="567"/>
        <w:jc w:val="both"/>
        <w:rPr>
          <w:rFonts w:ascii="Arial Narrow" w:hAnsi="Arial Narrow" w:cs="Arial"/>
          <w:sz w:val="20"/>
          <w:szCs w:val="20"/>
        </w:rPr>
      </w:pPr>
    </w:p>
    <w:p w:rsidR="00BF3CDD" w:rsidRPr="00C469DB" w:rsidRDefault="00BF3CDD" w:rsidP="00C469DB">
      <w:pPr>
        <w:pStyle w:val="ListParagraph"/>
        <w:numPr>
          <w:ilvl w:val="0"/>
          <w:numId w:val="12"/>
        </w:numPr>
        <w:jc w:val="both"/>
        <w:rPr>
          <w:rFonts w:ascii="Arial Narrow" w:hAnsi="Arial Narrow" w:cs="Arial"/>
          <w:sz w:val="20"/>
          <w:szCs w:val="20"/>
        </w:rPr>
      </w:pPr>
      <w:r w:rsidRPr="00C469DB">
        <w:rPr>
          <w:rFonts w:ascii="Arial Narrow" w:hAnsi="Arial Narrow" w:cs="Arial"/>
          <w:sz w:val="20"/>
          <w:szCs w:val="20"/>
        </w:rPr>
        <w:t>Assessors employed by the Work-Integrated Learning partner but not by CUT and who file assessment reports with the Assessment and Graduation Unit in terms of a Work-Integrated Learning agreement shall be appointed as external assessors in terms of the provisions of this Manual.</w:t>
      </w:r>
    </w:p>
    <w:p w:rsidR="00C469DB" w:rsidRPr="00DF5AD2" w:rsidRDefault="00C469DB" w:rsidP="00C469DB">
      <w:pPr>
        <w:jc w:val="both"/>
        <w:rPr>
          <w:rFonts w:ascii="Arial Narrow" w:hAnsi="Arial Narrow" w:cs="Arial"/>
          <w:sz w:val="20"/>
          <w:szCs w:val="20"/>
        </w:rPr>
      </w:pPr>
    </w:p>
    <w:p w:rsidR="00BF3CDD" w:rsidRPr="00C469DB" w:rsidRDefault="00BF3CDD" w:rsidP="00C469DB">
      <w:pPr>
        <w:pStyle w:val="ListParagraph"/>
        <w:numPr>
          <w:ilvl w:val="1"/>
          <w:numId w:val="10"/>
        </w:numPr>
        <w:ind w:left="511" w:hanging="511"/>
        <w:jc w:val="both"/>
        <w:rPr>
          <w:rFonts w:ascii="Arial Narrow" w:hAnsi="Arial Narrow" w:cs="Arial"/>
          <w:b/>
          <w:caps/>
          <w:sz w:val="20"/>
          <w:szCs w:val="20"/>
        </w:rPr>
      </w:pPr>
      <w:r w:rsidRPr="00C469DB">
        <w:rPr>
          <w:rFonts w:ascii="Arial Narrow" w:hAnsi="Arial Narrow" w:cs="Arial"/>
          <w:b/>
          <w:caps/>
          <w:sz w:val="20"/>
          <w:szCs w:val="20"/>
        </w:rPr>
        <w:t>Student orientation to partner before placement</w:t>
      </w:r>
    </w:p>
    <w:p w:rsidR="00BF3CDD" w:rsidRPr="00DF5AD2" w:rsidRDefault="00BF3CDD" w:rsidP="00BF3CDD">
      <w:pPr>
        <w:jc w:val="both"/>
        <w:rPr>
          <w:rFonts w:ascii="Arial Narrow" w:hAnsi="Arial Narrow" w:cs="Arial"/>
          <w:b/>
          <w:sz w:val="20"/>
          <w:szCs w:val="20"/>
        </w:rPr>
      </w:pPr>
    </w:p>
    <w:p w:rsidR="00BF3CDD" w:rsidRPr="00DF5AD2" w:rsidRDefault="00BF3CDD" w:rsidP="00BF3CDD">
      <w:pPr>
        <w:jc w:val="both"/>
        <w:rPr>
          <w:rFonts w:ascii="Arial Narrow" w:hAnsi="Arial Narrow" w:cs="Arial"/>
          <w:sz w:val="20"/>
          <w:szCs w:val="20"/>
        </w:rPr>
      </w:pPr>
      <w:r w:rsidRPr="00DF5AD2">
        <w:rPr>
          <w:rFonts w:ascii="Arial Narrow" w:hAnsi="Arial Narrow" w:cs="Arial"/>
          <w:sz w:val="20"/>
          <w:szCs w:val="20"/>
        </w:rPr>
        <w:t xml:space="preserve">Before a student is placed with an approved Work-Integrated Learning partner the </w:t>
      </w:r>
      <w:r>
        <w:rPr>
          <w:rFonts w:ascii="Arial Narrow" w:hAnsi="Arial Narrow" w:cs="Arial"/>
          <w:sz w:val="20"/>
          <w:szCs w:val="20"/>
        </w:rPr>
        <w:t>HOD</w:t>
      </w:r>
      <w:r w:rsidRPr="00DF5AD2">
        <w:rPr>
          <w:rFonts w:ascii="Arial Narrow" w:hAnsi="Arial Narrow" w:cs="Arial"/>
          <w:sz w:val="20"/>
          <w:szCs w:val="20"/>
        </w:rPr>
        <w:t xml:space="preserve"> and the Workforce Development Centre must orientate the student to the requirements of the partner (with which s/he will be placed). Among others, the student must be aware and agree that:</w:t>
      </w:r>
    </w:p>
    <w:p w:rsidR="00BF3CDD" w:rsidRPr="00DF5AD2" w:rsidRDefault="00BF3CDD" w:rsidP="00BF3CDD">
      <w:pPr>
        <w:jc w:val="both"/>
        <w:rPr>
          <w:rFonts w:ascii="Arial Narrow" w:hAnsi="Arial Narrow" w:cs="Arial"/>
          <w:sz w:val="20"/>
          <w:szCs w:val="20"/>
        </w:rPr>
      </w:pPr>
    </w:p>
    <w:p w:rsidR="00BF3CDD" w:rsidRPr="00DF5AD2" w:rsidRDefault="00BF3CDD" w:rsidP="00BD08B7">
      <w:pPr>
        <w:pStyle w:val="ListParagraph"/>
        <w:numPr>
          <w:ilvl w:val="0"/>
          <w:numId w:val="13"/>
        </w:numPr>
        <w:jc w:val="both"/>
        <w:rPr>
          <w:rFonts w:ascii="Arial Narrow" w:hAnsi="Arial Narrow" w:cs="Arial"/>
          <w:sz w:val="20"/>
          <w:szCs w:val="20"/>
        </w:rPr>
      </w:pPr>
      <w:r w:rsidRPr="00DF5AD2">
        <w:rPr>
          <w:rFonts w:ascii="Arial Narrow" w:hAnsi="Arial Narrow" w:cs="Arial"/>
          <w:sz w:val="20"/>
          <w:szCs w:val="20"/>
        </w:rPr>
        <w:t>S/he must comply with all the partner’s regulatory standards, including discipline;</w:t>
      </w:r>
    </w:p>
    <w:p w:rsidR="00BF3CDD" w:rsidRPr="00DF5AD2" w:rsidRDefault="00BF3CDD" w:rsidP="00BD08B7">
      <w:pPr>
        <w:pStyle w:val="ListParagraph"/>
        <w:numPr>
          <w:ilvl w:val="0"/>
          <w:numId w:val="13"/>
        </w:numPr>
        <w:jc w:val="both"/>
        <w:rPr>
          <w:rFonts w:ascii="Arial Narrow" w:hAnsi="Arial Narrow" w:cs="Arial"/>
          <w:sz w:val="20"/>
          <w:szCs w:val="20"/>
        </w:rPr>
      </w:pPr>
      <w:r w:rsidRPr="00DF5AD2">
        <w:rPr>
          <w:rFonts w:ascii="Arial Narrow" w:hAnsi="Arial Narrow" w:cs="Arial"/>
          <w:sz w:val="20"/>
          <w:szCs w:val="20"/>
        </w:rPr>
        <w:t>In particular, s/he will effectively use the stipulate grievance procedures of the partners;</w:t>
      </w:r>
    </w:p>
    <w:p w:rsidR="00BF3CDD" w:rsidRPr="00DF5AD2" w:rsidRDefault="00BF3CDD" w:rsidP="00BD08B7">
      <w:pPr>
        <w:pStyle w:val="ListParagraph"/>
        <w:numPr>
          <w:ilvl w:val="0"/>
          <w:numId w:val="13"/>
        </w:numPr>
        <w:jc w:val="both"/>
        <w:rPr>
          <w:rFonts w:ascii="Arial Narrow" w:hAnsi="Arial Narrow" w:cs="Arial"/>
          <w:sz w:val="20"/>
          <w:szCs w:val="20"/>
        </w:rPr>
      </w:pPr>
      <w:r w:rsidRPr="00DF5AD2">
        <w:rPr>
          <w:rFonts w:ascii="Arial Narrow" w:hAnsi="Arial Narrow" w:cs="Arial"/>
          <w:sz w:val="20"/>
          <w:szCs w:val="20"/>
        </w:rPr>
        <w:t>Her/his personal and professional conduct will be a critical component of assessment to be submitted by the partner; and;</w:t>
      </w:r>
    </w:p>
    <w:p w:rsidR="00BF3CDD" w:rsidRPr="00DF5AD2" w:rsidRDefault="00BF3CDD" w:rsidP="00BD08B7">
      <w:pPr>
        <w:pStyle w:val="ListParagraph"/>
        <w:numPr>
          <w:ilvl w:val="0"/>
          <w:numId w:val="13"/>
        </w:numPr>
        <w:jc w:val="both"/>
        <w:rPr>
          <w:rFonts w:ascii="Arial Narrow" w:hAnsi="Arial Narrow" w:cs="Arial"/>
          <w:sz w:val="20"/>
          <w:szCs w:val="20"/>
        </w:rPr>
      </w:pPr>
      <w:r w:rsidRPr="00DF5AD2">
        <w:rPr>
          <w:rFonts w:ascii="Arial Narrow" w:hAnsi="Arial Narrow" w:cs="Arial"/>
          <w:sz w:val="20"/>
          <w:szCs w:val="20"/>
        </w:rPr>
        <w:lastRenderedPageBreak/>
        <w:t>S/he must assume a greater and active responsibility for her/his learning during the placement and maintain orderly records as evidence of learning. Credits as indicated in module breakdown.</w:t>
      </w:r>
    </w:p>
    <w:p w:rsidR="00BF3CDD" w:rsidRPr="003918D2" w:rsidRDefault="00BF3CDD" w:rsidP="00BF3CDD">
      <w:pPr>
        <w:tabs>
          <w:tab w:val="left" w:pos="900"/>
        </w:tabs>
        <w:jc w:val="both"/>
        <w:rPr>
          <w:rFonts w:ascii="Arial Narrow" w:hAnsi="Arial Narrow" w:cs="Arial"/>
          <w:sz w:val="20"/>
          <w:szCs w:val="20"/>
        </w:rPr>
      </w:pPr>
    </w:p>
    <w:p w:rsidR="00BF3CDD" w:rsidRPr="00BD08B7" w:rsidRDefault="00BF3CDD" w:rsidP="00C469DB">
      <w:pPr>
        <w:pStyle w:val="ListParagraph"/>
        <w:numPr>
          <w:ilvl w:val="1"/>
          <w:numId w:val="10"/>
        </w:numPr>
        <w:ind w:left="511" w:hanging="511"/>
        <w:jc w:val="both"/>
        <w:rPr>
          <w:rFonts w:ascii="Arial Narrow" w:hAnsi="Arial Narrow" w:cs="Arial"/>
          <w:b/>
          <w:caps/>
          <w:sz w:val="20"/>
          <w:szCs w:val="20"/>
        </w:rPr>
      </w:pPr>
      <w:r w:rsidRPr="00BD08B7">
        <w:rPr>
          <w:rFonts w:ascii="Arial Narrow" w:hAnsi="Arial Narrow" w:cs="Arial"/>
          <w:b/>
          <w:caps/>
          <w:sz w:val="20"/>
          <w:szCs w:val="20"/>
        </w:rPr>
        <w:t>Procedures for Work-integrated (with an emphasis on Workplace-based Learning)</w:t>
      </w:r>
    </w:p>
    <w:p w:rsidR="00BF3CDD" w:rsidRPr="00DF5AD2" w:rsidRDefault="00BF3CDD" w:rsidP="00BF3CDD">
      <w:pPr>
        <w:tabs>
          <w:tab w:val="left" w:pos="900"/>
        </w:tabs>
        <w:jc w:val="both"/>
        <w:rPr>
          <w:rFonts w:ascii="Arial Narrow" w:hAnsi="Arial Narrow" w:cs="Arial"/>
          <w:b/>
          <w:sz w:val="20"/>
          <w:szCs w:val="20"/>
        </w:rPr>
      </w:pPr>
    </w:p>
    <w:p w:rsidR="00BF3CDD" w:rsidRPr="00BD08B7" w:rsidRDefault="00BF3CDD" w:rsidP="00BD08B7">
      <w:pPr>
        <w:jc w:val="both"/>
        <w:rPr>
          <w:rFonts w:ascii="Arial Narrow" w:hAnsi="Arial Narrow" w:cs="Arial"/>
          <w:sz w:val="20"/>
          <w:szCs w:val="20"/>
        </w:rPr>
      </w:pPr>
      <w:r w:rsidRPr="00BD08B7">
        <w:rPr>
          <w:rFonts w:ascii="Arial Narrow" w:hAnsi="Arial Narrow" w:cs="Arial"/>
          <w:sz w:val="20"/>
          <w:szCs w:val="20"/>
        </w:rPr>
        <w:t>The Centre for Work-Integrated Learning and Skills Development is primarily responsible for:</w:t>
      </w:r>
    </w:p>
    <w:p w:rsidR="00BF3CDD" w:rsidRPr="00DF5AD2" w:rsidRDefault="00BF3CDD" w:rsidP="00BF3CDD">
      <w:pPr>
        <w:pStyle w:val="ListParagraph"/>
        <w:ind w:left="511" w:hanging="511"/>
        <w:jc w:val="both"/>
        <w:rPr>
          <w:rFonts w:ascii="Arial Narrow" w:hAnsi="Arial Narrow" w:cs="Arial"/>
          <w:sz w:val="20"/>
          <w:szCs w:val="20"/>
        </w:rPr>
      </w:pPr>
    </w:p>
    <w:p w:rsidR="00BF3CDD" w:rsidRPr="00DF5AD2" w:rsidRDefault="00BF3CDD" w:rsidP="00BF3CDD">
      <w:pPr>
        <w:pStyle w:val="ListParagraph"/>
        <w:numPr>
          <w:ilvl w:val="0"/>
          <w:numId w:val="6"/>
        </w:numPr>
        <w:ind w:hanging="569"/>
        <w:jc w:val="both"/>
        <w:rPr>
          <w:rFonts w:ascii="Arial Narrow" w:hAnsi="Arial Narrow" w:cs="Arial"/>
          <w:sz w:val="20"/>
          <w:szCs w:val="20"/>
        </w:rPr>
      </w:pPr>
      <w:r w:rsidRPr="00DF5AD2">
        <w:rPr>
          <w:rFonts w:ascii="Arial Narrow" w:hAnsi="Arial Narrow" w:cs="Arial"/>
          <w:sz w:val="20"/>
          <w:szCs w:val="20"/>
        </w:rPr>
        <w:t>Promoting WIL by negotiating suitable placement positions for students with companies and institutions in collaboration with faculties.</w:t>
      </w:r>
    </w:p>
    <w:p w:rsidR="00BF3CDD" w:rsidRPr="00DF5AD2" w:rsidRDefault="00BF3CDD" w:rsidP="00BF3CDD">
      <w:pPr>
        <w:pStyle w:val="ListParagraph"/>
        <w:numPr>
          <w:ilvl w:val="0"/>
          <w:numId w:val="6"/>
        </w:numPr>
        <w:ind w:hanging="569"/>
        <w:jc w:val="both"/>
        <w:rPr>
          <w:rFonts w:ascii="Arial Narrow" w:hAnsi="Arial Narrow" w:cs="Arial"/>
          <w:sz w:val="20"/>
          <w:szCs w:val="20"/>
        </w:rPr>
      </w:pPr>
      <w:r w:rsidRPr="00DF5AD2">
        <w:rPr>
          <w:rFonts w:ascii="Arial Narrow" w:hAnsi="Arial Narrow" w:cs="Arial"/>
          <w:sz w:val="20"/>
          <w:szCs w:val="20"/>
        </w:rPr>
        <w:t>Institutional oversight and the drafting and maintenance of policy and procedures regarding WIL at the Central University of Technology, Free State.</w:t>
      </w:r>
    </w:p>
    <w:p w:rsidR="00BF3CDD" w:rsidRPr="00DF5AD2" w:rsidRDefault="00BF3CDD" w:rsidP="00BF3CDD">
      <w:pPr>
        <w:pStyle w:val="ListParagraph"/>
        <w:numPr>
          <w:ilvl w:val="0"/>
          <w:numId w:val="6"/>
        </w:numPr>
        <w:ind w:hanging="569"/>
        <w:jc w:val="both"/>
        <w:rPr>
          <w:rFonts w:ascii="Arial Narrow" w:hAnsi="Arial Narrow" w:cs="Arial"/>
          <w:sz w:val="20"/>
          <w:szCs w:val="20"/>
        </w:rPr>
      </w:pPr>
      <w:r w:rsidRPr="00DF5AD2">
        <w:rPr>
          <w:rFonts w:ascii="Arial Narrow" w:hAnsi="Arial Narrow" w:cs="Arial"/>
          <w:sz w:val="20"/>
          <w:szCs w:val="20"/>
        </w:rPr>
        <w:t>Assistance with the development of methods for and the process of monitoring and assessing student progress (visits to students whilst visiting companies to negotiate opportunities for WIL during WIL.</w:t>
      </w:r>
    </w:p>
    <w:p w:rsidR="00BF3CDD" w:rsidRPr="00DF5AD2" w:rsidRDefault="00BF3CDD" w:rsidP="00BF3CDD">
      <w:pPr>
        <w:pStyle w:val="ListParagraph"/>
        <w:numPr>
          <w:ilvl w:val="0"/>
          <w:numId w:val="6"/>
        </w:numPr>
        <w:ind w:hanging="569"/>
        <w:jc w:val="both"/>
        <w:rPr>
          <w:rFonts w:ascii="Arial Narrow" w:hAnsi="Arial Narrow" w:cs="Arial"/>
          <w:sz w:val="20"/>
          <w:szCs w:val="20"/>
        </w:rPr>
      </w:pPr>
      <w:r w:rsidRPr="00DF5AD2">
        <w:rPr>
          <w:rFonts w:ascii="Arial Narrow" w:hAnsi="Arial Narrow" w:cs="Arial"/>
          <w:sz w:val="20"/>
          <w:szCs w:val="20"/>
        </w:rPr>
        <w:t>The administration of WIL by setting up and maintaining databases of potential placement positions and students in such placement positions.</w:t>
      </w:r>
    </w:p>
    <w:p w:rsidR="00BF3CDD" w:rsidRPr="00DF5AD2" w:rsidRDefault="00BF3CDD" w:rsidP="00BF3CDD">
      <w:pPr>
        <w:tabs>
          <w:tab w:val="left" w:pos="900"/>
        </w:tabs>
        <w:jc w:val="both"/>
        <w:rPr>
          <w:rFonts w:ascii="Arial Narrow" w:hAnsi="Arial Narrow" w:cs="Arial"/>
          <w:b/>
          <w:sz w:val="20"/>
          <w:szCs w:val="20"/>
        </w:rPr>
      </w:pPr>
    </w:p>
    <w:p w:rsidR="00BF3CDD" w:rsidRPr="00BD08B7" w:rsidRDefault="00BF3CDD" w:rsidP="00BD08B7">
      <w:pPr>
        <w:jc w:val="both"/>
        <w:rPr>
          <w:rFonts w:ascii="Arial Narrow" w:hAnsi="Arial Narrow" w:cs="Arial"/>
          <w:sz w:val="20"/>
          <w:szCs w:val="20"/>
        </w:rPr>
      </w:pPr>
      <w:r w:rsidRPr="00BD08B7">
        <w:rPr>
          <w:rFonts w:ascii="Arial Narrow" w:hAnsi="Arial Narrow" w:cs="Arial"/>
          <w:sz w:val="20"/>
          <w:szCs w:val="20"/>
        </w:rPr>
        <w:t>Academic departments are primarily responsible for:</w:t>
      </w:r>
    </w:p>
    <w:p w:rsidR="00BF3CDD" w:rsidRPr="003918D2" w:rsidRDefault="00BF3CDD" w:rsidP="00BF3CDD">
      <w:pPr>
        <w:tabs>
          <w:tab w:val="left" w:pos="900"/>
        </w:tabs>
        <w:jc w:val="both"/>
        <w:rPr>
          <w:rFonts w:ascii="Arial Narrow" w:hAnsi="Arial Narrow" w:cs="Arial"/>
          <w:sz w:val="20"/>
          <w:szCs w:val="20"/>
        </w:rPr>
      </w:pPr>
    </w:p>
    <w:p w:rsidR="00BF3CDD" w:rsidRPr="00DF5AD2" w:rsidRDefault="00BF3CDD" w:rsidP="00BF3CDD">
      <w:pPr>
        <w:pStyle w:val="ListParagraph"/>
        <w:numPr>
          <w:ilvl w:val="0"/>
          <w:numId w:val="7"/>
        </w:numPr>
        <w:ind w:hanging="569"/>
        <w:jc w:val="both"/>
        <w:rPr>
          <w:rFonts w:ascii="Arial Narrow" w:hAnsi="Arial Narrow" w:cs="Arial"/>
          <w:sz w:val="20"/>
          <w:szCs w:val="20"/>
        </w:rPr>
      </w:pPr>
      <w:r w:rsidRPr="00DF5AD2">
        <w:rPr>
          <w:rFonts w:ascii="Arial Narrow" w:hAnsi="Arial Narrow" w:cs="Arial"/>
          <w:sz w:val="20"/>
          <w:szCs w:val="20"/>
        </w:rPr>
        <w:t>Drafting suitable WIL guidelines and programmes (logbooks and study guides) as well as a code of conduct for students who do WIL.</w:t>
      </w:r>
    </w:p>
    <w:p w:rsidR="00BF3CDD" w:rsidRPr="00DF5AD2" w:rsidRDefault="00BF3CDD" w:rsidP="00BF3CDD">
      <w:pPr>
        <w:pStyle w:val="ListParagraph"/>
        <w:numPr>
          <w:ilvl w:val="0"/>
          <w:numId w:val="7"/>
        </w:numPr>
        <w:ind w:hanging="569"/>
        <w:jc w:val="both"/>
        <w:rPr>
          <w:rFonts w:ascii="Arial Narrow" w:hAnsi="Arial Narrow" w:cs="Arial"/>
          <w:sz w:val="20"/>
          <w:szCs w:val="20"/>
        </w:rPr>
      </w:pPr>
      <w:r w:rsidRPr="00DF5AD2">
        <w:rPr>
          <w:rFonts w:ascii="Arial Narrow" w:hAnsi="Arial Narrow" w:cs="Arial"/>
          <w:sz w:val="20"/>
          <w:szCs w:val="20"/>
        </w:rPr>
        <w:t>The registration and identification of students who are to be placed for WIL.</w:t>
      </w:r>
    </w:p>
    <w:p w:rsidR="00BF3CDD" w:rsidRPr="00DF5AD2" w:rsidRDefault="00BF3CDD" w:rsidP="00BF3CDD">
      <w:pPr>
        <w:pStyle w:val="ListParagraph"/>
        <w:numPr>
          <w:ilvl w:val="0"/>
          <w:numId w:val="7"/>
        </w:numPr>
        <w:ind w:hanging="569"/>
        <w:jc w:val="both"/>
        <w:rPr>
          <w:rFonts w:ascii="Arial Narrow" w:hAnsi="Arial Narrow" w:cs="Arial"/>
          <w:sz w:val="20"/>
          <w:szCs w:val="20"/>
        </w:rPr>
      </w:pPr>
      <w:r w:rsidRPr="00DF5AD2">
        <w:rPr>
          <w:rFonts w:ascii="Arial Narrow" w:hAnsi="Arial Narrow" w:cs="Arial"/>
          <w:sz w:val="20"/>
          <w:szCs w:val="20"/>
        </w:rPr>
        <w:t>Approval of employers for WIL in collaboration with the Centre for WIL and Skills Development.</w:t>
      </w:r>
    </w:p>
    <w:p w:rsidR="00BF3CDD" w:rsidRPr="00DF5AD2" w:rsidRDefault="00BF3CDD" w:rsidP="00BF3CDD">
      <w:pPr>
        <w:pStyle w:val="ListParagraph"/>
        <w:numPr>
          <w:ilvl w:val="0"/>
          <w:numId w:val="7"/>
        </w:numPr>
        <w:ind w:hanging="569"/>
        <w:jc w:val="both"/>
        <w:rPr>
          <w:rFonts w:ascii="Arial Narrow" w:hAnsi="Arial Narrow" w:cs="Arial"/>
          <w:sz w:val="20"/>
          <w:szCs w:val="20"/>
        </w:rPr>
      </w:pPr>
      <w:r w:rsidRPr="00DF5AD2">
        <w:rPr>
          <w:rFonts w:ascii="Arial Narrow" w:hAnsi="Arial Narrow" w:cs="Arial"/>
          <w:sz w:val="20"/>
          <w:szCs w:val="20"/>
        </w:rPr>
        <w:t>The regular monitoring (personal visits to and/or reports and telephone calls) of students placed for WIL.</w:t>
      </w:r>
    </w:p>
    <w:p w:rsidR="00BF3CDD" w:rsidRPr="00DF5AD2" w:rsidRDefault="00BF3CDD" w:rsidP="00BF3CDD">
      <w:pPr>
        <w:pStyle w:val="ListParagraph"/>
        <w:numPr>
          <w:ilvl w:val="0"/>
          <w:numId w:val="7"/>
        </w:numPr>
        <w:ind w:hanging="569"/>
        <w:jc w:val="both"/>
        <w:rPr>
          <w:rFonts w:ascii="Arial Narrow" w:hAnsi="Arial Narrow" w:cs="Arial"/>
          <w:sz w:val="20"/>
          <w:szCs w:val="20"/>
        </w:rPr>
      </w:pPr>
      <w:r w:rsidRPr="00DF5AD2">
        <w:rPr>
          <w:rFonts w:ascii="Arial Narrow" w:hAnsi="Arial Narrow" w:cs="Arial"/>
          <w:sz w:val="20"/>
          <w:szCs w:val="20"/>
        </w:rPr>
        <w:t>The assessment of WIL done by students.</w:t>
      </w:r>
    </w:p>
    <w:p w:rsidR="00BF3CDD" w:rsidRPr="00DF5AD2" w:rsidRDefault="00BF3CDD" w:rsidP="00BF3CDD">
      <w:pPr>
        <w:pStyle w:val="ListParagraph"/>
        <w:numPr>
          <w:ilvl w:val="0"/>
          <w:numId w:val="7"/>
        </w:numPr>
        <w:ind w:hanging="569"/>
        <w:jc w:val="both"/>
        <w:rPr>
          <w:rFonts w:ascii="Arial Narrow" w:hAnsi="Arial Narrow" w:cs="Arial"/>
          <w:sz w:val="20"/>
          <w:szCs w:val="20"/>
        </w:rPr>
      </w:pPr>
      <w:r w:rsidRPr="00DF5AD2">
        <w:rPr>
          <w:rFonts w:ascii="Arial Narrow" w:hAnsi="Arial Narrow" w:cs="Arial"/>
          <w:sz w:val="20"/>
          <w:szCs w:val="20"/>
        </w:rPr>
        <w:t>Keeping record of reports and assessments.</w:t>
      </w:r>
    </w:p>
    <w:p w:rsidR="00BF3CDD" w:rsidRPr="00DF5AD2" w:rsidRDefault="00BF3CDD" w:rsidP="00BF3CDD">
      <w:pPr>
        <w:pStyle w:val="ListParagraph"/>
        <w:numPr>
          <w:ilvl w:val="0"/>
          <w:numId w:val="7"/>
        </w:numPr>
        <w:ind w:hanging="569"/>
        <w:jc w:val="both"/>
        <w:rPr>
          <w:rFonts w:ascii="Arial Narrow" w:hAnsi="Arial Narrow" w:cs="Arial"/>
          <w:sz w:val="20"/>
          <w:szCs w:val="20"/>
        </w:rPr>
      </w:pPr>
      <w:r w:rsidRPr="00DF5AD2">
        <w:rPr>
          <w:rFonts w:ascii="Arial Narrow" w:hAnsi="Arial Narrow" w:cs="Arial"/>
          <w:sz w:val="20"/>
          <w:szCs w:val="20"/>
        </w:rPr>
        <w:t>Arranging briefing and debriefing sessions with students in collaboration with the Centre for WIL and Skills Development.</w:t>
      </w:r>
    </w:p>
    <w:p w:rsidR="00BF3CDD" w:rsidRPr="00DF5AD2" w:rsidRDefault="00BF3CDD" w:rsidP="00BF3CDD">
      <w:pPr>
        <w:pStyle w:val="ListParagraph"/>
        <w:numPr>
          <w:ilvl w:val="0"/>
          <w:numId w:val="7"/>
        </w:numPr>
        <w:ind w:hanging="569"/>
        <w:jc w:val="both"/>
        <w:rPr>
          <w:rFonts w:ascii="Arial Narrow" w:hAnsi="Arial Narrow" w:cs="Arial"/>
          <w:sz w:val="20"/>
          <w:szCs w:val="20"/>
        </w:rPr>
      </w:pPr>
      <w:r w:rsidRPr="00DF5AD2">
        <w:rPr>
          <w:rFonts w:ascii="Arial Narrow" w:hAnsi="Arial Narrow" w:cs="Arial"/>
          <w:sz w:val="20"/>
          <w:szCs w:val="20"/>
        </w:rPr>
        <w:t>Meeting with relevant WIL coordinators to ensure cohesion and proper coordination of student placements and contact with employers.</w:t>
      </w:r>
    </w:p>
    <w:p w:rsidR="00BF3CDD" w:rsidRPr="00DF5AD2" w:rsidRDefault="00BF3CDD" w:rsidP="00BF3CDD">
      <w:pPr>
        <w:pStyle w:val="ListParagraph"/>
        <w:numPr>
          <w:ilvl w:val="0"/>
          <w:numId w:val="7"/>
        </w:numPr>
        <w:ind w:hanging="569"/>
        <w:jc w:val="both"/>
        <w:rPr>
          <w:rFonts w:ascii="Arial Narrow" w:hAnsi="Arial Narrow" w:cs="Arial"/>
          <w:sz w:val="20"/>
          <w:szCs w:val="20"/>
        </w:rPr>
      </w:pPr>
      <w:r w:rsidRPr="00DF5AD2">
        <w:rPr>
          <w:rFonts w:ascii="Arial Narrow" w:hAnsi="Arial Narrow" w:cs="Arial"/>
          <w:sz w:val="20"/>
          <w:szCs w:val="20"/>
        </w:rPr>
        <w:t>Maintaining records of visits to employers and students for WIL purposes.</w:t>
      </w:r>
    </w:p>
    <w:p w:rsidR="00BF3CDD" w:rsidRPr="00DF5AD2" w:rsidRDefault="00BF3CDD" w:rsidP="00BF3CDD">
      <w:pPr>
        <w:tabs>
          <w:tab w:val="left" w:pos="900"/>
        </w:tabs>
        <w:jc w:val="both"/>
        <w:rPr>
          <w:rFonts w:ascii="Arial Narrow" w:hAnsi="Arial Narrow" w:cs="Arial"/>
          <w:sz w:val="20"/>
          <w:szCs w:val="20"/>
        </w:rPr>
      </w:pPr>
    </w:p>
    <w:p w:rsidR="00BF3CDD" w:rsidRPr="00BD08B7" w:rsidRDefault="00BF3CDD" w:rsidP="00BD08B7">
      <w:pPr>
        <w:jc w:val="both"/>
        <w:rPr>
          <w:rFonts w:ascii="Arial Narrow" w:hAnsi="Arial Narrow" w:cs="Arial"/>
          <w:sz w:val="20"/>
          <w:szCs w:val="20"/>
        </w:rPr>
      </w:pPr>
      <w:r w:rsidRPr="00BD08B7">
        <w:rPr>
          <w:rFonts w:ascii="Arial Narrow" w:hAnsi="Arial Narrow" w:cs="Arial"/>
          <w:sz w:val="20"/>
          <w:szCs w:val="20"/>
        </w:rPr>
        <w:t>Students:</w:t>
      </w:r>
    </w:p>
    <w:p w:rsidR="00BF3CDD" w:rsidRPr="00DF5AD2" w:rsidRDefault="00BF3CDD" w:rsidP="00BF3CDD">
      <w:pPr>
        <w:tabs>
          <w:tab w:val="left" w:pos="900"/>
        </w:tabs>
        <w:jc w:val="both"/>
        <w:rPr>
          <w:rFonts w:ascii="Arial Narrow" w:hAnsi="Arial Narrow" w:cs="Arial"/>
          <w:sz w:val="20"/>
          <w:szCs w:val="20"/>
        </w:rPr>
      </w:pPr>
    </w:p>
    <w:p w:rsidR="00BF3CDD" w:rsidRPr="00DF5AD2" w:rsidRDefault="00BF3CDD" w:rsidP="00BF3CDD">
      <w:pPr>
        <w:pStyle w:val="ListParagraph"/>
        <w:numPr>
          <w:ilvl w:val="0"/>
          <w:numId w:val="8"/>
        </w:numPr>
        <w:ind w:hanging="569"/>
        <w:jc w:val="both"/>
        <w:rPr>
          <w:rFonts w:ascii="Arial Narrow" w:hAnsi="Arial Narrow" w:cs="Arial"/>
          <w:sz w:val="20"/>
          <w:szCs w:val="20"/>
        </w:rPr>
      </w:pPr>
      <w:r w:rsidRPr="00DF5AD2">
        <w:rPr>
          <w:rFonts w:ascii="Arial Narrow" w:hAnsi="Arial Narrow" w:cs="Arial"/>
          <w:sz w:val="20"/>
          <w:szCs w:val="20"/>
        </w:rPr>
        <w:t>Students must ensure that they receive the prescribed WIL as required by their WIL programmes (logbook or study guide) in consultation with their relevant academic department.   Problems experienced must be reported to the relevant Head of Department and/or WIL coordinator.</w:t>
      </w:r>
    </w:p>
    <w:p w:rsidR="00BF3CDD" w:rsidRPr="00DF5AD2" w:rsidRDefault="00BF3CDD" w:rsidP="00BF3CDD">
      <w:pPr>
        <w:pStyle w:val="ListParagraph"/>
        <w:numPr>
          <w:ilvl w:val="0"/>
          <w:numId w:val="8"/>
        </w:numPr>
        <w:ind w:hanging="569"/>
        <w:jc w:val="both"/>
        <w:rPr>
          <w:rFonts w:ascii="Arial Narrow" w:hAnsi="Arial Narrow" w:cs="Arial"/>
          <w:sz w:val="20"/>
          <w:szCs w:val="20"/>
        </w:rPr>
      </w:pPr>
      <w:r w:rsidRPr="00DF5AD2">
        <w:rPr>
          <w:rFonts w:ascii="Arial Narrow" w:hAnsi="Arial Narrow" w:cs="Arial"/>
          <w:sz w:val="20"/>
          <w:szCs w:val="20"/>
        </w:rPr>
        <w:t>During WIL students are required to submit reports to their employers and the Central University of Technology, Free State as part of their assessment.</w:t>
      </w:r>
    </w:p>
    <w:p w:rsidR="00BF3CDD" w:rsidRPr="00DF5AD2" w:rsidRDefault="00BF3CDD" w:rsidP="00BF3CDD">
      <w:pPr>
        <w:pStyle w:val="ListParagraph"/>
        <w:numPr>
          <w:ilvl w:val="0"/>
          <w:numId w:val="8"/>
        </w:numPr>
        <w:ind w:hanging="569"/>
        <w:jc w:val="both"/>
        <w:rPr>
          <w:rFonts w:ascii="Arial Narrow" w:hAnsi="Arial Narrow" w:cs="Arial"/>
          <w:sz w:val="20"/>
          <w:szCs w:val="20"/>
        </w:rPr>
      </w:pPr>
      <w:r w:rsidRPr="00DF5AD2">
        <w:rPr>
          <w:rFonts w:ascii="Arial Narrow" w:hAnsi="Arial Narrow" w:cs="Arial"/>
          <w:sz w:val="20"/>
          <w:szCs w:val="20"/>
        </w:rPr>
        <w:t>Students may approach companies to negotiate for opportunities for WIL after consultation with the relevant WIL coordinator, but these opportunities are subject to the approval of the relevant academic department and/or WIL coordinator.</w:t>
      </w:r>
    </w:p>
    <w:p w:rsidR="00BF3CDD" w:rsidRPr="00DF5AD2" w:rsidRDefault="00BF3CDD" w:rsidP="00BF3CDD">
      <w:pPr>
        <w:pStyle w:val="ListParagraph"/>
        <w:numPr>
          <w:ilvl w:val="0"/>
          <w:numId w:val="8"/>
        </w:numPr>
        <w:ind w:hanging="569"/>
        <w:jc w:val="both"/>
        <w:rPr>
          <w:rFonts w:ascii="Arial Narrow" w:hAnsi="Arial Narrow" w:cs="Arial"/>
          <w:sz w:val="20"/>
          <w:szCs w:val="20"/>
        </w:rPr>
      </w:pPr>
      <w:r w:rsidRPr="00DF5AD2">
        <w:rPr>
          <w:rFonts w:ascii="Arial Narrow" w:hAnsi="Arial Narrow" w:cs="Arial"/>
          <w:sz w:val="20"/>
          <w:szCs w:val="20"/>
        </w:rPr>
        <w:t>Students must also register for WIL like any other subject.  Failure to register will result in the student not receiving credit for the WIL completed.</w:t>
      </w:r>
    </w:p>
    <w:p w:rsidR="00BF3CDD" w:rsidRPr="00DF5AD2" w:rsidRDefault="00BF3CDD" w:rsidP="00BF3CDD">
      <w:pPr>
        <w:pStyle w:val="ListParagraph"/>
        <w:numPr>
          <w:ilvl w:val="0"/>
          <w:numId w:val="8"/>
        </w:numPr>
        <w:ind w:hanging="569"/>
        <w:jc w:val="both"/>
        <w:rPr>
          <w:rFonts w:ascii="Arial Narrow" w:hAnsi="Arial Narrow" w:cs="Arial"/>
          <w:sz w:val="20"/>
          <w:szCs w:val="20"/>
        </w:rPr>
      </w:pPr>
      <w:r w:rsidRPr="00DF5AD2">
        <w:rPr>
          <w:rFonts w:ascii="Arial Narrow" w:hAnsi="Arial Narrow" w:cs="Arial"/>
          <w:sz w:val="20"/>
          <w:szCs w:val="20"/>
        </w:rPr>
        <w:t>Students must register for WIL within one month (before or after) commencement of WIL with an employer and provide details such as name of employer, contact person, address, telephone and fax number to the relevant academic department.</w:t>
      </w:r>
    </w:p>
    <w:p w:rsidR="00BF3CDD" w:rsidRDefault="00BF3CDD"/>
    <w:sectPr w:rsidR="00BF3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F3D"/>
    <w:multiLevelType w:val="hybridMultilevel"/>
    <w:tmpl w:val="13CE0BAC"/>
    <w:lvl w:ilvl="0" w:tplc="ED9C2904">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
    <w:nsid w:val="0F7A61EA"/>
    <w:multiLevelType w:val="hybridMultilevel"/>
    <w:tmpl w:val="3454CD58"/>
    <w:lvl w:ilvl="0" w:tplc="ED9C2904">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2">
    <w:nsid w:val="143B43FD"/>
    <w:multiLevelType w:val="hybridMultilevel"/>
    <w:tmpl w:val="ECA62A18"/>
    <w:lvl w:ilvl="0" w:tplc="ED9C2904">
      <w:start w:val="1"/>
      <w:numFmt w:val="decimal"/>
      <w:lvlText w:val="(%1)"/>
      <w:lvlJc w:val="left"/>
      <w:pPr>
        <w:tabs>
          <w:tab w:val="num" w:pos="1260"/>
        </w:tabs>
        <w:ind w:left="1260" w:hanging="360"/>
      </w:pPr>
    </w:lvl>
    <w:lvl w:ilvl="1" w:tplc="04090019">
      <w:start w:val="1"/>
      <w:numFmt w:val="lowerLetter"/>
      <w:lvlText w:val="%2."/>
      <w:lvlJc w:val="left"/>
      <w:pPr>
        <w:tabs>
          <w:tab w:val="num" w:pos="1980"/>
        </w:tabs>
        <w:ind w:left="1980" w:hanging="360"/>
      </w:p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abstractNum w:abstractNumId="3">
    <w:nsid w:val="1E514451"/>
    <w:multiLevelType w:val="hybridMultilevel"/>
    <w:tmpl w:val="CF380E3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74E0417"/>
    <w:multiLevelType w:val="hybridMultilevel"/>
    <w:tmpl w:val="2016382A"/>
    <w:lvl w:ilvl="0" w:tplc="ED9C2904">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nsid w:val="29FA28C7"/>
    <w:multiLevelType w:val="multilevel"/>
    <w:tmpl w:val="C5CCD30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6">
    <w:nsid w:val="31251B0D"/>
    <w:multiLevelType w:val="multilevel"/>
    <w:tmpl w:val="CFD6D76C"/>
    <w:lvl w:ilvl="0">
      <w:start w:val="2"/>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1710" w:hanging="1080"/>
      </w:pPr>
      <w:rPr>
        <w:rFonts w:hint="default"/>
      </w:rPr>
    </w:lvl>
    <w:lvl w:ilvl="8">
      <w:start w:val="1"/>
      <w:numFmt w:val="decimal"/>
      <w:lvlText w:val="%1.%2.%3.%4.%5.%6.%7.%8.%9"/>
      <w:lvlJc w:val="left"/>
      <w:pPr>
        <w:ind w:left="2160" w:hanging="1440"/>
      </w:pPr>
      <w:rPr>
        <w:rFonts w:hint="default"/>
      </w:rPr>
    </w:lvl>
  </w:abstractNum>
  <w:abstractNum w:abstractNumId="7">
    <w:nsid w:val="3AA926C3"/>
    <w:multiLevelType w:val="hybridMultilevel"/>
    <w:tmpl w:val="99F00FE6"/>
    <w:lvl w:ilvl="0" w:tplc="1C090001">
      <w:start w:val="1"/>
      <w:numFmt w:val="bullet"/>
      <w:lvlText w:val=""/>
      <w:lvlJc w:val="left"/>
      <w:pPr>
        <w:ind w:left="1231" w:hanging="360"/>
      </w:pPr>
      <w:rPr>
        <w:rFonts w:ascii="Symbol" w:hAnsi="Symbol" w:hint="default"/>
      </w:rPr>
    </w:lvl>
    <w:lvl w:ilvl="1" w:tplc="1C090003" w:tentative="1">
      <w:start w:val="1"/>
      <w:numFmt w:val="bullet"/>
      <w:lvlText w:val="o"/>
      <w:lvlJc w:val="left"/>
      <w:pPr>
        <w:ind w:left="1951" w:hanging="360"/>
      </w:pPr>
      <w:rPr>
        <w:rFonts w:ascii="Courier New" w:hAnsi="Courier New" w:cs="Courier New" w:hint="default"/>
      </w:rPr>
    </w:lvl>
    <w:lvl w:ilvl="2" w:tplc="1C090005" w:tentative="1">
      <w:start w:val="1"/>
      <w:numFmt w:val="bullet"/>
      <w:lvlText w:val=""/>
      <w:lvlJc w:val="left"/>
      <w:pPr>
        <w:ind w:left="2671" w:hanging="360"/>
      </w:pPr>
      <w:rPr>
        <w:rFonts w:ascii="Wingdings" w:hAnsi="Wingdings" w:hint="default"/>
      </w:rPr>
    </w:lvl>
    <w:lvl w:ilvl="3" w:tplc="1C090001" w:tentative="1">
      <w:start w:val="1"/>
      <w:numFmt w:val="bullet"/>
      <w:lvlText w:val=""/>
      <w:lvlJc w:val="left"/>
      <w:pPr>
        <w:ind w:left="3391" w:hanging="360"/>
      </w:pPr>
      <w:rPr>
        <w:rFonts w:ascii="Symbol" w:hAnsi="Symbol" w:hint="default"/>
      </w:rPr>
    </w:lvl>
    <w:lvl w:ilvl="4" w:tplc="1C090003" w:tentative="1">
      <w:start w:val="1"/>
      <w:numFmt w:val="bullet"/>
      <w:lvlText w:val="o"/>
      <w:lvlJc w:val="left"/>
      <w:pPr>
        <w:ind w:left="4111" w:hanging="360"/>
      </w:pPr>
      <w:rPr>
        <w:rFonts w:ascii="Courier New" w:hAnsi="Courier New" w:cs="Courier New" w:hint="default"/>
      </w:rPr>
    </w:lvl>
    <w:lvl w:ilvl="5" w:tplc="1C090005" w:tentative="1">
      <w:start w:val="1"/>
      <w:numFmt w:val="bullet"/>
      <w:lvlText w:val=""/>
      <w:lvlJc w:val="left"/>
      <w:pPr>
        <w:ind w:left="4831" w:hanging="360"/>
      </w:pPr>
      <w:rPr>
        <w:rFonts w:ascii="Wingdings" w:hAnsi="Wingdings" w:hint="default"/>
      </w:rPr>
    </w:lvl>
    <w:lvl w:ilvl="6" w:tplc="1C090001" w:tentative="1">
      <w:start w:val="1"/>
      <w:numFmt w:val="bullet"/>
      <w:lvlText w:val=""/>
      <w:lvlJc w:val="left"/>
      <w:pPr>
        <w:ind w:left="5551" w:hanging="360"/>
      </w:pPr>
      <w:rPr>
        <w:rFonts w:ascii="Symbol" w:hAnsi="Symbol" w:hint="default"/>
      </w:rPr>
    </w:lvl>
    <w:lvl w:ilvl="7" w:tplc="1C090003" w:tentative="1">
      <w:start w:val="1"/>
      <w:numFmt w:val="bullet"/>
      <w:lvlText w:val="o"/>
      <w:lvlJc w:val="left"/>
      <w:pPr>
        <w:ind w:left="6271" w:hanging="360"/>
      </w:pPr>
      <w:rPr>
        <w:rFonts w:ascii="Courier New" w:hAnsi="Courier New" w:cs="Courier New" w:hint="default"/>
      </w:rPr>
    </w:lvl>
    <w:lvl w:ilvl="8" w:tplc="1C090005" w:tentative="1">
      <w:start w:val="1"/>
      <w:numFmt w:val="bullet"/>
      <w:lvlText w:val=""/>
      <w:lvlJc w:val="left"/>
      <w:pPr>
        <w:ind w:left="6991" w:hanging="360"/>
      </w:pPr>
      <w:rPr>
        <w:rFonts w:ascii="Wingdings" w:hAnsi="Wingdings" w:hint="default"/>
      </w:rPr>
    </w:lvl>
  </w:abstractNum>
  <w:abstractNum w:abstractNumId="8">
    <w:nsid w:val="51A20A29"/>
    <w:multiLevelType w:val="multilevel"/>
    <w:tmpl w:val="CC78A96E"/>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340" w:hanging="1080"/>
      </w:pPr>
      <w:rPr>
        <w:rFonts w:hint="default"/>
      </w:rPr>
    </w:lvl>
    <w:lvl w:ilvl="8">
      <w:start w:val="1"/>
      <w:numFmt w:val="decimal"/>
      <w:lvlText w:val="%1.%2.%3.%4.%5.%6.%7.%8.%9"/>
      <w:lvlJc w:val="left"/>
      <w:pPr>
        <w:ind w:left="2880" w:hanging="1440"/>
      </w:pPr>
      <w:rPr>
        <w:rFonts w:hint="default"/>
      </w:rPr>
    </w:lvl>
  </w:abstractNum>
  <w:abstractNum w:abstractNumId="9">
    <w:nsid w:val="52401C8E"/>
    <w:multiLevelType w:val="multilevel"/>
    <w:tmpl w:val="664E578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0">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nsid w:val="6BB30442"/>
    <w:multiLevelType w:val="hybridMultilevel"/>
    <w:tmpl w:val="12EC5312"/>
    <w:lvl w:ilvl="0" w:tplc="ED9C2904">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nsid w:val="770B2705"/>
    <w:multiLevelType w:val="hybridMultilevel"/>
    <w:tmpl w:val="448C3DFE"/>
    <w:lvl w:ilvl="0" w:tplc="ED9C2904">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10"/>
  </w:num>
  <w:num w:numId="2">
    <w:abstractNumId w:val="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1"/>
  </w:num>
  <w:num w:numId="8">
    <w:abstractNumId w:val="4"/>
  </w:num>
  <w:num w:numId="9">
    <w:abstractNumId w:val="5"/>
  </w:num>
  <w:num w:numId="10">
    <w:abstractNumId w:val="8"/>
  </w:num>
  <w:num w:numId="11">
    <w:abstractNumId w:val="6"/>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AE5"/>
    <w:rsid w:val="000361C0"/>
    <w:rsid w:val="00047AE5"/>
    <w:rsid w:val="00254B4C"/>
    <w:rsid w:val="00266B40"/>
    <w:rsid w:val="00323DF0"/>
    <w:rsid w:val="00350603"/>
    <w:rsid w:val="00371E5C"/>
    <w:rsid w:val="004A48D2"/>
    <w:rsid w:val="00794A9E"/>
    <w:rsid w:val="00795081"/>
    <w:rsid w:val="008415AC"/>
    <w:rsid w:val="008C2411"/>
    <w:rsid w:val="008F3A56"/>
    <w:rsid w:val="00AC672E"/>
    <w:rsid w:val="00BD08B7"/>
    <w:rsid w:val="00BF3CDD"/>
    <w:rsid w:val="00C13059"/>
    <w:rsid w:val="00C469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E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E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Vakele Nobongoza</dc:creator>
  <cp:lastModifiedBy>Vakele Nobongoza</cp:lastModifiedBy>
  <cp:revision>4</cp:revision>
  <dcterms:created xsi:type="dcterms:W3CDTF">2015-03-24T07:07:00Z</dcterms:created>
  <dcterms:modified xsi:type="dcterms:W3CDTF">2015-03-24T07:33:00Z</dcterms:modified>
</cp:coreProperties>
</file>