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20" w:type="dxa"/>
        <w:tblInd w:w="93" w:type="dxa"/>
        <w:tblLook w:val="04A0"/>
      </w:tblPr>
      <w:tblGrid>
        <w:gridCol w:w="3900"/>
        <w:gridCol w:w="1840"/>
        <w:gridCol w:w="3700"/>
        <w:gridCol w:w="4180"/>
      </w:tblGrid>
      <w:tr w:rsidR="00227020" w:rsidRPr="00B6532B" w:rsidTr="00754CC5">
        <w:trPr>
          <w:trHeight w:val="1124"/>
        </w:trPr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20" w:rsidRPr="00B6532B" w:rsidRDefault="00227020" w:rsidP="00754CC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</w:pPr>
            <w:r w:rsidRPr="00B6532B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Qualification Title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27020" w:rsidRPr="00B6532B" w:rsidRDefault="00227020" w:rsidP="00754CC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</w:pPr>
            <w:r w:rsidRPr="00B6532B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Qualification Title Abbreviation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20" w:rsidRPr="00B6532B" w:rsidRDefault="00227020" w:rsidP="00754CC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333333"/>
                <w:lang w:eastAsia="en-ZA"/>
              </w:rPr>
            </w:pPr>
            <w:r w:rsidRPr="00B6532B">
              <w:rPr>
                <w:rFonts w:ascii="Calibri" w:eastAsia="Times New Roman" w:hAnsi="Calibri" w:cs="Times New Roman"/>
                <w:b/>
                <w:color w:val="333333"/>
                <w:lang w:eastAsia="en-ZA"/>
              </w:rPr>
              <w:t>HEQC Feedback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20" w:rsidRPr="00B6532B" w:rsidRDefault="00227020" w:rsidP="00754CC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1F497D"/>
                <w:lang w:eastAsia="en-ZA"/>
              </w:rPr>
            </w:pPr>
            <w:r w:rsidRPr="00B6532B">
              <w:rPr>
                <w:rFonts w:ascii="Calibri" w:eastAsia="Times New Roman" w:hAnsi="Calibri" w:cs="Times New Roman"/>
                <w:b/>
                <w:color w:val="1F497D"/>
                <w:lang w:eastAsia="en-ZA"/>
              </w:rPr>
              <w:t>UJ Feedback</w:t>
            </w:r>
          </w:p>
        </w:tc>
      </w:tr>
      <w:tr w:rsidR="00227020" w:rsidRPr="00227020" w:rsidTr="00227020">
        <w:trPr>
          <w:trHeight w:val="1124"/>
        </w:trPr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7020" w:rsidRPr="00227020" w:rsidRDefault="00227020" w:rsidP="0022702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27020">
              <w:rPr>
                <w:rFonts w:ascii="Calibri" w:eastAsia="Times New Roman" w:hAnsi="Calibri" w:cs="Times New Roman"/>
                <w:color w:val="000000"/>
                <w:lang w:eastAsia="en-ZA"/>
              </w:rPr>
              <w:t>Bachelor of Science in Life and Environmental Sciences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27020" w:rsidRPr="00227020" w:rsidRDefault="00227020" w:rsidP="0022702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27020">
              <w:rPr>
                <w:rFonts w:ascii="Calibri" w:eastAsia="Times New Roman" w:hAnsi="Calibri" w:cs="Times New Roman"/>
                <w:color w:val="000000"/>
                <w:lang w:eastAsia="en-ZA"/>
              </w:rPr>
              <w:t>BSc (Life and Environmental Sciences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7020" w:rsidRPr="00227020" w:rsidRDefault="00227020" w:rsidP="0022702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333333"/>
                <w:lang w:eastAsia="en-ZA"/>
              </w:rPr>
            </w:pPr>
            <w:r w:rsidRPr="00227020">
              <w:rPr>
                <w:rFonts w:ascii="Calibri" w:eastAsia="Times New Roman" w:hAnsi="Calibri" w:cs="Times New Roman"/>
                <w:color w:val="333333"/>
                <w:lang w:eastAsia="en-ZA"/>
              </w:rPr>
              <w:t>The programme design is not coherently planned, this needs to be reviewed as the majority of modules from year 1 to 3 are indicated as both compulsory and elective. The total programme credits according to the curriculum are very high.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20" w:rsidRPr="00227020" w:rsidRDefault="00227020" w:rsidP="0022702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1F497D"/>
                <w:lang w:eastAsia="en-ZA"/>
              </w:rPr>
            </w:pPr>
            <w:r w:rsidRPr="00227020">
              <w:rPr>
                <w:rFonts w:ascii="Calibri" w:eastAsia="Times New Roman" w:hAnsi="Calibri" w:cs="Times New Roman"/>
                <w:lang w:eastAsia="en-ZA"/>
              </w:rPr>
              <w:t>The Faculty of Science had before the alignment ±50 different Bachelor of Science degrees e.g. BSc (Chemistry and Mathematics), BSc (Physics and Computer Science)</w:t>
            </w:r>
            <w:proofErr w:type="gramStart"/>
            <w:r w:rsidRPr="00227020">
              <w:rPr>
                <w:rFonts w:ascii="Calibri" w:eastAsia="Times New Roman" w:hAnsi="Calibri" w:cs="Times New Roman"/>
                <w:lang w:eastAsia="en-ZA"/>
              </w:rPr>
              <w:t>,  BSc</w:t>
            </w:r>
            <w:proofErr w:type="gramEnd"/>
            <w:r w:rsidRPr="00227020">
              <w:rPr>
                <w:rFonts w:ascii="Calibri" w:eastAsia="Times New Roman" w:hAnsi="Calibri" w:cs="Times New Roman"/>
                <w:lang w:eastAsia="en-ZA"/>
              </w:rPr>
              <w:t xml:space="preserve"> (Chemistry and Informatics), BSc (Biochemistry and Chemistry), etc. As part of the alignment they have incorporated all these programmes into only 4 BSc’s, namely a BSc (Life and Environmental Science), BSc (Mathematical Science), BSc (Physical Sciences) and BSc (Information Technology). They are however still offering areas of specialisations within these programmes and this implies that a single module can be both compulsory and elective. Within the qualification of BSc Life and Environmental Sciences there are fields of specialization. Those modules will be </w:t>
            </w:r>
            <w:proofErr w:type="spellStart"/>
            <w:r w:rsidRPr="00227020">
              <w:rPr>
                <w:rFonts w:ascii="Calibri" w:eastAsia="Times New Roman" w:hAnsi="Calibri" w:cs="Times New Roman"/>
                <w:lang w:eastAsia="en-ZA"/>
              </w:rPr>
              <w:t>compulsary</w:t>
            </w:r>
            <w:proofErr w:type="spellEnd"/>
            <w:r w:rsidRPr="00227020">
              <w:rPr>
                <w:rFonts w:ascii="Calibri" w:eastAsia="Times New Roman" w:hAnsi="Calibri" w:cs="Times New Roman"/>
                <w:lang w:eastAsia="en-ZA"/>
              </w:rPr>
              <w:t xml:space="preserve">. Within the same qualification but a different field of specialization the same modules will be an elective. How are we going to handle this </w:t>
            </w:r>
            <w:proofErr w:type="gramStart"/>
            <w:r w:rsidRPr="00227020">
              <w:rPr>
                <w:rFonts w:ascii="Calibri" w:eastAsia="Times New Roman" w:hAnsi="Calibri" w:cs="Times New Roman"/>
                <w:lang w:eastAsia="en-ZA"/>
              </w:rPr>
              <w:t>situation.</w:t>
            </w:r>
            <w:proofErr w:type="gramEnd"/>
            <w:r w:rsidRPr="00227020">
              <w:rPr>
                <w:rFonts w:ascii="Calibri" w:eastAsia="Times New Roman" w:hAnsi="Calibri" w:cs="Times New Roman"/>
                <w:lang w:eastAsia="en-ZA"/>
              </w:rPr>
              <w:t xml:space="preserve">  For example: BSLE01 specialize in Botany and Biochemistry. BSLE06 specialize in Botany and Zoology but with an elective of Biochemistry. BSLE03 specialize in Botany and Environmental Management but have Zoology as elective</w:t>
            </w:r>
            <w:r w:rsidRPr="00227020">
              <w:rPr>
                <w:rFonts w:ascii="Calibri" w:eastAsia="Times New Roman" w:hAnsi="Calibri" w:cs="Times New Roman"/>
                <w:color w:val="1F497D"/>
                <w:lang w:eastAsia="en-ZA"/>
              </w:rPr>
              <w:t>.</w:t>
            </w:r>
          </w:p>
        </w:tc>
      </w:tr>
    </w:tbl>
    <w:p w:rsidR="00B76B18" w:rsidRDefault="00B76B18"/>
    <w:sectPr w:rsidR="00B76B18" w:rsidSect="0022702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27020"/>
    <w:rsid w:val="00227020"/>
    <w:rsid w:val="005A54F4"/>
    <w:rsid w:val="00B76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Private</dc:creator>
  <cp:lastModifiedBy>Private</cp:lastModifiedBy>
  <cp:revision>1</cp:revision>
  <dcterms:created xsi:type="dcterms:W3CDTF">2015-04-23T07:08:00Z</dcterms:created>
  <dcterms:modified xsi:type="dcterms:W3CDTF">2015-04-23T07:10:00Z</dcterms:modified>
</cp:coreProperties>
</file>