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E2A" w:rsidRPr="00766C85" w:rsidRDefault="00EC2201">
      <w:pPr>
        <w:rPr>
          <w:rFonts w:ascii="Times New Roman" w:hAnsi="Times New Roman" w:cs="Times New Roman"/>
          <w:b/>
          <w:sz w:val="24"/>
          <w:szCs w:val="24"/>
        </w:rPr>
      </w:pPr>
      <w:r w:rsidRPr="00766C85">
        <w:rPr>
          <w:rFonts w:ascii="Times New Roman" w:hAnsi="Times New Roman" w:cs="Times New Roman"/>
          <w:b/>
          <w:sz w:val="24"/>
          <w:szCs w:val="24"/>
        </w:rPr>
        <w:t>Qualification Ref #: CHS10</w:t>
      </w:r>
      <w:r w:rsidR="00766C85" w:rsidRPr="00766C85">
        <w:rPr>
          <w:rFonts w:ascii="Times New Roman" w:hAnsi="Times New Roman" w:cs="Times New Roman"/>
          <w:b/>
          <w:sz w:val="24"/>
          <w:szCs w:val="24"/>
        </w:rPr>
        <w:t>2</w:t>
      </w:r>
      <w:r w:rsidRPr="00766C85">
        <w:rPr>
          <w:rFonts w:ascii="Times New Roman" w:hAnsi="Times New Roman" w:cs="Times New Roman"/>
          <w:b/>
          <w:sz w:val="24"/>
          <w:szCs w:val="24"/>
        </w:rPr>
        <w:t xml:space="preserve"> – Master of Nursing in </w:t>
      </w:r>
      <w:r w:rsidR="00766C85" w:rsidRPr="00766C85">
        <w:rPr>
          <w:rFonts w:ascii="Times New Roman" w:hAnsi="Times New Roman" w:cs="Times New Roman"/>
          <w:b/>
          <w:sz w:val="24"/>
          <w:szCs w:val="24"/>
        </w:rPr>
        <w:t>Critical Care and Trauma</w:t>
      </w:r>
    </w:p>
    <w:p w:rsidR="00EC2201" w:rsidRPr="00766C85" w:rsidRDefault="00EC2201">
      <w:pPr>
        <w:rPr>
          <w:rFonts w:ascii="Times New Roman" w:hAnsi="Times New Roman" w:cs="Times New Roman"/>
          <w:b/>
          <w:sz w:val="24"/>
          <w:szCs w:val="24"/>
        </w:rPr>
      </w:pPr>
      <w:bookmarkStart w:id="0" w:name="_GoBack"/>
      <w:r w:rsidRPr="00766C85">
        <w:rPr>
          <w:rFonts w:ascii="Times New Roman" w:hAnsi="Times New Roman" w:cs="Times New Roman"/>
          <w:b/>
          <w:sz w:val="24"/>
          <w:szCs w:val="24"/>
        </w:rPr>
        <w:t>CHE Query/Response:</w:t>
      </w:r>
    </w:p>
    <w:bookmarkEnd w:id="0"/>
    <w:p w:rsidR="00766C85" w:rsidRPr="00766C85" w:rsidRDefault="00766C85" w:rsidP="00766C85">
      <w:pPr>
        <w:rPr>
          <w:rFonts w:ascii="Times New Roman" w:hAnsi="Times New Roman" w:cs="Times New Roman"/>
          <w:sz w:val="24"/>
          <w:szCs w:val="24"/>
        </w:rPr>
      </w:pPr>
      <w:r w:rsidRPr="00766C85">
        <w:rPr>
          <w:rFonts w:ascii="Times New Roman" w:hAnsi="Times New Roman" w:cs="Times New Roman"/>
          <w:color w:val="333333"/>
          <w:sz w:val="24"/>
          <w:szCs w:val="24"/>
        </w:rPr>
        <w:t>According to the table with hours for learning activities the WIL (workplace based learning) is 58.33. The institution needs to provide information on how the WIL component will be conducted, monitored and assessed etc.</w:t>
      </w:r>
    </w:p>
    <w:p w:rsidR="00EC2201" w:rsidRPr="00766C85" w:rsidRDefault="00EC2201">
      <w:pPr>
        <w:rPr>
          <w:rFonts w:ascii="Times New Roman" w:hAnsi="Times New Roman" w:cs="Times New Roman"/>
          <w:b/>
          <w:color w:val="333333"/>
          <w:sz w:val="24"/>
          <w:szCs w:val="24"/>
        </w:rPr>
      </w:pPr>
      <w:r w:rsidRPr="00766C85">
        <w:rPr>
          <w:rFonts w:ascii="Times New Roman" w:hAnsi="Times New Roman" w:cs="Times New Roman"/>
          <w:b/>
          <w:color w:val="333333"/>
          <w:sz w:val="24"/>
          <w:szCs w:val="24"/>
        </w:rPr>
        <w:t>Discipline of Nursing Response:</w:t>
      </w:r>
    </w:p>
    <w:p w:rsidR="00EC2201" w:rsidRPr="00766C85" w:rsidRDefault="00EC2201">
      <w:pPr>
        <w:rPr>
          <w:rFonts w:ascii="Times New Roman" w:hAnsi="Times New Roman" w:cs="Times New Roman"/>
          <w:color w:val="333333"/>
          <w:sz w:val="24"/>
          <w:szCs w:val="24"/>
        </w:rPr>
      </w:pPr>
      <w:r w:rsidRPr="00766C85">
        <w:rPr>
          <w:rFonts w:ascii="Times New Roman" w:hAnsi="Times New Roman" w:cs="Times New Roman"/>
          <w:color w:val="333333"/>
          <w:sz w:val="24"/>
          <w:szCs w:val="24"/>
        </w:rPr>
        <w:t>The WIL component will be conducted, monitored and assessed in the following manner:</w:t>
      </w:r>
    </w:p>
    <w:p w:rsidR="00ED0FE5" w:rsidRPr="00766C85" w:rsidRDefault="00EC2201" w:rsidP="00ED0FE5">
      <w:pPr>
        <w:pStyle w:val="CommentText"/>
        <w:rPr>
          <w:sz w:val="24"/>
          <w:szCs w:val="24"/>
          <w:lang w:val="en-GB"/>
        </w:rPr>
      </w:pPr>
      <w:r w:rsidRPr="00766C85">
        <w:rPr>
          <w:b/>
          <w:sz w:val="24"/>
          <w:szCs w:val="24"/>
          <w:lang w:val="en-GB"/>
        </w:rPr>
        <w:t>Th</w:t>
      </w:r>
      <w:r w:rsidR="00ED0FE5" w:rsidRPr="00766C85">
        <w:rPr>
          <w:b/>
          <w:sz w:val="24"/>
          <w:szCs w:val="24"/>
          <w:lang w:val="en-GB"/>
        </w:rPr>
        <w:t>e duration of the work placement</w:t>
      </w:r>
      <w:r w:rsidR="00ED0FE5" w:rsidRPr="00766C85">
        <w:rPr>
          <w:sz w:val="24"/>
          <w:szCs w:val="24"/>
          <w:lang w:val="en-GB"/>
        </w:rPr>
        <w:t xml:space="preserve"> </w:t>
      </w:r>
    </w:p>
    <w:p w:rsidR="00ED0FE5" w:rsidRPr="00766C85" w:rsidRDefault="00EC2201" w:rsidP="00ED0FE5">
      <w:pPr>
        <w:pStyle w:val="CommentText"/>
        <w:numPr>
          <w:ilvl w:val="0"/>
          <w:numId w:val="9"/>
        </w:numPr>
        <w:rPr>
          <w:sz w:val="24"/>
          <w:szCs w:val="24"/>
          <w:lang w:val="en-GB"/>
        </w:rPr>
      </w:pPr>
      <w:r w:rsidRPr="00766C85">
        <w:rPr>
          <w:sz w:val="24"/>
          <w:szCs w:val="24"/>
          <w:lang w:val="en-GB"/>
        </w:rPr>
        <w:t>Trauma Nursing: 320 hours</w:t>
      </w:r>
      <w:r w:rsidR="00ED0FE5" w:rsidRPr="00766C85">
        <w:rPr>
          <w:sz w:val="24"/>
          <w:szCs w:val="24"/>
          <w:lang w:val="en-GB"/>
        </w:rPr>
        <w:t xml:space="preserve"> and </w:t>
      </w:r>
    </w:p>
    <w:p w:rsidR="00EC2201" w:rsidRPr="00766C85" w:rsidRDefault="00ED0FE5" w:rsidP="00ED0FE5">
      <w:pPr>
        <w:pStyle w:val="CommentText"/>
        <w:numPr>
          <w:ilvl w:val="0"/>
          <w:numId w:val="9"/>
        </w:numPr>
        <w:rPr>
          <w:sz w:val="24"/>
          <w:szCs w:val="24"/>
          <w:lang w:val="en-GB"/>
        </w:rPr>
      </w:pPr>
      <w:r w:rsidRPr="00766C85">
        <w:rPr>
          <w:sz w:val="24"/>
          <w:szCs w:val="24"/>
          <w:lang w:val="en-GB"/>
        </w:rPr>
        <w:t>Critical C</w:t>
      </w:r>
      <w:r w:rsidR="00EC2201" w:rsidRPr="00766C85">
        <w:rPr>
          <w:sz w:val="24"/>
          <w:szCs w:val="24"/>
          <w:lang w:val="en-GB"/>
        </w:rPr>
        <w:t>are Nursing: 800 hours</w:t>
      </w:r>
      <w:r w:rsidRPr="00766C85">
        <w:rPr>
          <w:sz w:val="24"/>
          <w:szCs w:val="24"/>
          <w:lang w:val="en-GB"/>
        </w:rPr>
        <w:t xml:space="preserve">. </w:t>
      </w:r>
    </w:p>
    <w:p w:rsidR="00ED0FE5" w:rsidRPr="00766C85" w:rsidRDefault="00ED0FE5" w:rsidP="00ED0FE5">
      <w:pPr>
        <w:pStyle w:val="CommentText"/>
        <w:rPr>
          <w:b/>
          <w:sz w:val="24"/>
          <w:szCs w:val="24"/>
          <w:lang w:val="en-GB"/>
        </w:rPr>
      </w:pPr>
      <w:r w:rsidRPr="00766C85">
        <w:rPr>
          <w:b/>
          <w:sz w:val="24"/>
          <w:szCs w:val="24"/>
          <w:lang w:val="en-GB"/>
        </w:rPr>
        <w:t>The expected learning outcomes of the work placement</w:t>
      </w:r>
    </w:p>
    <w:p w:rsidR="00ED0FE5" w:rsidRPr="00766C85" w:rsidRDefault="00ED0FE5" w:rsidP="00ED0FE5">
      <w:pPr>
        <w:pStyle w:val="CommentText"/>
        <w:numPr>
          <w:ilvl w:val="0"/>
          <w:numId w:val="4"/>
        </w:numPr>
        <w:spacing w:line="276" w:lineRule="auto"/>
        <w:jc w:val="both"/>
        <w:rPr>
          <w:sz w:val="24"/>
          <w:szCs w:val="24"/>
          <w:lang w:val="en-GB"/>
        </w:rPr>
      </w:pPr>
      <w:r w:rsidRPr="00766C85">
        <w:rPr>
          <w:sz w:val="24"/>
          <w:szCs w:val="24"/>
          <w:lang w:val="en-GB"/>
        </w:rPr>
        <w:t>Mastery of the various advanced clinical skills appropriate to Critical Care and Trauma Nursing</w:t>
      </w:r>
    </w:p>
    <w:p w:rsidR="00ED0FE5" w:rsidRPr="00766C85" w:rsidRDefault="00ED0FE5" w:rsidP="00ED0FE5">
      <w:pPr>
        <w:pStyle w:val="CommentText"/>
        <w:numPr>
          <w:ilvl w:val="0"/>
          <w:numId w:val="4"/>
        </w:numPr>
        <w:spacing w:line="276" w:lineRule="auto"/>
        <w:jc w:val="both"/>
        <w:rPr>
          <w:sz w:val="24"/>
          <w:szCs w:val="24"/>
          <w:lang w:val="en-GB"/>
        </w:rPr>
      </w:pPr>
      <w:r w:rsidRPr="00766C85">
        <w:rPr>
          <w:sz w:val="24"/>
          <w:szCs w:val="24"/>
          <w:lang w:val="en-GB"/>
        </w:rPr>
        <w:t>Demonstrate competency in advanced clinical skills in assessment, planning, intervention and evaluation of a critical care patient in the various Critical Care areas while using best practice benchmarks based on independent review, critique and synthesis of research.</w:t>
      </w:r>
    </w:p>
    <w:p w:rsidR="00ED0FE5" w:rsidRPr="00766C85" w:rsidRDefault="00ED0FE5" w:rsidP="00ED0FE5">
      <w:pPr>
        <w:pStyle w:val="ListParagraph"/>
        <w:numPr>
          <w:ilvl w:val="0"/>
          <w:numId w:val="4"/>
        </w:numPr>
        <w:spacing w:after="0"/>
        <w:jc w:val="both"/>
        <w:rPr>
          <w:rFonts w:ascii="Times New Roman" w:hAnsi="Times New Roman" w:cs="Times New Roman"/>
          <w:sz w:val="24"/>
          <w:szCs w:val="24"/>
          <w:lang w:val="en-GB"/>
        </w:rPr>
      </w:pPr>
      <w:r w:rsidRPr="00766C85">
        <w:rPr>
          <w:rFonts w:ascii="Times New Roman" w:hAnsi="Times New Roman" w:cs="Times New Roman"/>
          <w:sz w:val="24"/>
          <w:szCs w:val="24"/>
          <w:lang w:val="en-GB"/>
        </w:rPr>
        <w:t>Manage a critical care unit successfully, including inter professional, legal and ethical issues involved in such units.</w:t>
      </w:r>
    </w:p>
    <w:p w:rsidR="00ED0FE5" w:rsidRPr="00766C85" w:rsidRDefault="00ED0FE5" w:rsidP="00ED0FE5">
      <w:pPr>
        <w:pStyle w:val="CommentText"/>
        <w:rPr>
          <w:b/>
          <w:sz w:val="24"/>
          <w:szCs w:val="24"/>
          <w:lang w:val="en-GB"/>
        </w:rPr>
      </w:pPr>
      <w:r w:rsidRPr="00766C85">
        <w:rPr>
          <w:b/>
          <w:sz w:val="24"/>
          <w:szCs w:val="24"/>
          <w:lang w:val="en-GB"/>
        </w:rPr>
        <w:t>The assessment methods of the work placement</w:t>
      </w:r>
    </w:p>
    <w:p w:rsidR="00ED0FE5" w:rsidRPr="00766C85" w:rsidRDefault="00ED0FE5" w:rsidP="00ED0FE5">
      <w:pPr>
        <w:pStyle w:val="CommentText"/>
        <w:numPr>
          <w:ilvl w:val="0"/>
          <w:numId w:val="6"/>
        </w:numPr>
        <w:spacing w:line="276" w:lineRule="auto"/>
        <w:jc w:val="both"/>
        <w:rPr>
          <w:sz w:val="24"/>
          <w:szCs w:val="24"/>
          <w:lang w:val="en-GB"/>
        </w:rPr>
      </w:pPr>
      <w:r w:rsidRPr="00766C85">
        <w:rPr>
          <w:sz w:val="24"/>
          <w:szCs w:val="24"/>
          <w:lang w:val="en-GB"/>
        </w:rPr>
        <w:t xml:space="preserve">Clinical workbook: The learners are expected to complete a clinical work book which details specific clinical procedures they have to gain competency in which is aligned to the learning outcomes and regulated by the South African Nursing Council </w:t>
      </w:r>
    </w:p>
    <w:p w:rsidR="00ED0FE5" w:rsidRPr="00766C85" w:rsidRDefault="00ED0FE5" w:rsidP="00ED0FE5">
      <w:pPr>
        <w:pStyle w:val="CommentText"/>
        <w:numPr>
          <w:ilvl w:val="0"/>
          <w:numId w:val="6"/>
        </w:numPr>
        <w:spacing w:line="276" w:lineRule="auto"/>
        <w:jc w:val="both"/>
        <w:rPr>
          <w:sz w:val="24"/>
          <w:szCs w:val="24"/>
          <w:lang w:val="en-GB"/>
        </w:rPr>
      </w:pPr>
      <w:r w:rsidRPr="00766C85">
        <w:rPr>
          <w:sz w:val="24"/>
          <w:szCs w:val="24"/>
          <w:lang w:val="en-GB"/>
        </w:rPr>
        <w:t>Patient case presentation – individual clinical examination will be conducted in the critical care and trauma nursing clinical areas</w:t>
      </w:r>
    </w:p>
    <w:p w:rsidR="00ED0FE5" w:rsidRPr="00766C85" w:rsidRDefault="00ED0FE5" w:rsidP="00ED0FE5">
      <w:pPr>
        <w:pStyle w:val="CommentText"/>
        <w:rPr>
          <w:b/>
          <w:sz w:val="24"/>
          <w:szCs w:val="24"/>
          <w:lang w:val="en-GB"/>
        </w:rPr>
      </w:pPr>
      <w:r w:rsidRPr="00766C85">
        <w:rPr>
          <w:b/>
          <w:sz w:val="24"/>
          <w:szCs w:val="24"/>
          <w:lang w:val="en-GB"/>
        </w:rPr>
        <w:t>The monitoring procedure</w:t>
      </w:r>
    </w:p>
    <w:p w:rsidR="00ED0FE5" w:rsidRPr="00766C85" w:rsidRDefault="00ED0FE5" w:rsidP="00ED0FE5">
      <w:pPr>
        <w:pStyle w:val="CommentText"/>
        <w:numPr>
          <w:ilvl w:val="0"/>
          <w:numId w:val="8"/>
        </w:numPr>
        <w:spacing w:line="276" w:lineRule="auto"/>
        <w:jc w:val="both"/>
        <w:rPr>
          <w:sz w:val="24"/>
          <w:szCs w:val="24"/>
          <w:lang w:val="en-GB"/>
        </w:rPr>
      </w:pPr>
      <w:r w:rsidRPr="00766C85">
        <w:rPr>
          <w:sz w:val="24"/>
          <w:szCs w:val="24"/>
          <w:lang w:val="en-GB"/>
        </w:rPr>
        <w:t>The facilitators are responsible for conducting clinical supervision of each learner in the clinical area 2 to 3 hours per learner per month (in keeping with SANC regulations). Records are kept of the clinical supervision visits.</w:t>
      </w:r>
    </w:p>
    <w:p w:rsidR="00ED0FE5" w:rsidRPr="00766C85" w:rsidRDefault="00ED0FE5" w:rsidP="00ED0FE5">
      <w:pPr>
        <w:pStyle w:val="CommentText"/>
        <w:numPr>
          <w:ilvl w:val="0"/>
          <w:numId w:val="8"/>
        </w:numPr>
        <w:spacing w:line="276" w:lineRule="auto"/>
        <w:jc w:val="both"/>
        <w:rPr>
          <w:sz w:val="24"/>
          <w:szCs w:val="24"/>
          <w:lang w:val="en-GB"/>
        </w:rPr>
      </w:pPr>
      <w:r w:rsidRPr="00766C85">
        <w:rPr>
          <w:sz w:val="24"/>
          <w:szCs w:val="24"/>
          <w:lang w:val="en-GB"/>
        </w:rPr>
        <w:t>Clinical liaison people are available in each clinical placement to monitor the students.</w:t>
      </w:r>
    </w:p>
    <w:p w:rsidR="00ED0FE5" w:rsidRPr="00766C85" w:rsidRDefault="00ED0FE5" w:rsidP="00ED0FE5">
      <w:pPr>
        <w:pStyle w:val="CommentText"/>
        <w:numPr>
          <w:ilvl w:val="0"/>
          <w:numId w:val="8"/>
        </w:numPr>
        <w:spacing w:line="276" w:lineRule="auto"/>
        <w:jc w:val="both"/>
        <w:rPr>
          <w:sz w:val="24"/>
          <w:szCs w:val="24"/>
          <w:lang w:val="en-GB"/>
        </w:rPr>
      </w:pPr>
      <w:r w:rsidRPr="00766C85">
        <w:rPr>
          <w:sz w:val="24"/>
          <w:szCs w:val="24"/>
          <w:lang w:val="en-GB"/>
        </w:rPr>
        <w:t>Students are required to keep records of all clinical practical hours conducted which are signed by the student and a senior clinical staff member. These are then given to the facilitator as proof of completing the required hours and these are filed (in keeping with SANC regulations).</w:t>
      </w:r>
    </w:p>
    <w:p w:rsidR="00ED0FE5" w:rsidRPr="00766C85" w:rsidRDefault="00ED0FE5" w:rsidP="00ED0FE5">
      <w:pPr>
        <w:pStyle w:val="CommentText"/>
        <w:spacing w:line="276" w:lineRule="auto"/>
        <w:ind w:left="1440"/>
        <w:jc w:val="both"/>
        <w:rPr>
          <w:sz w:val="24"/>
          <w:szCs w:val="24"/>
          <w:lang w:val="en-GB"/>
        </w:rPr>
      </w:pPr>
    </w:p>
    <w:p w:rsidR="00ED0FE5" w:rsidRPr="00766C85" w:rsidRDefault="00ED0FE5" w:rsidP="00ED0FE5">
      <w:pPr>
        <w:pStyle w:val="CommentText"/>
        <w:spacing w:line="276" w:lineRule="auto"/>
        <w:ind w:left="1440"/>
        <w:jc w:val="both"/>
        <w:rPr>
          <w:sz w:val="24"/>
          <w:szCs w:val="24"/>
          <w:lang w:val="en-GB"/>
        </w:rPr>
      </w:pPr>
    </w:p>
    <w:p w:rsidR="00ED0FE5" w:rsidRPr="00766C85" w:rsidRDefault="00ED0FE5" w:rsidP="00ED0FE5">
      <w:pPr>
        <w:pStyle w:val="CommentText"/>
        <w:rPr>
          <w:b/>
          <w:sz w:val="24"/>
          <w:szCs w:val="24"/>
          <w:lang w:val="en-GB"/>
        </w:rPr>
      </w:pPr>
      <w:r w:rsidRPr="00766C85">
        <w:rPr>
          <w:b/>
          <w:sz w:val="24"/>
          <w:szCs w:val="24"/>
          <w:lang w:val="en-GB"/>
        </w:rPr>
        <w:t>Staff who have responsibility for placing students in the work place?</w:t>
      </w:r>
    </w:p>
    <w:p w:rsidR="00ED0FE5" w:rsidRPr="00766C85" w:rsidRDefault="00ED0FE5" w:rsidP="00ED0FE5">
      <w:pPr>
        <w:pStyle w:val="CommentText"/>
        <w:rPr>
          <w:sz w:val="24"/>
          <w:szCs w:val="24"/>
          <w:lang w:val="en-GB"/>
        </w:rPr>
      </w:pPr>
    </w:p>
    <w:p w:rsidR="00ED0FE5" w:rsidRPr="00766C85" w:rsidRDefault="00ED0FE5" w:rsidP="00ED0FE5">
      <w:pPr>
        <w:spacing w:after="0"/>
        <w:jc w:val="both"/>
        <w:rPr>
          <w:rFonts w:ascii="Times New Roman" w:hAnsi="Times New Roman" w:cs="Times New Roman"/>
          <w:sz w:val="24"/>
          <w:szCs w:val="24"/>
          <w:lang w:val="en-GB"/>
        </w:rPr>
      </w:pPr>
      <w:r w:rsidRPr="00766C85">
        <w:rPr>
          <w:rFonts w:ascii="Times New Roman" w:hAnsi="Times New Roman" w:cs="Times New Roman"/>
          <w:sz w:val="24"/>
          <w:szCs w:val="24"/>
          <w:lang w:val="en-GB"/>
        </w:rPr>
        <w:lastRenderedPageBreak/>
        <w:t xml:space="preserve">TRAUMA NURSING MODULE: Full professor Petra Brysiewicz has a </w:t>
      </w:r>
      <w:proofErr w:type="spellStart"/>
      <w:r w:rsidRPr="00766C85">
        <w:rPr>
          <w:rFonts w:ascii="Times New Roman" w:hAnsi="Times New Roman" w:cs="Times New Roman"/>
          <w:sz w:val="24"/>
          <w:szCs w:val="24"/>
          <w:lang w:val="en-GB"/>
        </w:rPr>
        <w:t>Masters</w:t>
      </w:r>
      <w:proofErr w:type="spellEnd"/>
      <w:r w:rsidRPr="00766C85">
        <w:rPr>
          <w:rFonts w:ascii="Times New Roman" w:hAnsi="Times New Roman" w:cs="Times New Roman"/>
          <w:sz w:val="24"/>
          <w:szCs w:val="24"/>
          <w:lang w:val="en-GB"/>
        </w:rPr>
        <w:t xml:space="preserve"> degree in Critical Care &amp; Trauma Nursing and a PhD conducting research in trauma/emergency/critical care area. She has 15 years of experience in Critical Care nursing education and is extensively involved in postgraduate research supervision of students within the Critical Care area. Prof Brysiewicz has successfully supervised masters and doctoral students undertaking Critical Care Nursing research studies to completion. She has published extensively within this area and is extensively involved in the Critical Care professional societies in South Africa and Africa.</w:t>
      </w:r>
    </w:p>
    <w:p w:rsidR="00ED0FE5" w:rsidRPr="00766C85" w:rsidRDefault="00ED0FE5" w:rsidP="00ED0FE5">
      <w:pPr>
        <w:spacing w:after="0"/>
        <w:jc w:val="both"/>
        <w:rPr>
          <w:rFonts w:ascii="Times New Roman" w:hAnsi="Times New Roman" w:cs="Times New Roman"/>
          <w:sz w:val="24"/>
          <w:szCs w:val="24"/>
          <w:lang w:val="en-GB"/>
        </w:rPr>
      </w:pPr>
      <w:r w:rsidRPr="00766C85">
        <w:rPr>
          <w:rFonts w:ascii="Times New Roman" w:hAnsi="Times New Roman" w:cs="Times New Roman"/>
          <w:sz w:val="24"/>
          <w:szCs w:val="24"/>
          <w:lang w:val="en-GB"/>
        </w:rPr>
        <w:t xml:space="preserve">ESSENTIALS OF Critical Care and APPLIED Critical Care MODULES: Ms Waheedha Emmamally has a </w:t>
      </w:r>
      <w:proofErr w:type="spellStart"/>
      <w:r w:rsidRPr="00766C85">
        <w:rPr>
          <w:rFonts w:ascii="Times New Roman" w:hAnsi="Times New Roman" w:cs="Times New Roman"/>
          <w:sz w:val="24"/>
          <w:szCs w:val="24"/>
          <w:lang w:val="en-GB"/>
        </w:rPr>
        <w:t>Masters</w:t>
      </w:r>
      <w:proofErr w:type="spellEnd"/>
      <w:r w:rsidRPr="00766C85">
        <w:rPr>
          <w:rFonts w:ascii="Times New Roman" w:hAnsi="Times New Roman" w:cs="Times New Roman"/>
          <w:sz w:val="24"/>
          <w:szCs w:val="24"/>
          <w:lang w:val="en-GB"/>
        </w:rPr>
        <w:t xml:space="preserve"> degree specialising in Critical Care Nursing and conducting a PhD research study in the Critical Care Nursing area. She has more than 12 years of experience in Critical Care Nursing and is involved in postgraduate research supervision of students within Critical Care Nursing. She has published within the area of Critical Care.</w:t>
      </w:r>
    </w:p>
    <w:p w:rsidR="00ED0FE5" w:rsidRPr="00766C85" w:rsidRDefault="00ED0FE5" w:rsidP="00ED0FE5">
      <w:pPr>
        <w:pStyle w:val="CommentText"/>
        <w:spacing w:line="276" w:lineRule="auto"/>
        <w:jc w:val="both"/>
        <w:rPr>
          <w:sz w:val="24"/>
          <w:szCs w:val="24"/>
          <w:lang w:val="en-GB"/>
        </w:rPr>
      </w:pPr>
    </w:p>
    <w:p w:rsidR="00ED0FE5" w:rsidRPr="00766C85" w:rsidRDefault="00ED0FE5" w:rsidP="00ED0FE5">
      <w:pPr>
        <w:spacing w:after="0"/>
        <w:jc w:val="both"/>
        <w:rPr>
          <w:rFonts w:ascii="Times New Roman" w:hAnsi="Times New Roman" w:cs="Times New Roman"/>
          <w:sz w:val="24"/>
          <w:szCs w:val="24"/>
          <w:lang w:val="en-GB"/>
        </w:rPr>
      </w:pPr>
    </w:p>
    <w:p w:rsidR="00ED0FE5" w:rsidRPr="00766C85" w:rsidRDefault="00ED0FE5" w:rsidP="00ED0FE5">
      <w:pPr>
        <w:pStyle w:val="CommentText"/>
        <w:rPr>
          <w:sz w:val="24"/>
          <w:szCs w:val="24"/>
          <w:lang w:val="en-GB"/>
        </w:rPr>
      </w:pPr>
    </w:p>
    <w:p w:rsidR="00ED0FE5" w:rsidRPr="00766C85" w:rsidRDefault="00ED0FE5" w:rsidP="00ED0FE5">
      <w:pPr>
        <w:pStyle w:val="CommentText"/>
        <w:rPr>
          <w:sz w:val="24"/>
          <w:szCs w:val="24"/>
          <w:lang w:val="en-GB"/>
        </w:rPr>
      </w:pPr>
    </w:p>
    <w:p w:rsidR="00EC2201" w:rsidRPr="00766C85" w:rsidRDefault="00EC2201">
      <w:pPr>
        <w:rPr>
          <w:rFonts w:ascii="Times New Roman" w:hAnsi="Times New Roman" w:cs="Times New Roman"/>
          <w:color w:val="333333"/>
          <w:sz w:val="24"/>
          <w:szCs w:val="24"/>
        </w:rPr>
      </w:pPr>
    </w:p>
    <w:p w:rsidR="00EC2201" w:rsidRPr="00766C85" w:rsidRDefault="00EC2201">
      <w:pPr>
        <w:rPr>
          <w:rFonts w:ascii="Times New Roman" w:hAnsi="Times New Roman" w:cs="Times New Roman"/>
          <w:sz w:val="24"/>
          <w:szCs w:val="24"/>
        </w:rPr>
      </w:pPr>
    </w:p>
    <w:sectPr w:rsidR="00EC2201" w:rsidRPr="00766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81147"/>
    <w:multiLevelType w:val="hybridMultilevel"/>
    <w:tmpl w:val="0924084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nsid w:val="18BA4846"/>
    <w:multiLevelType w:val="hybridMultilevel"/>
    <w:tmpl w:val="78F4B5B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CC73FCE"/>
    <w:multiLevelType w:val="hybridMultilevel"/>
    <w:tmpl w:val="E59C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A43DCD"/>
    <w:multiLevelType w:val="hybridMultilevel"/>
    <w:tmpl w:val="6A549B54"/>
    <w:lvl w:ilvl="0" w:tplc="8112FF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BF5BE5"/>
    <w:multiLevelType w:val="hybridMultilevel"/>
    <w:tmpl w:val="D644A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AA298A"/>
    <w:multiLevelType w:val="hybridMultilevel"/>
    <w:tmpl w:val="B218F9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F2F65AE"/>
    <w:multiLevelType w:val="hybridMultilevel"/>
    <w:tmpl w:val="46F8012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nsid w:val="64427F7E"/>
    <w:multiLevelType w:val="hybridMultilevel"/>
    <w:tmpl w:val="AE6ACA9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nsid w:val="773F0EDA"/>
    <w:multiLevelType w:val="hybridMultilevel"/>
    <w:tmpl w:val="D06E8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E23EF2"/>
    <w:multiLevelType w:val="hybridMultilevel"/>
    <w:tmpl w:val="D3363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4"/>
  </w:num>
  <w:num w:numId="5">
    <w:abstractNumId w:val="0"/>
  </w:num>
  <w:num w:numId="6">
    <w:abstractNumId w:val="8"/>
  </w:num>
  <w:num w:numId="7">
    <w:abstractNumId w:val="5"/>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201"/>
    <w:rsid w:val="000D4666"/>
    <w:rsid w:val="00190416"/>
    <w:rsid w:val="00272895"/>
    <w:rsid w:val="002C7E2A"/>
    <w:rsid w:val="0052198F"/>
    <w:rsid w:val="00766C85"/>
    <w:rsid w:val="007F097E"/>
    <w:rsid w:val="008558B7"/>
    <w:rsid w:val="00A029E1"/>
    <w:rsid w:val="00C12B6B"/>
    <w:rsid w:val="00C66176"/>
    <w:rsid w:val="00EC2201"/>
    <w:rsid w:val="00ED0FE5"/>
    <w:rsid w:val="00F06412"/>
    <w:rsid w:val="00F87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EC2201"/>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EC2201"/>
    <w:rPr>
      <w:rFonts w:ascii="Times New Roman" w:eastAsia="Times New Roman" w:hAnsi="Times New Roman" w:cs="Times New Roman"/>
      <w:sz w:val="20"/>
      <w:szCs w:val="20"/>
    </w:rPr>
  </w:style>
  <w:style w:type="paragraph" w:styleId="ListParagraph">
    <w:name w:val="List Paragraph"/>
    <w:basedOn w:val="Normal"/>
    <w:uiPriority w:val="34"/>
    <w:qFormat/>
    <w:rsid w:val="00ED0FE5"/>
    <w:pPr>
      <w:ind w:left="720"/>
      <w:contextualSpacing/>
    </w:pPr>
  </w:style>
  <w:style w:type="table" w:styleId="TableGrid">
    <w:name w:val="Table Grid"/>
    <w:basedOn w:val="TableNormal"/>
    <w:uiPriority w:val="39"/>
    <w:rsid w:val="00A029E1"/>
    <w:pPr>
      <w:spacing w:after="0" w:line="240" w:lineRule="auto"/>
    </w:pPr>
    <w:rPr>
      <w:rFonts w:ascii="Arial" w:hAnsi="Arial" w:cs="Arial"/>
      <w:lang w:val="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EC2201"/>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EC2201"/>
    <w:rPr>
      <w:rFonts w:ascii="Times New Roman" w:eastAsia="Times New Roman" w:hAnsi="Times New Roman" w:cs="Times New Roman"/>
      <w:sz w:val="20"/>
      <w:szCs w:val="20"/>
    </w:rPr>
  </w:style>
  <w:style w:type="paragraph" w:styleId="ListParagraph">
    <w:name w:val="List Paragraph"/>
    <w:basedOn w:val="Normal"/>
    <w:uiPriority w:val="34"/>
    <w:qFormat/>
    <w:rsid w:val="00ED0FE5"/>
    <w:pPr>
      <w:ind w:left="720"/>
      <w:contextualSpacing/>
    </w:pPr>
  </w:style>
  <w:style w:type="table" w:styleId="TableGrid">
    <w:name w:val="Table Grid"/>
    <w:basedOn w:val="TableNormal"/>
    <w:uiPriority w:val="39"/>
    <w:rsid w:val="00A029E1"/>
    <w:pPr>
      <w:spacing w:after="0" w:line="240" w:lineRule="auto"/>
    </w:pPr>
    <w:rPr>
      <w:rFonts w:ascii="Arial" w:hAnsi="Arial" w:cs="Arial"/>
      <w:lang w:val="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uKzn</Company>
  <LinksUpToDate>false</LinksUpToDate>
  <CharactersWithSpaces>3271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2015-04-07T09:00:00Z</dcterms:created>
  <dcterms:modified xsi:type="dcterms:W3CDTF">2015-04-07T09:59:00Z</dcterms:modified>
</cp:coreProperties>
</file>