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62BC41" w14:textId="77777777" w:rsidR="00E16A8A" w:rsidRDefault="00E16A8A" w:rsidP="00E16A8A">
      <w:pPr>
        <w:spacing w:after="0" w:line="240" w:lineRule="auto"/>
        <w:rPr>
          <w:b/>
          <w:sz w:val="28"/>
        </w:rPr>
      </w:pPr>
    </w:p>
    <w:p w14:paraId="2BDCC8B4" w14:textId="77777777" w:rsidR="00E16A8A" w:rsidRDefault="00E16A8A" w:rsidP="00E16A8A">
      <w:pPr>
        <w:spacing w:after="0" w:line="240" w:lineRule="auto"/>
        <w:rPr>
          <w:b/>
          <w:sz w:val="28"/>
        </w:rPr>
      </w:pPr>
    </w:p>
    <w:p w14:paraId="500C78FB" w14:textId="77777777" w:rsidR="00E16A8A" w:rsidRPr="001E41EE" w:rsidRDefault="00E16A8A" w:rsidP="00E16A8A">
      <w:pPr>
        <w:spacing w:after="0" w:line="240" w:lineRule="auto"/>
        <w:rPr>
          <w:b/>
          <w:sz w:val="28"/>
        </w:rPr>
      </w:pPr>
      <w:r w:rsidRPr="001E41EE">
        <w:rPr>
          <w:b/>
          <w:sz w:val="28"/>
        </w:rPr>
        <w:t>Category B Programmes returned by CHE for Improvements – March 2015</w:t>
      </w:r>
    </w:p>
    <w:p w14:paraId="098A1BFD" w14:textId="77777777" w:rsidR="00E16A8A" w:rsidRDefault="00E16A8A" w:rsidP="00E16A8A">
      <w:pPr>
        <w:spacing w:after="0" w:line="240" w:lineRule="auto"/>
        <w:rPr>
          <w:sz w:val="24"/>
        </w:rPr>
      </w:pPr>
    </w:p>
    <w:p w14:paraId="1260747B" w14:textId="77777777" w:rsidR="00E16A8A" w:rsidRPr="003C51B9" w:rsidRDefault="00E16A8A" w:rsidP="00E16A8A">
      <w:pPr>
        <w:spacing w:after="0" w:line="240" w:lineRule="auto"/>
        <w:jc w:val="center"/>
        <w:rPr>
          <w:b/>
          <w:color w:val="C0504D" w:themeColor="accent2"/>
          <w:sz w:val="28"/>
        </w:rPr>
      </w:pPr>
      <w:r w:rsidRPr="003C51B9">
        <w:rPr>
          <w:b/>
          <w:color w:val="C0504D" w:themeColor="accent2"/>
          <w:sz w:val="28"/>
        </w:rPr>
        <w:t>College of Law and Management Studies</w:t>
      </w:r>
    </w:p>
    <w:p w14:paraId="196155AC" w14:textId="77777777" w:rsidR="00E16A8A" w:rsidRDefault="00E16A8A" w:rsidP="00E16A8A">
      <w:pPr>
        <w:spacing w:after="0" w:line="240" w:lineRule="auto"/>
      </w:pPr>
    </w:p>
    <w:p w14:paraId="462069CC" w14:textId="77777777" w:rsidR="00E16A8A" w:rsidRDefault="00E16A8A" w:rsidP="00E16A8A">
      <w:pPr>
        <w:spacing w:after="0" w:line="240" w:lineRule="auto"/>
      </w:pPr>
    </w:p>
    <w:tbl>
      <w:tblPr>
        <w:tblStyle w:val="TableGrid"/>
        <w:tblW w:w="0" w:type="auto"/>
        <w:tblLook w:val="04A0" w:firstRow="1" w:lastRow="0" w:firstColumn="1" w:lastColumn="0" w:noHBand="0" w:noVBand="1"/>
      </w:tblPr>
      <w:tblGrid>
        <w:gridCol w:w="930"/>
        <w:gridCol w:w="2290"/>
        <w:gridCol w:w="889"/>
        <w:gridCol w:w="2175"/>
        <w:gridCol w:w="1914"/>
        <w:gridCol w:w="1378"/>
      </w:tblGrid>
      <w:tr w:rsidR="00E16A8A" w14:paraId="05C94C5D" w14:textId="77777777" w:rsidTr="00E16A8A">
        <w:tc>
          <w:tcPr>
            <w:tcW w:w="930" w:type="dxa"/>
            <w:shd w:val="clear" w:color="auto" w:fill="CF9F6F"/>
          </w:tcPr>
          <w:p w14:paraId="6487876E" w14:textId="77777777" w:rsidR="00E16A8A" w:rsidRDefault="00E16A8A" w:rsidP="00434E55">
            <w:r>
              <w:t>Qual Ref No</w:t>
            </w:r>
          </w:p>
        </w:tc>
        <w:tc>
          <w:tcPr>
            <w:tcW w:w="2290" w:type="dxa"/>
            <w:shd w:val="clear" w:color="auto" w:fill="CF9F6F"/>
          </w:tcPr>
          <w:p w14:paraId="3E637C60" w14:textId="77777777" w:rsidR="00E16A8A" w:rsidRDefault="00E16A8A" w:rsidP="00434E55">
            <w:r>
              <w:t>Qual Title Abbr</w:t>
            </w:r>
          </w:p>
        </w:tc>
        <w:tc>
          <w:tcPr>
            <w:tcW w:w="889" w:type="dxa"/>
            <w:shd w:val="clear" w:color="auto" w:fill="CF9F6F"/>
          </w:tcPr>
          <w:p w14:paraId="09A73A8E" w14:textId="77777777" w:rsidR="00E16A8A" w:rsidRDefault="00E16A8A" w:rsidP="00434E55">
            <w:r>
              <w:t>School</w:t>
            </w:r>
          </w:p>
        </w:tc>
        <w:tc>
          <w:tcPr>
            <w:tcW w:w="2175" w:type="dxa"/>
            <w:shd w:val="clear" w:color="auto" w:fill="CF9F6F"/>
          </w:tcPr>
          <w:p w14:paraId="6F7E1E98" w14:textId="77777777" w:rsidR="00E16A8A" w:rsidRDefault="00E16A8A" w:rsidP="00434E55">
            <w:r>
              <w:t>Programme Co-ordinator</w:t>
            </w:r>
          </w:p>
        </w:tc>
        <w:tc>
          <w:tcPr>
            <w:tcW w:w="1914" w:type="dxa"/>
            <w:shd w:val="clear" w:color="auto" w:fill="CF9F6F"/>
          </w:tcPr>
          <w:p w14:paraId="54689239" w14:textId="77777777" w:rsidR="00E16A8A" w:rsidRDefault="00E16A8A" w:rsidP="00434E55">
            <w:r>
              <w:t>CHE Comments</w:t>
            </w:r>
          </w:p>
        </w:tc>
        <w:tc>
          <w:tcPr>
            <w:tcW w:w="1378" w:type="dxa"/>
            <w:shd w:val="clear" w:color="auto" w:fill="CF9F6F"/>
          </w:tcPr>
          <w:p w14:paraId="4ABE68DA" w14:textId="77777777" w:rsidR="00E16A8A" w:rsidRDefault="00E16A8A" w:rsidP="00434E55">
            <w:r>
              <w:t>Action</w:t>
            </w:r>
          </w:p>
        </w:tc>
      </w:tr>
      <w:tr w:rsidR="00E16A8A" w14:paraId="442C31D6" w14:textId="77777777" w:rsidTr="00E16A8A">
        <w:tc>
          <w:tcPr>
            <w:tcW w:w="930" w:type="dxa"/>
            <w:vAlign w:val="bottom"/>
          </w:tcPr>
          <w:p w14:paraId="1683451C" w14:textId="77777777" w:rsidR="00E16A8A" w:rsidRDefault="00E16A8A" w:rsidP="00434E55">
            <w:pPr>
              <w:rPr>
                <w:sz w:val="20"/>
                <w:szCs w:val="20"/>
              </w:rPr>
            </w:pPr>
            <w:r>
              <w:rPr>
                <w:sz w:val="20"/>
                <w:szCs w:val="20"/>
              </w:rPr>
              <w:t>FMS25</w:t>
            </w:r>
          </w:p>
        </w:tc>
        <w:tc>
          <w:tcPr>
            <w:tcW w:w="2290" w:type="dxa"/>
            <w:vAlign w:val="bottom"/>
          </w:tcPr>
          <w:p w14:paraId="44FEF4ED" w14:textId="77777777" w:rsidR="00E16A8A" w:rsidRDefault="00E16A8A" w:rsidP="00434E55">
            <w:pPr>
              <w:rPr>
                <w:sz w:val="20"/>
                <w:szCs w:val="20"/>
              </w:rPr>
            </w:pPr>
            <w:r>
              <w:rPr>
                <w:sz w:val="20"/>
                <w:szCs w:val="20"/>
              </w:rPr>
              <w:t>PG Dip (Entrepreneurship)</w:t>
            </w:r>
          </w:p>
        </w:tc>
        <w:tc>
          <w:tcPr>
            <w:tcW w:w="889" w:type="dxa"/>
            <w:vAlign w:val="bottom"/>
          </w:tcPr>
          <w:p w14:paraId="0406F2F4" w14:textId="77777777" w:rsidR="00E16A8A" w:rsidRDefault="00E16A8A" w:rsidP="00434E55">
            <w:pPr>
              <w:jc w:val="center"/>
              <w:rPr>
                <w:sz w:val="20"/>
                <w:szCs w:val="20"/>
              </w:rPr>
            </w:pPr>
            <w:r>
              <w:rPr>
                <w:sz w:val="20"/>
                <w:szCs w:val="20"/>
              </w:rPr>
              <w:t>GSBL</w:t>
            </w:r>
          </w:p>
        </w:tc>
        <w:tc>
          <w:tcPr>
            <w:tcW w:w="2175" w:type="dxa"/>
            <w:vAlign w:val="bottom"/>
          </w:tcPr>
          <w:p w14:paraId="19A33FBA" w14:textId="77777777" w:rsidR="00E16A8A" w:rsidRDefault="00E16A8A" w:rsidP="00434E55">
            <w:pPr>
              <w:rPr>
                <w:sz w:val="20"/>
                <w:szCs w:val="20"/>
              </w:rPr>
            </w:pPr>
            <w:r>
              <w:rPr>
                <w:sz w:val="20"/>
                <w:szCs w:val="20"/>
              </w:rPr>
              <w:t>Shahida Cassim (Cassim@ukzn.ac.za)</w:t>
            </w:r>
          </w:p>
        </w:tc>
        <w:tc>
          <w:tcPr>
            <w:tcW w:w="1914" w:type="dxa"/>
            <w:vAlign w:val="bottom"/>
          </w:tcPr>
          <w:p w14:paraId="26D0882E" w14:textId="77777777" w:rsidR="00E16A8A" w:rsidRDefault="00E16A8A" w:rsidP="00434E55">
            <w:pPr>
              <w:rPr>
                <w:sz w:val="20"/>
                <w:szCs w:val="20"/>
              </w:rPr>
            </w:pPr>
            <w:r>
              <w:rPr>
                <w:rFonts w:ascii="Verdana" w:hAnsi="Verdana"/>
                <w:color w:val="333333"/>
                <w:sz w:val="18"/>
                <w:szCs w:val="18"/>
              </w:rPr>
              <w:t>The institution should provide more detail on how the programme was modified given that changes have been made to all of the modules. The purpose and outcomes of the programme should be clearly articulated.</w:t>
            </w:r>
          </w:p>
        </w:tc>
        <w:tc>
          <w:tcPr>
            <w:tcW w:w="1378" w:type="dxa"/>
          </w:tcPr>
          <w:p w14:paraId="29051CBC" w14:textId="77777777" w:rsidR="00E16A8A" w:rsidRDefault="00E16A8A" w:rsidP="00EA55CD">
            <w:r>
              <w:t xml:space="preserve">Please see the </w:t>
            </w:r>
            <w:r w:rsidR="00EA55CD">
              <w:t xml:space="preserve">answers </w:t>
            </w:r>
            <w:r>
              <w:t>below.</w:t>
            </w:r>
          </w:p>
        </w:tc>
      </w:tr>
    </w:tbl>
    <w:p w14:paraId="6E80BAE7" w14:textId="77777777" w:rsidR="00685D00" w:rsidRDefault="00685D00"/>
    <w:p w14:paraId="5B8F19CA" w14:textId="77777777" w:rsidR="00625F4B" w:rsidRPr="00625F4B" w:rsidRDefault="00625F4B" w:rsidP="00625F4B">
      <w:pPr>
        <w:rPr>
          <w:b/>
        </w:rPr>
      </w:pPr>
      <w:r w:rsidRPr="00625F4B">
        <w:rPr>
          <w:b/>
        </w:rPr>
        <w:t>Qualification Purpose</w:t>
      </w:r>
    </w:p>
    <w:p w14:paraId="1BDD4D8D" w14:textId="082884DE" w:rsidR="00625F4B" w:rsidRDefault="00625F4B" w:rsidP="00625F4B">
      <w:r>
        <w:t xml:space="preserve">The </w:t>
      </w:r>
      <w:r w:rsidR="00A273F0">
        <w:t xml:space="preserve">purpose of the </w:t>
      </w:r>
      <w:r>
        <w:t xml:space="preserve">Postgraduate Diploma in Entrepreneurship is </w:t>
      </w:r>
      <w:r w:rsidR="00A273F0">
        <w:t xml:space="preserve">to </w:t>
      </w:r>
      <w:r>
        <w:t xml:space="preserve">nurture the entrepreneurial </w:t>
      </w:r>
      <w:r w:rsidR="00BF40F3">
        <w:t xml:space="preserve">talent of graduates. The young graduates will be empowered </w:t>
      </w:r>
      <w:r>
        <w:t>through an academically rigorous, directly relevant and applied learning experience.</w:t>
      </w:r>
    </w:p>
    <w:p w14:paraId="13F4D4AB" w14:textId="4ED1F6A8" w:rsidR="00625F4B" w:rsidRDefault="00625F4B" w:rsidP="00625F4B">
      <w:r>
        <w:t>Th</w:t>
      </w:r>
      <w:r w:rsidR="00BF40F3">
        <w:t>e</w:t>
      </w:r>
      <w:r>
        <w:t xml:space="preserve"> programme </w:t>
      </w:r>
      <w:r w:rsidR="00BF40F3">
        <w:t xml:space="preserve">is designed </w:t>
      </w:r>
      <w:r>
        <w:t xml:space="preserve">to equip </w:t>
      </w:r>
      <w:r w:rsidR="00BF40F3">
        <w:t xml:space="preserve">potential </w:t>
      </w:r>
      <w:r>
        <w:t xml:space="preserve">entrepreneurs with the attitudes, knowledge and skills that will enable them to start </w:t>
      </w:r>
      <w:r w:rsidR="00BF40F3">
        <w:t>and grow sustainable new</w:t>
      </w:r>
      <w:r>
        <w:t xml:space="preserve"> ventures.</w:t>
      </w:r>
    </w:p>
    <w:p w14:paraId="328F71AC" w14:textId="77777777" w:rsidR="00625F4B" w:rsidRDefault="00625F4B" w:rsidP="00625F4B"/>
    <w:p w14:paraId="4408AD40" w14:textId="67F05A27" w:rsidR="00625F4B" w:rsidRDefault="00625F4B" w:rsidP="00625F4B">
      <w:r>
        <w:t>The programme will enable students to</w:t>
      </w:r>
      <w:r w:rsidR="00EA55CD">
        <w:t xml:space="preserve"> acquire the following </w:t>
      </w:r>
      <w:r>
        <w:t>learning outcomes:</w:t>
      </w:r>
    </w:p>
    <w:p w14:paraId="1BEB3AF5" w14:textId="77777777" w:rsidR="00625F4B" w:rsidRDefault="00625F4B" w:rsidP="006D58E8">
      <w:pPr>
        <w:pStyle w:val="ListParagraph"/>
        <w:numPr>
          <w:ilvl w:val="0"/>
          <w:numId w:val="1"/>
        </w:numPr>
      </w:pPr>
      <w:r>
        <w:t>The process of bringing new knowledge or new technologies to the</w:t>
      </w:r>
      <w:r w:rsidR="006D58E8">
        <w:t xml:space="preserve"> </w:t>
      </w:r>
      <w:r>
        <w:t>market</w:t>
      </w:r>
    </w:p>
    <w:p w14:paraId="2DDE2605" w14:textId="18C5300F" w:rsidR="00625F4B" w:rsidRDefault="00625F4B" w:rsidP="006D58E8">
      <w:pPr>
        <w:pStyle w:val="ListParagraph"/>
        <w:numPr>
          <w:ilvl w:val="0"/>
          <w:numId w:val="1"/>
        </w:numPr>
      </w:pPr>
      <w:r>
        <w:t>Combining and applying their newly acquired knowledge of</w:t>
      </w:r>
      <w:r w:rsidR="00BF40F3">
        <w:t xml:space="preserve"> </w:t>
      </w:r>
      <w:r>
        <w:t>entrepreneurship with insights from existing successful entrepreneurial</w:t>
      </w:r>
      <w:r w:rsidR="006D58E8">
        <w:t xml:space="preserve"> </w:t>
      </w:r>
      <w:r>
        <w:t>ventures</w:t>
      </w:r>
    </w:p>
    <w:p w14:paraId="3E655D17" w14:textId="77777777" w:rsidR="00625F4B" w:rsidRDefault="00625F4B" w:rsidP="006D58E8">
      <w:pPr>
        <w:pStyle w:val="ListParagraph"/>
        <w:numPr>
          <w:ilvl w:val="0"/>
          <w:numId w:val="1"/>
        </w:numPr>
      </w:pPr>
      <w:r>
        <w:t>Assessing the commercial potential of new technologies in new and/or</w:t>
      </w:r>
      <w:r w:rsidR="006D58E8">
        <w:t xml:space="preserve"> </w:t>
      </w:r>
      <w:r>
        <w:t>existing markets</w:t>
      </w:r>
    </w:p>
    <w:p w14:paraId="51B11BF0" w14:textId="77777777" w:rsidR="00625F4B" w:rsidRDefault="00625F4B" w:rsidP="006D58E8">
      <w:pPr>
        <w:pStyle w:val="ListParagraph"/>
        <w:numPr>
          <w:ilvl w:val="0"/>
          <w:numId w:val="1"/>
        </w:numPr>
      </w:pPr>
      <w:r>
        <w:t xml:space="preserve">Identifying opportunities and challenges affiliated with the </w:t>
      </w:r>
      <w:r w:rsidR="006D58E8">
        <w:t xml:space="preserve">organization </w:t>
      </w:r>
      <w:r>
        <w:t>and financing new initiatives such as new business ventures</w:t>
      </w:r>
    </w:p>
    <w:p w14:paraId="1289A533" w14:textId="77777777" w:rsidR="00625F4B" w:rsidRDefault="00625F4B" w:rsidP="006D58E8">
      <w:pPr>
        <w:pStyle w:val="ListParagraph"/>
        <w:numPr>
          <w:ilvl w:val="0"/>
          <w:numId w:val="1"/>
        </w:numPr>
      </w:pPr>
      <w:proofErr w:type="spellStart"/>
      <w:r>
        <w:t>Analyse</w:t>
      </w:r>
      <w:proofErr w:type="spellEnd"/>
      <w:r>
        <w:t xml:space="preserve"> the challenges associated with the rapid growth of new</w:t>
      </w:r>
      <w:r w:rsidR="006D58E8">
        <w:t xml:space="preserve"> </w:t>
      </w:r>
      <w:r>
        <w:t>business ventures.</w:t>
      </w:r>
    </w:p>
    <w:p w14:paraId="553971BA" w14:textId="77777777" w:rsidR="00625F4B" w:rsidRDefault="00625F4B" w:rsidP="006D58E8">
      <w:pPr>
        <w:pStyle w:val="ListParagraph"/>
        <w:numPr>
          <w:ilvl w:val="0"/>
          <w:numId w:val="2"/>
        </w:numPr>
      </w:pPr>
      <w:r>
        <w:t>Assessing the commercial viability of a new technology-based idea and</w:t>
      </w:r>
      <w:r w:rsidR="006D58E8">
        <w:t xml:space="preserve"> </w:t>
      </w:r>
      <w:r>
        <w:t>using various methods and tools for this purpose</w:t>
      </w:r>
    </w:p>
    <w:p w14:paraId="17CCD1E0" w14:textId="77777777" w:rsidR="00625F4B" w:rsidRDefault="00625F4B" w:rsidP="006D58E8">
      <w:pPr>
        <w:pStyle w:val="ListParagraph"/>
        <w:numPr>
          <w:ilvl w:val="0"/>
          <w:numId w:val="2"/>
        </w:numPr>
      </w:pPr>
      <w:r>
        <w:lastRenderedPageBreak/>
        <w:t>Transforming research-based ideas into feasibility and business plans,</w:t>
      </w:r>
      <w:r w:rsidR="006D58E8">
        <w:t xml:space="preserve"> </w:t>
      </w:r>
      <w:r>
        <w:t>and using tacit and explicit methods and tools for this purpose</w:t>
      </w:r>
    </w:p>
    <w:p w14:paraId="279C4808" w14:textId="77777777" w:rsidR="00625F4B" w:rsidRDefault="00625F4B" w:rsidP="006D58E8">
      <w:pPr>
        <w:pStyle w:val="ListParagraph"/>
        <w:numPr>
          <w:ilvl w:val="0"/>
          <w:numId w:val="2"/>
        </w:numPr>
      </w:pPr>
      <w:r>
        <w:t>Presenting new ideas to the market</w:t>
      </w:r>
    </w:p>
    <w:p w14:paraId="31842397" w14:textId="77777777" w:rsidR="00625F4B" w:rsidRDefault="00625F4B" w:rsidP="006D58E8">
      <w:pPr>
        <w:pStyle w:val="ListParagraph"/>
        <w:numPr>
          <w:ilvl w:val="0"/>
          <w:numId w:val="2"/>
        </w:numPr>
      </w:pPr>
      <w:r>
        <w:t>Assessing the need for innovation, and initiating the process and</w:t>
      </w:r>
      <w:r w:rsidR="006D58E8">
        <w:t xml:space="preserve"> </w:t>
      </w:r>
      <w:r>
        <w:t xml:space="preserve">running innovations in </w:t>
      </w:r>
      <w:proofErr w:type="spellStart"/>
      <w:r>
        <w:t>organisations</w:t>
      </w:r>
      <w:proofErr w:type="spellEnd"/>
    </w:p>
    <w:p w14:paraId="355612AD" w14:textId="77777777" w:rsidR="00625F4B" w:rsidRDefault="00625F4B" w:rsidP="006D58E8">
      <w:pPr>
        <w:pStyle w:val="ListParagraph"/>
        <w:numPr>
          <w:ilvl w:val="0"/>
          <w:numId w:val="2"/>
        </w:numPr>
      </w:pPr>
      <w:r>
        <w:t xml:space="preserve">Seizing opportunities, </w:t>
      </w:r>
      <w:proofErr w:type="spellStart"/>
      <w:r>
        <w:t>organising</w:t>
      </w:r>
      <w:proofErr w:type="spellEnd"/>
      <w:r>
        <w:t xml:space="preserve"> and financing viable initiatives through</w:t>
      </w:r>
      <w:r w:rsidR="006D58E8">
        <w:t xml:space="preserve"> </w:t>
      </w:r>
      <w:r>
        <w:t>to fruition.</w:t>
      </w:r>
    </w:p>
    <w:p w14:paraId="1120BCE6" w14:textId="77777777" w:rsidR="00625F4B" w:rsidRDefault="00625F4B" w:rsidP="00BF40F3">
      <w:pPr>
        <w:ind w:left="360"/>
      </w:pPr>
      <w:r>
        <w:t>The programme seeks to maintain and develop academic curiosity so</w:t>
      </w:r>
      <w:r w:rsidR="006D58E8">
        <w:t xml:space="preserve"> </w:t>
      </w:r>
      <w:r>
        <w:t>as to promote scientific values such as openness, precision and the</w:t>
      </w:r>
      <w:r w:rsidR="006D58E8">
        <w:t xml:space="preserve"> </w:t>
      </w:r>
      <w:r>
        <w:t>importance of separating between knowledge and opinions. At the end of the</w:t>
      </w:r>
      <w:r w:rsidR="006D58E8">
        <w:t xml:space="preserve"> </w:t>
      </w:r>
      <w:r>
        <w:t>programme the students should be able to reflect upon central, ethical,</w:t>
      </w:r>
      <w:r w:rsidR="006D58E8">
        <w:t xml:space="preserve"> </w:t>
      </w:r>
      <w:r>
        <w:t>philosophical and scientific problems in relation to individual work and the</w:t>
      </w:r>
      <w:r w:rsidR="006D58E8">
        <w:t xml:space="preserve"> </w:t>
      </w:r>
      <w:r>
        <w:t>work of others.</w:t>
      </w:r>
    </w:p>
    <w:p w14:paraId="2FFB9022" w14:textId="77777777" w:rsidR="005C23EB" w:rsidRDefault="005C23EB" w:rsidP="005C23EB"/>
    <w:p w14:paraId="60D53441" w14:textId="77777777" w:rsidR="005C23EB" w:rsidRDefault="005C23EB" w:rsidP="005C23EB">
      <w:r>
        <w:t>Section 3 - Questions</w:t>
      </w:r>
    </w:p>
    <w:p w14:paraId="6E427B86" w14:textId="77777777" w:rsidR="00625F4B" w:rsidRDefault="005C23EB" w:rsidP="005C23EB">
      <w:r>
        <w:t xml:space="preserve">Describe how the curriculum of this programme has been redesigned so that it aligns with the HEQSF, specifically in relation to the programme title (including the use of designators and / or qualifiers), intended purpose, exit level outcomes and assessment criteria for this programme (Criterion 1 iii, iv, 6 </w:t>
      </w:r>
      <w:proofErr w:type="spellStart"/>
      <w:r>
        <w:t>i</w:t>
      </w:r>
      <w:proofErr w:type="spellEnd"/>
      <w:r>
        <w:t xml:space="preserve">, 13 </w:t>
      </w:r>
      <w:proofErr w:type="spellStart"/>
      <w:r>
        <w:t>i</w:t>
      </w:r>
      <w:proofErr w:type="spellEnd"/>
      <w:r>
        <w:t>).</w:t>
      </w:r>
    </w:p>
    <w:p w14:paraId="0789C2B0" w14:textId="77777777" w:rsidR="00EC7FC8" w:rsidRPr="00D020C1" w:rsidRDefault="005C23EB" w:rsidP="005C23EB">
      <w:pPr>
        <w:rPr>
          <w:b/>
        </w:rPr>
      </w:pPr>
      <w:r w:rsidRPr="00D020C1">
        <w:rPr>
          <w:b/>
        </w:rPr>
        <w:t xml:space="preserve">The old PG Diploma in Entrepreneurship appeared as a 128 credit programme with 4 modules of 32 credit points each. The new programme is presented as a 128 credit programme with 8 modules of 16 credit points each. This change is effected to align the programme with University policy of offering 16 credit modules. The programme is now offered at NQF Exit Level 8 in alignment with the new HEQF Exit Level for the qualification. </w:t>
      </w:r>
      <w:bookmarkStart w:id="0" w:name="_GoBack"/>
      <w:bookmarkEnd w:id="0"/>
    </w:p>
    <w:p w14:paraId="4AFE88EB" w14:textId="77777777" w:rsidR="00EC7FC8" w:rsidRDefault="005C23EB" w:rsidP="005C23EB">
      <w:r>
        <w:t xml:space="preserve">Programme Title: SAME (Designators and/or qualifiers) </w:t>
      </w:r>
    </w:p>
    <w:p w14:paraId="21D774F1" w14:textId="77777777" w:rsidR="00EC7FC8" w:rsidRDefault="005C23EB" w:rsidP="005C23EB">
      <w:r>
        <w:t xml:space="preserve">Intended Purpose: Revisions based on the current discourse in the discipline and on an assessment of the entrepreneurship offerings both locally and nationally </w:t>
      </w:r>
    </w:p>
    <w:p w14:paraId="61AE05A9" w14:textId="77777777" w:rsidR="00EC7FC8" w:rsidRDefault="005C23EB" w:rsidP="005C23EB">
      <w:r>
        <w:t xml:space="preserve">Exit level outcomes: SAME </w:t>
      </w:r>
    </w:p>
    <w:p w14:paraId="6C1C0281" w14:textId="77777777" w:rsidR="00625F4B" w:rsidRDefault="005C23EB" w:rsidP="005C23EB">
      <w:r>
        <w:t>Assessment Criteria: minor adjustments based on the programme</w:t>
      </w:r>
      <w:r w:rsidR="00EC7FC8">
        <w:t xml:space="preserve"> revision.</w:t>
      </w:r>
    </w:p>
    <w:p w14:paraId="30640027" w14:textId="77777777" w:rsidR="00640583" w:rsidRDefault="00640583" w:rsidP="00625F4B"/>
    <w:p w14:paraId="0998EE1A" w14:textId="77777777" w:rsidR="00625F4B" w:rsidRDefault="00625F4B" w:rsidP="00625F4B">
      <w:r>
        <w:t>Table</w:t>
      </w:r>
      <w:r w:rsidR="00893CC9">
        <w:t xml:space="preserve"> 1.</w:t>
      </w:r>
      <w:r w:rsidR="001974E8">
        <w:t xml:space="preserve"> </w:t>
      </w:r>
      <w:r>
        <w:t xml:space="preserve">Changes </w:t>
      </w:r>
      <w:r w:rsidR="00300D2C">
        <w:t xml:space="preserve">to </w:t>
      </w:r>
      <w:r w:rsidR="001974E8">
        <w:t xml:space="preserve">the </w:t>
      </w:r>
      <w:r w:rsidR="001974E8" w:rsidRPr="001974E8">
        <w:t xml:space="preserve">Postgraduate Diploma in Entrepreneurship </w:t>
      </w:r>
      <w:r w:rsidR="001974E8" w:rsidRPr="001974E8">
        <w:rPr>
          <w:bCs/>
        </w:rPr>
        <w:t>(78505)</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0"/>
        <w:gridCol w:w="3567"/>
        <w:gridCol w:w="3260"/>
      </w:tblGrid>
      <w:tr w:rsidR="00625F4B" w:rsidRPr="009500B3" w14:paraId="2CD3986C" w14:textId="77777777" w:rsidTr="00434E55">
        <w:tc>
          <w:tcPr>
            <w:tcW w:w="2070" w:type="dxa"/>
            <w:shd w:val="clear" w:color="auto" w:fill="auto"/>
          </w:tcPr>
          <w:p w14:paraId="4AF309D3" w14:textId="77777777" w:rsidR="00625F4B" w:rsidRPr="009500B3" w:rsidRDefault="00F827D0" w:rsidP="00434E55">
            <w:pPr>
              <w:rPr>
                <w:rFonts w:ascii="Arial" w:hAnsi="Arial" w:cs="Arial"/>
                <w:sz w:val="18"/>
                <w:szCs w:val="18"/>
              </w:rPr>
            </w:pPr>
            <w:r>
              <w:rPr>
                <w:rFonts w:ascii="Arial" w:hAnsi="Arial" w:cs="Arial"/>
                <w:sz w:val="18"/>
                <w:szCs w:val="18"/>
              </w:rPr>
              <w:t xml:space="preserve">Old </w:t>
            </w:r>
            <w:r w:rsidR="00625F4B" w:rsidRPr="009500B3">
              <w:rPr>
                <w:rFonts w:ascii="Arial" w:hAnsi="Arial" w:cs="Arial"/>
                <w:sz w:val="18"/>
                <w:szCs w:val="18"/>
              </w:rPr>
              <w:t>Module</w:t>
            </w:r>
          </w:p>
        </w:tc>
        <w:tc>
          <w:tcPr>
            <w:tcW w:w="3567" w:type="dxa"/>
          </w:tcPr>
          <w:p w14:paraId="68CCCE33" w14:textId="77777777" w:rsidR="00625F4B" w:rsidRPr="009500B3" w:rsidRDefault="00625F4B" w:rsidP="00434E55">
            <w:pPr>
              <w:rPr>
                <w:rFonts w:ascii="Arial" w:hAnsi="Arial" w:cs="Arial"/>
                <w:sz w:val="18"/>
                <w:szCs w:val="18"/>
              </w:rPr>
            </w:pPr>
            <w:r w:rsidRPr="009500B3">
              <w:rPr>
                <w:rFonts w:ascii="Arial" w:hAnsi="Arial" w:cs="Arial"/>
                <w:sz w:val="18"/>
                <w:szCs w:val="18"/>
              </w:rPr>
              <w:t>Module Content</w:t>
            </w:r>
            <w:r w:rsidR="00F827D0">
              <w:rPr>
                <w:rFonts w:ascii="Arial" w:hAnsi="Arial" w:cs="Arial"/>
                <w:sz w:val="18"/>
                <w:szCs w:val="18"/>
              </w:rPr>
              <w:t xml:space="preserve"> related to the old Module</w:t>
            </w:r>
          </w:p>
        </w:tc>
        <w:tc>
          <w:tcPr>
            <w:tcW w:w="3260" w:type="dxa"/>
            <w:shd w:val="clear" w:color="auto" w:fill="auto"/>
          </w:tcPr>
          <w:p w14:paraId="140F5F9C" w14:textId="77777777" w:rsidR="00625F4B" w:rsidRPr="009500B3" w:rsidRDefault="00625F4B" w:rsidP="00434E55">
            <w:pPr>
              <w:rPr>
                <w:rFonts w:ascii="Arial" w:hAnsi="Arial" w:cs="Arial"/>
                <w:sz w:val="18"/>
                <w:szCs w:val="18"/>
              </w:rPr>
            </w:pPr>
            <w:r w:rsidRPr="009500B3">
              <w:rPr>
                <w:rFonts w:ascii="Arial" w:hAnsi="Arial" w:cs="Arial"/>
                <w:sz w:val="18"/>
                <w:szCs w:val="18"/>
              </w:rPr>
              <w:t xml:space="preserve">Recommended Change/Proposed </w:t>
            </w:r>
            <w:r w:rsidR="00F827D0">
              <w:rPr>
                <w:rFonts w:ascii="Arial" w:hAnsi="Arial" w:cs="Arial"/>
                <w:sz w:val="18"/>
                <w:szCs w:val="18"/>
              </w:rPr>
              <w:t>new M</w:t>
            </w:r>
            <w:r w:rsidRPr="009500B3">
              <w:rPr>
                <w:rFonts w:ascii="Arial" w:hAnsi="Arial" w:cs="Arial"/>
                <w:sz w:val="18"/>
                <w:szCs w:val="18"/>
              </w:rPr>
              <w:t>odule</w:t>
            </w:r>
          </w:p>
        </w:tc>
      </w:tr>
      <w:tr w:rsidR="00625F4B" w:rsidRPr="009500B3" w14:paraId="70DD3C97" w14:textId="77777777" w:rsidTr="00434E55">
        <w:tc>
          <w:tcPr>
            <w:tcW w:w="2070" w:type="dxa"/>
            <w:shd w:val="clear" w:color="auto" w:fill="auto"/>
          </w:tcPr>
          <w:p w14:paraId="4C8B3C47" w14:textId="77777777" w:rsidR="00625F4B" w:rsidRPr="009500B3" w:rsidRDefault="00625F4B" w:rsidP="00434E55">
            <w:pPr>
              <w:rPr>
                <w:rFonts w:ascii="Arial" w:hAnsi="Arial" w:cs="Arial"/>
                <w:sz w:val="18"/>
                <w:szCs w:val="18"/>
              </w:rPr>
            </w:pPr>
            <w:r w:rsidRPr="009500B3">
              <w:rPr>
                <w:rFonts w:ascii="Arial" w:hAnsi="Arial" w:cs="Arial"/>
                <w:sz w:val="18"/>
                <w:szCs w:val="18"/>
              </w:rPr>
              <w:t>4 x 32 credit modules = 128 credits</w:t>
            </w:r>
          </w:p>
        </w:tc>
        <w:tc>
          <w:tcPr>
            <w:tcW w:w="3567" w:type="dxa"/>
          </w:tcPr>
          <w:p w14:paraId="14944FDB" w14:textId="77777777" w:rsidR="00434E55" w:rsidRDefault="00434E55" w:rsidP="00434E55">
            <w:pPr>
              <w:rPr>
                <w:rFonts w:ascii="Arial" w:hAnsi="Arial" w:cs="Arial"/>
                <w:sz w:val="18"/>
                <w:szCs w:val="18"/>
              </w:rPr>
            </w:pPr>
            <w:r>
              <w:rPr>
                <w:rFonts w:ascii="Arial" w:hAnsi="Arial" w:cs="Arial"/>
                <w:sz w:val="18"/>
                <w:szCs w:val="18"/>
              </w:rPr>
              <w:t>The content appearing in the current module has been rearranged into cognate areas presented in the new module titles</w:t>
            </w:r>
          </w:p>
          <w:p w14:paraId="18C832CB" w14:textId="77777777" w:rsidR="00434E55" w:rsidRPr="009500B3" w:rsidRDefault="00434E55" w:rsidP="00434E55">
            <w:pPr>
              <w:rPr>
                <w:rFonts w:ascii="Arial" w:hAnsi="Arial" w:cs="Arial"/>
                <w:sz w:val="18"/>
                <w:szCs w:val="18"/>
              </w:rPr>
            </w:pPr>
            <w:r>
              <w:rPr>
                <w:rFonts w:ascii="Arial" w:hAnsi="Arial" w:cs="Arial"/>
                <w:sz w:val="18"/>
                <w:szCs w:val="18"/>
              </w:rPr>
              <w:lastRenderedPageBreak/>
              <w:t>(</w:t>
            </w:r>
            <w:proofErr w:type="gramStart"/>
            <w:r>
              <w:rPr>
                <w:rFonts w:ascii="Arial" w:hAnsi="Arial" w:cs="Arial"/>
                <w:sz w:val="18"/>
                <w:szCs w:val="18"/>
              </w:rPr>
              <w:t>as</w:t>
            </w:r>
            <w:proofErr w:type="gramEnd"/>
            <w:r>
              <w:rPr>
                <w:rFonts w:ascii="Arial" w:hAnsi="Arial" w:cs="Arial"/>
                <w:sz w:val="18"/>
                <w:szCs w:val="18"/>
              </w:rPr>
              <w:t xml:space="preserve"> presented in the </w:t>
            </w:r>
            <w:proofErr w:type="spellStart"/>
            <w:r>
              <w:rPr>
                <w:rFonts w:ascii="Arial" w:hAnsi="Arial" w:cs="Arial"/>
                <w:sz w:val="18"/>
                <w:szCs w:val="18"/>
              </w:rPr>
              <w:t>coloured</w:t>
            </w:r>
            <w:proofErr w:type="spellEnd"/>
            <w:r>
              <w:rPr>
                <w:rFonts w:ascii="Arial" w:hAnsi="Arial" w:cs="Arial"/>
                <w:sz w:val="18"/>
                <w:szCs w:val="18"/>
              </w:rPr>
              <w:t xml:space="preserve"> highlights).</w:t>
            </w:r>
          </w:p>
        </w:tc>
        <w:tc>
          <w:tcPr>
            <w:tcW w:w="3260" w:type="dxa"/>
            <w:shd w:val="clear" w:color="auto" w:fill="auto"/>
          </w:tcPr>
          <w:p w14:paraId="53514BFE" w14:textId="77777777" w:rsidR="00625F4B" w:rsidRPr="009500B3" w:rsidRDefault="00625F4B" w:rsidP="00434E55">
            <w:pPr>
              <w:rPr>
                <w:rFonts w:ascii="Arial" w:hAnsi="Arial" w:cs="Arial"/>
                <w:sz w:val="18"/>
                <w:szCs w:val="18"/>
              </w:rPr>
            </w:pPr>
            <w:r w:rsidRPr="009500B3">
              <w:rPr>
                <w:rFonts w:ascii="Arial" w:hAnsi="Arial" w:cs="Arial"/>
                <w:sz w:val="18"/>
                <w:szCs w:val="18"/>
              </w:rPr>
              <w:lastRenderedPageBreak/>
              <w:t>8 x 16credit modules = 128 credits</w:t>
            </w:r>
          </w:p>
        </w:tc>
      </w:tr>
      <w:tr w:rsidR="00625F4B" w:rsidRPr="009500B3" w14:paraId="2736932C" w14:textId="77777777" w:rsidTr="00434E55">
        <w:tc>
          <w:tcPr>
            <w:tcW w:w="2070" w:type="dxa"/>
            <w:shd w:val="clear" w:color="auto" w:fill="auto"/>
          </w:tcPr>
          <w:p w14:paraId="726A6D94" w14:textId="77777777" w:rsidR="00625F4B" w:rsidRPr="009500B3" w:rsidRDefault="00625F4B" w:rsidP="00434E55">
            <w:pPr>
              <w:rPr>
                <w:rFonts w:ascii="Arial" w:hAnsi="Arial" w:cs="Arial"/>
                <w:sz w:val="18"/>
                <w:szCs w:val="18"/>
              </w:rPr>
            </w:pPr>
            <w:r w:rsidRPr="009500B3">
              <w:rPr>
                <w:rFonts w:ascii="Arial" w:hAnsi="Arial" w:cs="Arial"/>
                <w:sz w:val="18"/>
                <w:szCs w:val="18"/>
              </w:rPr>
              <w:lastRenderedPageBreak/>
              <w:t>Module 1: Elements of Entrepreneurship</w:t>
            </w:r>
          </w:p>
        </w:tc>
        <w:tc>
          <w:tcPr>
            <w:tcW w:w="3567" w:type="dxa"/>
          </w:tcPr>
          <w:p w14:paraId="77FAC95D" w14:textId="77777777" w:rsidR="00625F4B" w:rsidRPr="009500B3" w:rsidRDefault="00625F4B" w:rsidP="00434E55">
            <w:pPr>
              <w:rPr>
                <w:rFonts w:ascii="Arial" w:hAnsi="Arial" w:cs="Arial"/>
                <w:sz w:val="18"/>
                <w:szCs w:val="18"/>
              </w:rPr>
            </w:pPr>
            <w:r w:rsidRPr="009500B3">
              <w:rPr>
                <w:rFonts w:ascii="Arial" w:hAnsi="Arial" w:cs="Arial"/>
                <w:sz w:val="18"/>
                <w:szCs w:val="18"/>
                <w:highlight w:val="red"/>
              </w:rPr>
              <w:t>Significance of entrepreneurship</w:t>
            </w:r>
          </w:p>
          <w:p w14:paraId="6B0BE5B3" w14:textId="77777777" w:rsidR="00625F4B" w:rsidRPr="009500B3" w:rsidRDefault="00625F4B" w:rsidP="00434E55">
            <w:pPr>
              <w:rPr>
                <w:rFonts w:ascii="Arial" w:hAnsi="Arial" w:cs="Arial"/>
                <w:sz w:val="18"/>
                <w:szCs w:val="18"/>
                <w:highlight w:val="yellow"/>
              </w:rPr>
            </w:pPr>
            <w:r w:rsidRPr="009500B3">
              <w:rPr>
                <w:rFonts w:ascii="Arial" w:hAnsi="Arial" w:cs="Arial"/>
                <w:sz w:val="18"/>
                <w:szCs w:val="18"/>
                <w:highlight w:val="yellow"/>
              </w:rPr>
              <w:t>Alternate routes to entrepreneurship</w:t>
            </w:r>
          </w:p>
          <w:p w14:paraId="4277FA0A" w14:textId="77777777" w:rsidR="00625F4B" w:rsidRPr="009500B3" w:rsidRDefault="00625F4B" w:rsidP="00434E55">
            <w:pPr>
              <w:rPr>
                <w:rFonts w:ascii="Arial" w:hAnsi="Arial" w:cs="Arial"/>
                <w:sz w:val="18"/>
                <w:szCs w:val="18"/>
              </w:rPr>
            </w:pPr>
            <w:r w:rsidRPr="009500B3">
              <w:rPr>
                <w:rFonts w:ascii="Arial" w:hAnsi="Arial" w:cs="Arial"/>
                <w:sz w:val="18"/>
                <w:szCs w:val="18"/>
                <w:highlight w:val="yellow"/>
              </w:rPr>
              <w:t>Family business</w:t>
            </w:r>
          </w:p>
          <w:p w14:paraId="0FC02EC6" w14:textId="77777777" w:rsidR="00625F4B" w:rsidRPr="009500B3" w:rsidRDefault="00625F4B" w:rsidP="00434E55">
            <w:pPr>
              <w:rPr>
                <w:rFonts w:ascii="Arial" w:hAnsi="Arial" w:cs="Arial"/>
                <w:sz w:val="18"/>
                <w:szCs w:val="18"/>
              </w:rPr>
            </w:pPr>
            <w:r w:rsidRPr="009500B3">
              <w:rPr>
                <w:rFonts w:ascii="Arial" w:hAnsi="Arial" w:cs="Arial"/>
                <w:sz w:val="18"/>
                <w:szCs w:val="18"/>
                <w:highlight w:val="red"/>
              </w:rPr>
              <w:t>Entrepreneurship and economic development</w:t>
            </w:r>
          </w:p>
          <w:p w14:paraId="5ACF0CF0" w14:textId="77777777" w:rsidR="00625F4B" w:rsidRPr="009500B3" w:rsidRDefault="00625F4B" w:rsidP="00434E55">
            <w:pPr>
              <w:rPr>
                <w:rFonts w:ascii="Arial" w:hAnsi="Arial" w:cs="Arial"/>
                <w:sz w:val="18"/>
                <w:szCs w:val="18"/>
                <w:highlight w:val="red"/>
              </w:rPr>
            </w:pPr>
            <w:r w:rsidRPr="009500B3">
              <w:rPr>
                <w:rFonts w:ascii="Arial" w:hAnsi="Arial" w:cs="Arial"/>
                <w:sz w:val="18"/>
                <w:szCs w:val="18"/>
                <w:highlight w:val="red"/>
              </w:rPr>
              <w:t>Developing an entrepreneurial culture</w:t>
            </w:r>
          </w:p>
          <w:p w14:paraId="54303711" w14:textId="77777777" w:rsidR="00625F4B" w:rsidRPr="009500B3" w:rsidRDefault="00625F4B" w:rsidP="00434E55">
            <w:pPr>
              <w:rPr>
                <w:rFonts w:ascii="Arial" w:hAnsi="Arial" w:cs="Arial"/>
                <w:sz w:val="18"/>
                <w:szCs w:val="18"/>
              </w:rPr>
            </w:pPr>
            <w:r w:rsidRPr="009500B3">
              <w:rPr>
                <w:rFonts w:ascii="Arial" w:hAnsi="Arial" w:cs="Arial"/>
                <w:sz w:val="18"/>
                <w:szCs w:val="18"/>
                <w:highlight w:val="red"/>
              </w:rPr>
              <w:t>Small business as the natural port of entry for entrepreneurs</w:t>
            </w:r>
          </w:p>
          <w:p w14:paraId="58BD65E2" w14:textId="77777777" w:rsidR="00625F4B" w:rsidRPr="009500B3" w:rsidRDefault="00625F4B" w:rsidP="00434E55">
            <w:pPr>
              <w:rPr>
                <w:rFonts w:ascii="Arial" w:hAnsi="Arial" w:cs="Arial"/>
                <w:sz w:val="18"/>
                <w:szCs w:val="18"/>
                <w:highlight w:val="red"/>
              </w:rPr>
            </w:pPr>
            <w:r w:rsidRPr="009500B3">
              <w:rPr>
                <w:rFonts w:ascii="Arial" w:hAnsi="Arial" w:cs="Arial"/>
                <w:sz w:val="18"/>
                <w:szCs w:val="18"/>
                <w:highlight w:val="red"/>
              </w:rPr>
              <w:t>Creativity and entrepreneurial behavior</w:t>
            </w:r>
          </w:p>
          <w:p w14:paraId="74FA7FB7" w14:textId="77777777" w:rsidR="00625F4B" w:rsidRPr="009500B3" w:rsidRDefault="00625F4B" w:rsidP="00434E55">
            <w:pPr>
              <w:rPr>
                <w:rFonts w:ascii="Arial" w:hAnsi="Arial" w:cs="Arial"/>
                <w:sz w:val="18"/>
                <w:szCs w:val="18"/>
                <w:highlight w:val="red"/>
              </w:rPr>
            </w:pPr>
            <w:r w:rsidRPr="009500B3">
              <w:rPr>
                <w:rFonts w:ascii="Arial" w:hAnsi="Arial" w:cs="Arial"/>
                <w:sz w:val="18"/>
                <w:szCs w:val="18"/>
                <w:highlight w:val="red"/>
              </w:rPr>
              <w:t xml:space="preserve">Idea generating techniques </w:t>
            </w:r>
          </w:p>
          <w:p w14:paraId="49028FE8" w14:textId="77777777" w:rsidR="00625F4B" w:rsidRPr="009500B3" w:rsidRDefault="00625F4B" w:rsidP="00434E55">
            <w:pPr>
              <w:rPr>
                <w:rFonts w:ascii="Arial" w:hAnsi="Arial" w:cs="Arial"/>
                <w:sz w:val="18"/>
                <w:szCs w:val="18"/>
              </w:rPr>
            </w:pPr>
            <w:r w:rsidRPr="009500B3">
              <w:rPr>
                <w:rFonts w:ascii="Arial" w:hAnsi="Arial" w:cs="Arial"/>
                <w:sz w:val="18"/>
                <w:szCs w:val="18"/>
                <w:highlight w:val="red"/>
              </w:rPr>
              <w:t>Practical case studies</w:t>
            </w:r>
          </w:p>
        </w:tc>
        <w:tc>
          <w:tcPr>
            <w:tcW w:w="3260" w:type="dxa"/>
            <w:vMerge w:val="restart"/>
            <w:shd w:val="clear" w:color="auto" w:fill="auto"/>
          </w:tcPr>
          <w:p w14:paraId="02579E03" w14:textId="77777777" w:rsidR="00625F4B" w:rsidRPr="009500B3" w:rsidRDefault="00625F4B" w:rsidP="00434E55">
            <w:pPr>
              <w:rPr>
                <w:rFonts w:ascii="Arial" w:hAnsi="Arial" w:cs="Arial"/>
                <w:sz w:val="18"/>
                <w:szCs w:val="18"/>
                <w:highlight w:val="red"/>
              </w:rPr>
            </w:pPr>
            <w:r w:rsidRPr="009500B3">
              <w:rPr>
                <w:rFonts w:ascii="Arial" w:hAnsi="Arial" w:cs="Arial"/>
                <w:sz w:val="18"/>
                <w:szCs w:val="18"/>
                <w:highlight w:val="red"/>
              </w:rPr>
              <w:t xml:space="preserve">PG Dip Module 1: </w:t>
            </w:r>
          </w:p>
          <w:p w14:paraId="76558DB0" w14:textId="77777777" w:rsidR="00625F4B" w:rsidRPr="009500B3" w:rsidRDefault="00625F4B" w:rsidP="00434E55">
            <w:pPr>
              <w:rPr>
                <w:rFonts w:ascii="Arial" w:hAnsi="Arial" w:cs="Arial"/>
                <w:sz w:val="18"/>
                <w:szCs w:val="18"/>
              </w:rPr>
            </w:pPr>
            <w:r w:rsidRPr="009500B3">
              <w:rPr>
                <w:rFonts w:ascii="Arial" w:hAnsi="Arial" w:cs="Arial"/>
                <w:sz w:val="18"/>
                <w:szCs w:val="18"/>
                <w:highlight w:val="red"/>
              </w:rPr>
              <w:t>Creativity, Innovation and Economic Development</w:t>
            </w:r>
          </w:p>
          <w:p w14:paraId="4B298669" w14:textId="77777777" w:rsidR="00625F4B" w:rsidRPr="009500B3" w:rsidRDefault="00625F4B" w:rsidP="00434E55">
            <w:pPr>
              <w:rPr>
                <w:rFonts w:ascii="Arial" w:hAnsi="Arial" w:cs="Arial"/>
                <w:sz w:val="18"/>
                <w:szCs w:val="18"/>
              </w:rPr>
            </w:pPr>
          </w:p>
          <w:p w14:paraId="13164316" w14:textId="77777777" w:rsidR="00625F4B" w:rsidRDefault="00625F4B" w:rsidP="00434E55">
            <w:pPr>
              <w:rPr>
                <w:rFonts w:ascii="Arial" w:hAnsi="Arial" w:cs="Arial"/>
                <w:sz w:val="18"/>
                <w:szCs w:val="18"/>
              </w:rPr>
            </w:pPr>
          </w:p>
          <w:p w14:paraId="58186DC5" w14:textId="77777777" w:rsidR="00625F4B" w:rsidRPr="009500B3" w:rsidRDefault="00625F4B" w:rsidP="00434E55">
            <w:pPr>
              <w:rPr>
                <w:rFonts w:ascii="Arial" w:hAnsi="Arial" w:cs="Arial"/>
                <w:sz w:val="18"/>
                <w:szCs w:val="18"/>
                <w:highlight w:val="yellow"/>
              </w:rPr>
            </w:pPr>
            <w:r w:rsidRPr="009500B3">
              <w:rPr>
                <w:rFonts w:ascii="Arial" w:hAnsi="Arial" w:cs="Arial"/>
                <w:sz w:val="18"/>
                <w:szCs w:val="18"/>
                <w:highlight w:val="yellow"/>
              </w:rPr>
              <w:t xml:space="preserve">PG Dip Module 2: </w:t>
            </w:r>
          </w:p>
          <w:p w14:paraId="3C38030C" w14:textId="77777777" w:rsidR="00625F4B" w:rsidRPr="009500B3" w:rsidRDefault="00625F4B" w:rsidP="00434E55">
            <w:pPr>
              <w:rPr>
                <w:rFonts w:ascii="Arial" w:hAnsi="Arial" w:cs="Arial"/>
                <w:sz w:val="18"/>
                <w:szCs w:val="18"/>
              </w:rPr>
            </w:pPr>
            <w:r w:rsidRPr="009500B3">
              <w:rPr>
                <w:rFonts w:ascii="Arial" w:hAnsi="Arial" w:cs="Arial"/>
                <w:sz w:val="18"/>
                <w:szCs w:val="18"/>
                <w:highlight w:val="yellow"/>
              </w:rPr>
              <w:t>Perspectives in Entrepreneurship</w:t>
            </w:r>
            <w:r w:rsidRPr="009500B3">
              <w:rPr>
                <w:rFonts w:ascii="Arial" w:hAnsi="Arial" w:cs="Arial"/>
                <w:sz w:val="18"/>
                <w:szCs w:val="18"/>
              </w:rPr>
              <w:t xml:space="preserve"> </w:t>
            </w:r>
          </w:p>
          <w:p w14:paraId="4BD9AD17" w14:textId="77777777" w:rsidR="00625F4B" w:rsidRPr="009500B3" w:rsidRDefault="00625F4B" w:rsidP="00434E55">
            <w:pPr>
              <w:rPr>
                <w:rFonts w:ascii="Arial" w:hAnsi="Arial" w:cs="Arial"/>
                <w:sz w:val="18"/>
                <w:szCs w:val="18"/>
              </w:rPr>
            </w:pPr>
          </w:p>
          <w:p w14:paraId="78D21B00" w14:textId="77777777" w:rsidR="00625F4B" w:rsidRDefault="00625F4B" w:rsidP="00434E55">
            <w:pPr>
              <w:rPr>
                <w:rFonts w:ascii="Arial" w:hAnsi="Arial" w:cs="Arial"/>
                <w:sz w:val="18"/>
                <w:szCs w:val="18"/>
              </w:rPr>
            </w:pPr>
          </w:p>
          <w:p w14:paraId="2F62D26D" w14:textId="77777777" w:rsidR="00625F4B" w:rsidRPr="009500B3" w:rsidRDefault="00625F4B" w:rsidP="00434E55">
            <w:pPr>
              <w:rPr>
                <w:rFonts w:ascii="Arial" w:hAnsi="Arial" w:cs="Arial"/>
                <w:sz w:val="18"/>
                <w:szCs w:val="18"/>
                <w:highlight w:val="magenta"/>
              </w:rPr>
            </w:pPr>
            <w:r w:rsidRPr="009500B3">
              <w:rPr>
                <w:rFonts w:ascii="Arial" w:hAnsi="Arial" w:cs="Arial"/>
                <w:sz w:val="18"/>
                <w:szCs w:val="18"/>
                <w:highlight w:val="magenta"/>
              </w:rPr>
              <w:t xml:space="preserve">PG Dip Module 3: </w:t>
            </w:r>
          </w:p>
          <w:p w14:paraId="7D2F6A26" w14:textId="77777777" w:rsidR="00625F4B" w:rsidRPr="009500B3" w:rsidRDefault="00625F4B" w:rsidP="00434E55">
            <w:pPr>
              <w:rPr>
                <w:rFonts w:ascii="Arial" w:hAnsi="Arial" w:cs="Arial"/>
                <w:sz w:val="18"/>
                <w:szCs w:val="18"/>
              </w:rPr>
            </w:pPr>
            <w:r w:rsidRPr="009500B3">
              <w:rPr>
                <w:rFonts w:ascii="Arial" w:hAnsi="Arial" w:cs="Arial"/>
                <w:sz w:val="18"/>
                <w:szCs w:val="18"/>
                <w:highlight w:val="magenta"/>
              </w:rPr>
              <w:t xml:space="preserve">The Enterprise Environment (Law, Economics Politics, Technology </w:t>
            </w:r>
            <w:proofErr w:type="spellStart"/>
            <w:r w:rsidRPr="009500B3">
              <w:rPr>
                <w:rFonts w:ascii="Arial" w:hAnsi="Arial" w:cs="Arial"/>
                <w:sz w:val="18"/>
                <w:szCs w:val="18"/>
                <w:highlight w:val="magenta"/>
              </w:rPr>
              <w:t>etc</w:t>
            </w:r>
            <w:proofErr w:type="spellEnd"/>
            <w:r w:rsidRPr="009500B3">
              <w:rPr>
                <w:rFonts w:ascii="Arial" w:hAnsi="Arial" w:cs="Arial"/>
                <w:sz w:val="18"/>
                <w:szCs w:val="18"/>
                <w:highlight w:val="magenta"/>
              </w:rPr>
              <w:t>)</w:t>
            </w:r>
          </w:p>
          <w:p w14:paraId="1F0829BF" w14:textId="77777777" w:rsidR="00625F4B" w:rsidRPr="009500B3" w:rsidRDefault="00625F4B" w:rsidP="00434E55">
            <w:pPr>
              <w:rPr>
                <w:rFonts w:ascii="Arial" w:hAnsi="Arial" w:cs="Arial"/>
                <w:sz w:val="18"/>
                <w:szCs w:val="18"/>
              </w:rPr>
            </w:pPr>
          </w:p>
          <w:p w14:paraId="17363445" w14:textId="77777777" w:rsidR="00625F4B" w:rsidRDefault="00625F4B" w:rsidP="00434E55">
            <w:pPr>
              <w:rPr>
                <w:rFonts w:ascii="Arial" w:hAnsi="Arial" w:cs="Arial"/>
                <w:sz w:val="18"/>
                <w:szCs w:val="18"/>
              </w:rPr>
            </w:pPr>
          </w:p>
          <w:p w14:paraId="157FF12B" w14:textId="77777777" w:rsidR="00625F4B" w:rsidRPr="009500B3" w:rsidRDefault="00625F4B" w:rsidP="00434E55">
            <w:pPr>
              <w:rPr>
                <w:rFonts w:ascii="Arial" w:hAnsi="Arial" w:cs="Arial"/>
                <w:sz w:val="18"/>
                <w:szCs w:val="18"/>
                <w:highlight w:val="darkCyan"/>
              </w:rPr>
            </w:pPr>
            <w:r w:rsidRPr="009500B3">
              <w:rPr>
                <w:rFonts w:ascii="Arial" w:hAnsi="Arial" w:cs="Arial"/>
                <w:sz w:val="18"/>
                <w:szCs w:val="18"/>
                <w:highlight w:val="darkCyan"/>
              </w:rPr>
              <w:t xml:space="preserve">PG Dip Module 4: </w:t>
            </w:r>
          </w:p>
          <w:p w14:paraId="6853B7A4" w14:textId="77777777" w:rsidR="00625F4B" w:rsidRPr="009500B3" w:rsidRDefault="00625F4B" w:rsidP="00434E55">
            <w:pPr>
              <w:rPr>
                <w:rFonts w:ascii="Arial" w:hAnsi="Arial" w:cs="Arial"/>
                <w:sz w:val="18"/>
                <w:szCs w:val="18"/>
              </w:rPr>
            </w:pPr>
            <w:r w:rsidRPr="009500B3">
              <w:rPr>
                <w:rFonts w:ascii="Arial" w:hAnsi="Arial" w:cs="Arial"/>
                <w:sz w:val="18"/>
                <w:szCs w:val="18"/>
                <w:highlight w:val="darkCyan"/>
              </w:rPr>
              <w:t>Entrepreneurship Strategy and Enterprise Sustainability</w:t>
            </w:r>
          </w:p>
          <w:p w14:paraId="6EB8F12E" w14:textId="77777777" w:rsidR="00625F4B" w:rsidRPr="009500B3" w:rsidRDefault="00625F4B" w:rsidP="00434E55">
            <w:pPr>
              <w:rPr>
                <w:rFonts w:ascii="Arial" w:hAnsi="Arial" w:cs="Arial"/>
                <w:sz w:val="18"/>
                <w:szCs w:val="18"/>
              </w:rPr>
            </w:pPr>
          </w:p>
          <w:p w14:paraId="48097369" w14:textId="77777777" w:rsidR="00625F4B" w:rsidRPr="009500B3" w:rsidRDefault="00625F4B" w:rsidP="00434E55">
            <w:pPr>
              <w:rPr>
                <w:rFonts w:ascii="Arial" w:hAnsi="Arial" w:cs="Arial"/>
                <w:sz w:val="18"/>
                <w:szCs w:val="18"/>
              </w:rPr>
            </w:pPr>
          </w:p>
          <w:p w14:paraId="2D9D6D2B" w14:textId="77777777" w:rsidR="00625F4B" w:rsidRPr="009500B3" w:rsidRDefault="00625F4B" w:rsidP="00434E55">
            <w:pPr>
              <w:rPr>
                <w:rFonts w:ascii="Arial" w:hAnsi="Arial" w:cs="Arial"/>
                <w:sz w:val="18"/>
                <w:szCs w:val="18"/>
                <w:highlight w:val="lightGray"/>
              </w:rPr>
            </w:pPr>
            <w:r>
              <w:rPr>
                <w:rFonts w:ascii="Arial" w:hAnsi="Arial" w:cs="Arial"/>
                <w:sz w:val="18"/>
                <w:szCs w:val="18"/>
                <w:highlight w:val="lightGray"/>
              </w:rPr>
              <w:t>PG Dip Module 7</w:t>
            </w:r>
            <w:r w:rsidRPr="009500B3">
              <w:rPr>
                <w:rFonts w:ascii="Arial" w:hAnsi="Arial" w:cs="Arial"/>
                <w:sz w:val="18"/>
                <w:szCs w:val="18"/>
                <w:highlight w:val="lightGray"/>
              </w:rPr>
              <w:t xml:space="preserve">: </w:t>
            </w:r>
          </w:p>
          <w:p w14:paraId="0B71E54A" w14:textId="77777777" w:rsidR="00625F4B" w:rsidRPr="009500B3" w:rsidRDefault="00625F4B" w:rsidP="00434E55">
            <w:pPr>
              <w:rPr>
                <w:rFonts w:ascii="Arial" w:hAnsi="Arial" w:cs="Arial"/>
                <w:sz w:val="18"/>
                <w:szCs w:val="18"/>
              </w:rPr>
            </w:pPr>
            <w:r w:rsidRPr="009500B3">
              <w:rPr>
                <w:rFonts w:ascii="Arial" w:hAnsi="Arial" w:cs="Arial"/>
                <w:sz w:val="18"/>
                <w:szCs w:val="18"/>
                <w:highlight w:val="lightGray"/>
              </w:rPr>
              <w:t>Business Planning</w:t>
            </w:r>
          </w:p>
          <w:p w14:paraId="2B75F31E" w14:textId="77777777" w:rsidR="00625F4B" w:rsidRPr="009500B3" w:rsidRDefault="00625F4B" w:rsidP="00434E55">
            <w:pPr>
              <w:rPr>
                <w:rFonts w:ascii="Arial" w:hAnsi="Arial" w:cs="Arial"/>
                <w:sz w:val="18"/>
                <w:szCs w:val="18"/>
              </w:rPr>
            </w:pPr>
          </w:p>
          <w:p w14:paraId="66FC9851" w14:textId="77777777" w:rsidR="00625F4B" w:rsidRDefault="00625F4B" w:rsidP="00434E55">
            <w:pPr>
              <w:rPr>
                <w:rFonts w:ascii="Arial" w:hAnsi="Arial" w:cs="Arial"/>
                <w:sz w:val="18"/>
                <w:szCs w:val="18"/>
              </w:rPr>
            </w:pPr>
          </w:p>
          <w:p w14:paraId="036C5424" w14:textId="77777777" w:rsidR="00625F4B" w:rsidRPr="009500B3" w:rsidRDefault="00625F4B" w:rsidP="00434E55">
            <w:pPr>
              <w:rPr>
                <w:rFonts w:ascii="Arial" w:hAnsi="Arial" w:cs="Arial"/>
                <w:sz w:val="18"/>
                <w:szCs w:val="18"/>
                <w:highlight w:val="blue"/>
              </w:rPr>
            </w:pPr>
            <w:r>
              <w:rPr>
                <w:rFonts w:ascii="Arial" w:hAnsi="Arial" w:cs="Arial"/>
                <w:sz w:val="18"/>
                <w:szCs w:val="18"/>
                <w:highlight w:val="blue"/>
              </w:rPr>
              <w:t>PG Dip Module 6</w:t>
            </w:r>
            <w:r w:rsidRPr="009500B3">
              <w:rPr>
                <w:rFonts w:ascii="Arial" w:hAnsi="Arial" w:cs="Arial"/>
                <w:sz w:val="18"/>
                <w:szCs w:val="18"/>
                <w:highlight w:val="blue"/>
              </w:rPr>
              <w:t xml:space="preserve">: </w:t>
            </w:r>
          </w:p>
          <w:p w14:paraId="6DE48E17" w14:textId="77777777" w:rsidR="00625F4B" w:rsidRPr="009500B3" w:rsidRDefault="00625F4B" w:rsidP="00434E55">
            <w:pPr>
              <w:rPr>
                <w:rFonts w:ascii="Arial" w:hAnsi="Arial" w:cs="Arial"/>
                <w:sz w:val="18"/>
                <w:szCs w:val="18"/>
              </w:rPr>
            </w:pPr>
            <w:r w:rsidRPr="009500B3">
              <w:rPr>
                <w:rFonts w:ascii="Arial" w:hAnsi="Arial" w:cs="Arial"/>
                <w:sz w:val="18"/>
                <w:szCs w:val="18"/>
                <w:highlight w:val="blue"/>
              </w:rPr>
              <w:t>Entrepreneurial Finance and Accounting</w:t>
            </w:r>
          </w:p>
          <w:p w14:paraId="742BFE37" w14:textId="77777777" w:rsidR="00625F4B" w:rsidRPr="009500B3" w:rsidRDefault="00625F4B" w:rsidP="00434E55">
            <w:pPr>
              <w:rPr>
                <w:rFonts w:ascii="Arial" w:hAnsi="Arial" w:cs="Arial"/>
                <w:sz w:val="18"/>
                <w:szCs w:val="18"/>
              </w:rPr>
            </w:pPr>
          </w:p>
          <w:p w14:paraId="56C4798B" w14:textId="77777777" w:rsidR="00625F4B" w:rsidRDefault="00625F4B" w:rsidP="00434E55">
            <w:pPr>
              <w:rPr>
                <w:rFonts w:ascii="Arial" w:hAnsi="Arial" w:cs="Arial"/>
                <w:sz w:val="18"/>
                <w:szCs w:val="18"/>
              </w:rPr>
            </w:pPr>
          </w:p>
          <w:p w14:paraId="4A77A32F" w14:textId="77777777" w:rsidR="00625F4B" w:rsidRPr="009500B3" w:rsidRDefault="00625F4B" w:rsidP="00434E55">
            <w:pPr>
              <w:rPr>
                <w:rFonts w:ascii="Arial" w:hAnsi="Arial" w:cs="Arial"/>
                <w:sz w:val="18"/>
                <w:szCs w:val="18"/>
              </w:rPr>
            </w:pPr>
            <w:r w:rsidRPr="009500B3">
              <w:rPr>
                <w:rFonts w:ascii="Arial" w:hAnsi="Arial" w:cs="Arial"/>
                <w:sz w:val="18"/>
                <w:szCs w:val="18"/>
                <w:highlight w:val="darkYellow"/>
              </w:rPr>
              <w:t xml:space="preserve">PG Dip </w:t>
            </w:r>
            <w:r>
              <w:rPr>
                <w:rFonts w:ascii="Arial" w:hAnsi="Arial" w:cs="Arial"/>
                <w:sz w:val="18"/>
                <w:szCs w:val="18"/>
                <w:highlight w:val="darkYellow"/>
              </w:rPr>
              <w:t>Module 5</w:t>
            </w:r>
            <w:r w:rsidRPr="009500B3">
              <w:rPr>
                <w:rFonts w:ascii="Arial" w:hAnsi="Arial" w:cs="Arial"/>
                <w:sz w:val="18"/>
                <w:szCs w:val="18"/>
                <w:highlight w:val="darkYellow"/>
              </w:rPr>
              <w:t xml:space="preserve">: Entrepreneurial </w:t>
            </w:r>
            <w:r w:rsidRPr="009500B3">
              <w:rPr>
                <w:rFonts w:ascii="Arial" w:hAnsi="Arial" w:cs="Arial"/>
                <w:sz w:val="18"/>
                <w:szCs w:val="18"/>
                <w:highlight w:val="darkYellow"/>
              </w:rPr>
              <w:lastRenderedPageBreak/>
              <w:t>Marketing and Supply Chain Management</w:t>
            </w:r>
          </w:p>
          <w:p w14:paraId="6ABC2C2C" w14:textId="77777777" w:rsidR="00625F4B" w:rsidRPr="009500B3" w:rsidRDefault="00625F4B" w:rsidP="00434E55">
            <w:pPr>
              <w:rPr>
                <w:rFonts w:ascii="Arial" w:hAnsi="Arial" w:cs="Arial"/>
                <w:sz w:val="18"/>
                <w:szCs w:val="18"/>
              </w:rPr>
            </w:pPr>
          </w:p>
          <w:p w14:paraId="4FF7759E" w14:textId="77777777" w:rsidR="00625F4B" w:rsidRDefault="00625F4B" w:rsidP="00434E55">
            <w:pPr>
              <w:rPr>
                <w:rFonts w:ascii="Arial" w:hAnsi="Arial" w:cs="Arial"/>
                <w:sz w:val="18"/>
                <w:szCs w:val="18"/>
              </w:rPr>
            </w:pPr>
          </w:p>
          <w:p w14:paraId="6367FBDF" w14:textId="77777777" w:rsidR="00625F4B" w:rsidRPr="009500B3" w:rsidRDefault="00625F4B" w:rsidP="00434E55">
            <w:pPr>
              <w:rPr>
                <w:rFonts w:ascii="Arial" w:hAnsi="Arial" w:cs="Arial"/>
                <w:sz w:val="18"/>
                <w:szCs w:val="18"/>
              </w:rPr>
            </w:pPr>
            <w:r w:rsidRPr="009500B3">
              <w:rPr>
                <w:rFonts w:ascii="Arial" w:hAnsi="Arial" w:cs="Arial"/>
                <w:sz w:val="18"/>
                <w:szCs w:val="18"/>
                <w:highlight w:val="green"/>
              </w:rPr>
              <w:t>PG Dip Module 8: Contemporary Issues in Entrepreneurship</w:t>
            </w:r>
          </w:p>
        </w:tc>
      </w:tr>
      <w:tr w:rsidR="00625F4B" w:rsidRPr="009500B3" w14:paraId="5EF7FDE9" w14:textId="77777777" w:rsidTr="00434E55">
        <w:tc>
          <w:tcPr>
            <w:tcW w:w="2070" w:type="dxa"/>
            <w:shd w:val="clear" w:color="auto" w:fill="auto"/>
          </w:tcPr>
          <w:p w14:paraId="73B8CDCE" w14:textId="77777777" w:rsidR="00625F4B" w:rsidRPr="009500B3" w:rsidRDefault="00625F4B" w:rsidP="00434E55">
            <w:pPr>
              <w:rPr>
                <w:rFonts w:ascii="Arial" w:hAnsi="Arial" w:cs="Arial"/>
                <w:sz w:val="18"/>
                <w:szCs w:val="18"/>
              </w:rPr>
            </w:pPr>
            <w:r w:rsidRPr="009500B3">
              <w:rPr>
                <w:rFonts w:ascii="Arial" w:hAnsi="Arial" w:cs="Arial"/>
                <w:sz w:val="18"/>
                <w:szCs w:val="18"/>
              </w:rPr>
              <w:t xml:space="preserve">Module 2: </w:t>
            </w:r>
            <w:proofErr w:type="spellStart"/>
            <w:r w:rsidRPr="009500B3">
              <w:rPr>
                <w:rFonts w:ascii="Arial" w:hAnsi="Arial" w:cs="Arial"/>
                <w:sz w:val="18"/>
                <w:szCs w:val="18"/>
              </w:rPr>
              <w:t>Intrapreneurial</w:t>
            </w:r>
            <w:proofErr w:type="spellEnd"/>
            <w:r w:rsidRPr="009500B3">
              <w:rPr>
                <w:rFonts w:ascii="Arial" w:hAnsi="Arial" w:cs="Arial"/>
                <w:sz w:val="18"/>
                <w:szCs w:val="18"/>
              </w:rPr>
              <w:t xml:space="preserve"> and Business Opportunities</w:t>
            </w:r>
          </w:p>
        </w:tc>
        <w:tc>
          <w:tcPr>
            <w:tcW w:w="3567" w:type="dxa"/>
          </w:tcPr>
          <w:p w14:paraId="13BC5B57" w14:textId="77777777" w:rsidR="00625F4B" w:rsidRPr="009500B3" w:rsidRDefault="00625F4B" w:rsidP="00434E55">
            <w:pPr>
              <w:rPr>
                <w:rFonts w:ascii="Arial" w:hAnsi="Arial" w:cs="Arial"/>
                <w:sz w:val="18"/>
                <w:szCs w:val="18"/>
                <w:highlight w:val="yellow"/>
              </w:rPr>
            </w:pPr>
            <w:proofErr w:type="spellStart"/>
            <w:r w:rsidRPr="009500B3">
              <w:rPr>
                <w:rFonts w:ascii="Arial" w:hAnsi="Arial" w:cs="Arial"/>
                <w:sz w:val="18"/>
                <w:szCs w:val="18"/>
                <w:highlight w:val="yellow"/>
              </w:rPr>
              <w:t>Intrapreneurial</w:t>
            </w:r>
            <w:proofErr w:type="spellEnd"/>
            <w:r w:rsidRPr="009500B3">
              <w:rPr>
                <w:rFonts w:ascii="Arial" w:hAnsi="Arial" w:cs="Arial"/>
                <w:sz w:val="18"/>
                <w:szCs w:val="18"/>
                <w:highlight w:val="yellow"/>
              </w:rPr>
              <w:t xml:space="preserve"> and related concepts</w:t>
            </w:r>
          </w:p>
          <w:p w14:paraId="3C08C3B1" w14:textId="77777777" w:rsidR="00625F4B" w:rsidRPr="009500B3" w:rsidRDefault="00625F4B" w:rsidP="00434E55">
            <w:pPr>
              <w:rPr>
                <w:rFonts w:ascii="Arial" w:hAnsi="Arial" w:cs="Arial"/>
                <w:sz w:val="18"/>
                <w:szCs w:val="18"/>
                <w:highlight w:val="yellow"/>
              </w:rPr>
            </w:pPr>
            <w:r w:rsidRPr="009500B3">
              <w:rPr>
                <w:rFonts w:ascii="Arial" w:hAnsi="Arial" w:cs="Arial"/>
                <w:sz w:val="18"/>
                <w:szCs w:val="18"/>
                <w:highlight w:val="yellow"/>
              </w:rPr>
              <w:t xml:space="preserve">Corporate vs </w:t>
            </w:r>
            <w:proofErr w:type="spellStart"/>
            <w:r w:rsidRPr="009500B3">
              <w:rPr>
                <w:rFonts w:ascii="Arial" w:hAnsi="Arial" w:cs="Arial"/>
                <w:sz w:val="18"/>
                <w:szCs w:val="18"/>
                <w:highlight w:val="yellow"/>
              </w:rPr>
              <w:t>intrapreneurial</w:t>
            </w:r>
            <w:proofErr w:type="spellEnd"/>
            <w:r w:rsidRPr="009500B3">
              <w:rPr>
                <w:rFonts w:ascii="Arial" w:hAnsi="Arial" w:cs="Arial"/>
                <w:sz w:val="18"/>
                <w:szCs w:val="18"/>
                <w:highlight w:val="yellow"/>
              </w:rPr>
              <w:t xml:space="preserve"> culture</w:t>
            </w:r>
          </w:p>
          <w:p w14:paraId="374821C9" w14:textId="77777777" w:rsidR="00625F4B" w:rsidRPr="009500B3" w:rsidRDefault="00625F4B" w:rsidP="00434E55">
            <w:pPr>
              <w:rPr>
                <w:rFonts w:ascii="Arial" w:hAnsi="Arial" w:cs="Arial"/>
                <w:sz w:val="18"/>
                <w:szCs w:val="18"/>
                <w:highlight w:val="yellow"/>
              </w:rPr>
            </w:pPr>
            <w:r w:rsidRPr="009500B3">
              <w:rPr>
                <w:rFonts w:ascii="Arial" w:hAnsi="Arial" w:cs="Arial"/>
                <w:sz w:val="18"/>
                <w:szCs w:val="18"/>
                <w:highlight w:val="yellow"/>
              </w:rPr>
              <w:t xml:space="preserve">Establishing </w:t>
            </w:r>
            <w:proofErr w:type="spellStart"/>
            <w:r w:rsidRPr="009500B3">
              <w:rPr>
                <w:rFonts w:ascii="Arial" w:hAnsi="Arial" w:cs="Arial"/>
                <w:sz w:val="18"/>
                <w:szCs w:val="18"/>
                <w:highlight w:val="yellow"/>
              </w:rPr>
              <w:t>intrapreneurship</w:t>
            </w:r>
            <w:proofErr w:type="spellEnd"/>
            <w:r w:rsidRPr="009500B3">
              <w:rPr>
                <w:rFonts w:ascii="Arial" w:hAnsi="Arial" w:cs="Arial"/>
                <w:sz w:val="18"/>
                <w:szCs w:val="18"/>
                <w:highlight w:val="yellow"/>
              </w:rPr>
              <w:t xml:space="preserve"> in the organization</w:t>
            </w:r>
          </w:p>
          <w:p w14:paraId="6544F69B" w14:textId="77777777" w:rsidR="00625F4B" w:rsidRPr="009500B3" w:rsidRDefault="00625F4B" w:rsidP="00434E55">
            <w:pPr>
              <w:rPr>
                <w:rFonts w:ascii="Arial" w:hAnsi="Arial" w:cs="Arial"/>
                <w:sz w:val="18"/>
                <w:szCs w:val="18"/>
              </w:rPr>
            </w:pPr>
            <w:r w:rsidRPr="009500B3">
              <w:rPr>
                <w:rFonts w:ascii="Arial" w:hAnsi="Arial" w:cs="Arial"/>
                <w:sz w:val="18"/>
                <w:szCs w:val="18"/>
                <w:highlight w:val="yellow"/>
              </w:rPr>
              <w:t xml:space="preserve">Barriers to </w:t>
            </w:r>
            <w:proofErr w:type="spellStart"/>
            <w:r w:rsidRPr="009500B3">
              <w:rPr>
                <w:rFonts w:ascii="Arial" w:hAnsi="Arial" w:cs="Arial"/>
                <w:sz w:val="18"/>
                <w:szCs w:val="18"/>
                <w:highlight w:val="yellow"/>
              </w:rPr>
              <w:t>intrapreneurship</w:t>
            </w:r>
            <w:proofErr w:type="spellEnd"/>
          </w:p>
          <w:p w14:paraId="21B5894D" w14:textId="77777777" w:rsidR="00625F4B" w:rsidRPr="0033048F" w:rsidRDefault="00625F4B" w:rsidP="00434E55">
            <w:pPr>
              <w:rPr>
                <w:rFonts w:ascii="Arial" w:hAnsi="Arial" w:cs="Arial"/>
                <w:sz w:val="18"/>
                <w:szCs w:val="18"/>
                <w:highlight w:val="magenta"/>
              </w:rPr>
            </w:pPr>
            <w:r w:rsidRPr="0033048F">
              <w:rPr>
                <w:rFonts w:ascii="Arial" w:hAnsi="Arial" w:cs="Arial"/>
                <w:sz w:val="18"/>
                <w:szCs w:val="18"/>
                <w:highlight w:val="magenta"/>
              </w:rPr>
              <w:t>Evaluation of new ideas</w:t>
            </w:r>
          </w:p>
          <w:p w14:paraId="4C612584" w14:textId="77777777" w:rsidR="00625F4B" w:rsidRPr="0033048F" w:rsidRDefault="00625F4B" w:rsidP="00434E55">
            <w:pPr>
              <w:rPr>
                <w:rFonts w:ascii="Arial" w:hAnsi="Arial" w:cs="Arial"/>
                <w:sz w:val="18"/>
                <w:szCs w:val="18"/>
                <w:highlight w:val="magenta"/>
              </w:rPr>
            </w:pPr>
            <w:r w:rsidRPr="0033048F">
              <w:rPr>
                <w:rFonts w:ascii="Arial" w:hAnsi="Arial" w:cs="Arial"/>
                <w:sz w:val="18"/>
                <w:szCs w:val="18"/>
                <w:highlight w:val="magenta"/>
              </w:rPr>
              <w:t>Pitfalls in the choice of a business opportunity</w:t>
            </w:r>
          </w:p>
          <w:p w14:paraId="45E90AED" w14:textId="77777777" w:rsidR="00625F4B" w:rsidRPr="0033048F" w:rsidRDefault="00625F4B" w:rsidP="00434E55">
            <w:pPr>
              <w:rPr>
                <w:rFonts w:ascii="Arial" w:hAnsi="Arial" w:cs="Arial"/>
                <w:sz w:val="18"/>
                <w:szCs w:val="18"/>
                <w:highlight w:val="magenta"/>
              </w:rPr>
            </w:pPr>
            <w:r w:rsidRPr="0033048F">
              <w:rPr>
                <w:rFonts w:ascii="Arial" w:hAnsi="Arial" w:cs="Arial"/>
                <w:sz w:val="18"/>
                <w:szCs w:val="18"/>
                <w:highlight w:val="magenta"/>
              </w:rPr>
              <w:t>The feasibility study</w:t>
            </w:r>
          </w:p>
          <w:p w14:paraId="1854F500" w14:textId="77777777" w:rsidR="00625F4B" w:rsidRPr="0033048F" w:rsidRDefault="00625F4B" w:rsidP="00434E55">
            <w:pPr>
              <w:rPr>
                <w:rFonts w:ascii="Arial" w:hAnsi="Arial" w:cs="Arial"/>
                <w:sz w:val="18"/>
                <w:szCs w:val="18"/>
                <w:highlight w:val="magenta"/>
              </w:rPr>
            </w:pPr>
            <w:r w:rsidRPr="0033048F">
              <w:rPr>
                <w:rFonts w:ascii="Arial" w:hAnsi="Arial" w:cs="Arial"/>
                <w:sz w:val="18"/>
                <w:szCs w:val="18"/>
                <w:highlight w:val="magenta"/>
              </w:rPr>
              <w:t>Analysis of competition</w:t>
            </w:r>
          </w:p>
          <w:p w14:paraId="0E47BEBF" w14:textId="77777777" w:rsidR="00625F4B" w:rsidRPr="0033048F" w:rsidRDefault="00625F4B" w:rsidP="00434E55">
            <w:pPr>
              <w:rPr>
                <w:rFonts w:ascii="Arial" w:hAnsi="Arial" w:cs="Arial"/>
                <w:sz w:val="18"/>
                <w:szCs w:val="18"/>
              </w:rPr>
            </w:pPr>
            <w:r w:rsidRPr="0033048F">
              <w:rPr>
                <w:rFonts w:ascii="Arial" w:hAnsi="Arial" w:cs="Arial"/>
                <w:sz w:val="18"/>
                <w:szCs w:val="18"/>
                <w:highlight w:val="magenta"/>
              </w:rPr>
              <w:t>Market research</w:t>
            </w:r>
            <w:r>
              <w:rPr>
                <w:rFonts w:ascii="Arial" w:hAnsi="Arial" w:cs="Arial"/>
                <w:sz w:val="18"/>
                <w:szCs w:val="18"/>
                <w:highlight w:val="magenta"/>
              </w:rPr>
              <w:t xml:space="preserve">       </w:t>
            </w:r>
            <w:r w:rsidRPr="0033048F">
              <w:rPr>
                <w:rFonts w:ascii="Arial" w:hAnsi="Arial" w:cs="Arial"/>
                <w:sz w:val="18"/>
                <w:szCs w:val="18"/>
                <w:highlight w:val="darkYellow"/>
              </w:rPr>
              <w:t xml:space="preserve">  </w:t>
            </w:r>
            <w:r>
              <w:rPr>
                <w:rFonts w:ascii="Arial" w:hAnsi="Arial" w:cs="Arial"/>
                <w:sz w:val="18"/>
                <w:szCs w:val="18"/>
                <w:highlight w:val="darkYellow"/>
              </w:rPr>
              <w:t>Market Research</w:t>
            </w:r>
            <w:r w:rsidRPr="0033048F">
              <w:rPr>
                <w:rFonts w:ascii="Arial" w:hAnsi="Arial" w:cs="Arial"/>
                <w:sz w:val="18"/>
                <w:szCs w:val="18"/>
                <w:highlight w:val="darkYellow"/>
              </w:rPr>
              <w:t xml:space="preserve">    </w:t>
            </w:r>
            <w:r w:rsidRPr="0033048F">
              <w:rPr>
                <w:rFonts w:ascii="Arial" w:hAnsi="Arial" w:cs="Arial"/>
                <w:sz w:val="18"/>
                <w:szCs w:val="18"/>
              </w:rPr>
              <w:t xml:space="preserve">                    </w:t>
            </w:r>
          </w:p>
          <w:p w14:paraId="716D4C46" w14:textId="77777777" w:rsidR="00625F4B" w:rsidRPr="009500B3" w:rsidRDefault="00625F4B" w:rsidP="00434E55">
            <w:pPr>
              <w:rPr>
                <w:rFonts w:ascii="Arial" w:hAnsi="Arial" w:cs="Arial"/>
                <w:sz w:val="18"/>
                <w:szCs w:val="18"/>
              </w:rPr>
            </w:pPr>
            <w:r w:rsidRPr="0033048F">
              <w:rPr>
                <w:rFonts w:ascii="Arial" w:hAnsi="Arial" w:cs="Arial"/>
                <w:sz w:val="18"/>
                <w:szCs w:val="18"/>
                <w:highlight w:val="magenta"/>
              </w:rPr>
              <w:t>Marketing research</w:t>
            </w:r>
            <w:r>
              <w:rPr>
                <w:rFonts w:ascii="Arial" w:hAnsi="Arial" w:cs="Arial"/>
                <w:sz w:val="18"/>
                <w:szCs w:val="18"/>
              </w:rPr>
              <w:t xml:space="preserve">    </w:t>
            </w:r>
            <w:r w:rsidRPr="0033048F">
              <w:rPr>
                <w:rFonts w:ascii="Arial" w:hAnsi="Arial" w:cs="Arial"/>
                <w:sz w:val="18"/>
                <w:szCs w:val="18"/>
                <w:highlight w:val="darkYellow"/>
              </w:rPr>
              <w:t xml:space="preserve">Marketing </w:t>
            </w:r>
            <w:proofErr w:type="spellStart"/>
            <w:r w:rsidRPr="0033048F">
              <w:rPr>
                <w:rFonts w:ascii="Arial" w:hAnsi="Arial" w:cs="Arial"/>
                <w:sz w:val="18"/>
                <w:szCs w:val="18"/>
                <w:highlight w:val="darkYellow"/>
              </w:rPr>
              <w:t>Reserch</w:t>
            </w:r>
            <w:proofErr w:type="spellEnd"/>
            <w:r>
              <w:rPr>
                <w:rFonts w:ascii="Arial" w:hAnsi="Arial" w:cs="Arial"/>
                <w:sz w:val="18"/>
                <w:szCs w:val="18"/>
              </w:rPr>
              <w:t xml:space="preserve">                             </w:t>
            </w:r>
          </w:p>
        </w:tc>
        <w:tc>
          <w:tcPr>
            <w:tcW w:w="3260" w:type="dxa"/>
            <w:vMerge/>
            <w:shd w:val="clear" w:color="auto" w:fill="auto"/>
          </w:tcPr>
          <w:p w14:paraId="0913FDB0" w14:textId="77777777" w:rsidR="00625F4B" w:rsidRPr="009500B3" w:rsidRDefault="00625F4B" w:rsidP="00434E55">
            <w:pPr>
              <w:rPr>
                <w:rFonts w:ascii="Arial" w:hAnsi="Arial" w:cs="Arial"/>
                <w:sz w:val="18"/>
                <w:szCs w:val="18"/>
              </w:rPr>
            </w:pPr>
          </w:p>
        </w:tc>
      </w:tr>
      <w:tr w:rsidR="00625F4B" w:rsidRPr="009500B3" w14:paraId="0C0EEAE6" w14:textId="77777777" w:rsidTr="00434E55">
        <w:tc>
          <w:tcPr>
            <w:tcW w:w="2070" w:type="dxa"/>
            <w:shd w:val="clear" w:color="auto" w:fill="auto"/>
          </w:tcPr>
          <w:p w14:paraId="6AD4BD97" w14:textId="77777777" w:rsidR="00625F4B" w:rsidRPr="009500B3" w:rsidRDefault="00625F4B" w:rsidP="00434E55">
            <w:pPr>
              <w:rPr>
                <w:rFonts w:ascii="Arial" w:hAnsi="Arial" w:cs="Arial"/>
                <w:sz w:val="18"/>
                <w:szCs w:val="18"/>
              </w:rPr>
            </w:pPr>
            <w:r w:rsidRPr="009500B3">
              <w:rPr>
                <w:rFonts w:ascii="Arial" w:hAnsi="Arial" w:cs="Arial"/>
                <w:sz w:val="18"/>
                <w:szCs w:val="18"/>
              </w:rPr>
              <w:t>Module 3: Planning and establishing a new business</w:t>
            </w:r>
          </w:p>
        </w:tc>
        <w:tc>
          <w:tcPr>
            <w:tcW w:w="3567" w:type="dxa"/>
          </w:tcPr>
          <w:p w14:paraId="7E7A43E9" w14:textId="77777777" w:rsidR="00625F4B" w:rsidRPr="0033048F" w:rsidRDefault="00625F4B" w:rsidP="00434E55">
            <w:pPr>
              <w:rPr>
                <w:rFonts w:ascii="Arial" w:hAnsi="Arial" w:cs="Arial"/>
                <w:sz w:val="18"/>
                <w:szCs w:val="18"/>
                <w:highlight w:val="lightGray"/>
              </w:rPr>
            </w:pPr>
            <w:r w:rsidRPr="0033048F">
              <w:rPr>
                <w:rFonts w:ascii="Arial" w:hAnsi="Arial" w:cs="Arial"/>
                <w:sz w:val="18"/>
                <w:szCs w:val="18"/>
                <w:highlight w:val="lightGray"/>
              </w:rPr>
              <w:t>Analysis of risks and rewards</w:t>
            </w:r>
          </w:p>
          <w:p w14:paraId="338C3DCD" w14:textId="77777777" w:rsidR="00625F4B" w:rsidRPr="0033048F" w:rsidRDefault="00625F4B" w:rsidP="00434E55">
            <w:pPr>
              <w:rPr>
                <w:rFonts w:ascii="Arial" w:hAnsi="Arial" w:cs="Arial"/>
                <w:sz w:val="18"/>
                <w:szCs w:val="18"/>
                <w:highlight w:val="lightGray"/>
              </w:rPr>
            </w:pPr>
            <w:r w:rsidRPr="0033048F">
              <w:rPr>
                <w:rFonts w:ascii="Arial" w:hAnsi="Arial" w:cs="Arial"/>
                <w:sz w:val="18"/>
                <w:szCs w:val="18"/>
                <w:highlight w:val="lightGray"/>
              </w:rPr>
              <w:t>Forms of business enterprise</w:t>
            </w:r>
          </w:p>
          <w:p w14:paraId="262BBA90" w14:textId="77777777" w:rsidR="00625F4B" w:rsidRPr="00C85875" w:rsidRDefault="00625F4B" w:rsidP="00434E55">
            <w:pPr>
              <w:rPr>
                <w:rFonts w:ascii="Arial" w:hAnsi="Arial" w:cs="Arial"/>
                <w:sz w:val="18"/>
                <w:szCs w:val="18"/>
                <w:highlight w:val="green"/>
              </w:rPr>
            </w:pPr>
            <w:r w:rsidRPr="00C85875">
              <w:rPr>
                <w:rFonts w:ascii="Arial" w:hAnsi="Arial" w:cs="Arial"/>
                <w:sz w:val="18"/>
                <w:szCs w:val="18"/>
                <w:highlight w:val="green"/>
              </w:rPr>
              <w:t>Sources of SMME support</w:t>
            </w:r>
          </w:p>
          <w:p w14:paraId="76A0FF06" w14:textId="77777777" w:rsidR="00625F4B" w:rsidRPr="0033048F" w:rsidRDefault="00625F4B" w:rsidP="00434E55">
            <w:pPr>
              <w:rPr>
                <w:rFonts w:ascii="Arial" w:hAnsi="Arial" w:cs="Arial"/>
                <w:sz w:val="18"/>
                <w:szCs w:val="18"/>
                <w:highlight w:val="lightGray"/>
              </w:rPr>
            </w:pPr>
            <w:r w:rsidRPr="0033048F">
              <w:rPr>
                <w:rFonts w:ascii="Arial" w:hAnsi="Arial" w:cs="Arial"/>
                <w:sz w:val="18"/>
                <w:szCs w:val="18"/>
                <w:highlight w:val="lightGray"/>
              </w:rPr>
              <w:t>Location issues</w:t>
            </w:r>
          </w:p>
          <w:p w14:paraId="19648BC8" w14:textId="77777777" w:rsidR="00625F4B" w:rsidRPr="0033048F" w:rsidRDefault="00625F4B" w:rsidP="00434E55">
            <w:pPr>
              <w:rPr>
                <w:rFonts w:ascii="Arial" w:hAnsi="Arial" w:cs="Arial"/>
                <w:sz w:val="18"/>
                <w:szCs w:val="18"/>
                <w:highlight w:val="lightGray"/>
              </w:rPr>
            </w:pPr>
            <w:r w:rsidRPr="0033048F">
              <w:rPr>
                <w:rFonts w:ascii="Arial" w:hAnsi="Arial" w:cs="Arial"/>
                <w:sz w:val="18"/>
                <w:szCs w:val="18"/>
                <w:highlight w:val="lightGray"/>
              </w:rPr>
              <w:t>Legal aspects of a business</w:t>
            </w:r>
          </w:p>
          <w:p w14:paraId="41534236" w14:textId="77777777" w:rsidR="00625F4B" w:rsidRPr="009500B3" w:rsidRDefault="00625F4B" w:rsidP="00434E55">
            <w:pPr>
              <w:rPr>
                <w:rFonts w:ascii="Arial" w:hAnsi="Arial" w:cs="Arial"/>
                <w:sz w:val="18"/>
                <w:szCs w:val="18"/>
              </w:rPr>
            </w:pPr>
            <w:r w:rsidRPr="0033048F">
              <w:rPr>
                <w:rFonts w:ascii="Arial" w:hAnsi="Arial" w:cs="Arial"/>
                <w:sz w:val="18"/>
                <w:szCs w:val="18"/>
                <w:highlight w:val="lightGray"/>
              </w:rPr>
              <w:t>How to prepare a business plan</w:t>
            </w:r>
          </w:p>
        </w:tc>
        <w:tc>
          <w:tcPr>
            <w:tcW w:w="3260" w:type="dxa"/>
            <w:vMerge/>
            <w:shd w:val="clear" w:color="auto" w:fill="auto"/>
          </w:tcPr>
          <w:p w14:paraId="321FE131" w14:textId="77777777" w:rsidR="00625F4B" w:rsidRPr="009500B3" w:rsidRDefault="00625F4B" w:rsidP="00434E55">
            <w:pPr>
              <w:rPr>
                <w:rFonts w:ascii="Arial" w:hAnsi="Arial" w:cs="Arial"/>
                <w:sz w:val="18"/>
                <w:szCs w:val="18"/>
              </w:rPr>
            </w:pPr>
          </w:p>
        </w:tc>
      </w:tr>
      <w:tr w:rsidR="00625F4B" w:rsidRPr="009500B3" w14:paraId="78CA5C82" w14:textId="77777777" w:rsidTr="00434E55">
        <w:trPr>
          <w:trHeight w:val="3736"/>
        </w:trPr>
        <w:tc>
          <w:tcPr>
            <w:tcW w:w="2070" w:type="dxa"/>
            <w:shd w:val="clear" w:color="auto" w:fill="auto"/>
          </w:tcPr>
          <w:p w14:paraId="335621B8" w14:textId="77777777" w:rsidR="00625F4B" w:rsidRPr="009500B3" w:rsidRDefault="00625F4B" w:rsidP="00434E55">
            <w:pPr>
              <w:rPr>
                <w:rFonts w:ascii="Arial" w:hAnsi="Arial" w:cs="Arial"/>
                <w:sz w:val="18"/>
                <w:szCs w:val="18"/>
              </w:rPr>
            </w:pPr>
            <w:r w:rsidRPr="009500B3">
              <w:rPr>
                <w:rFonts w:ascii="Arial" w:hAnsi="Arial" w:cs="Arial"/>
                <w:sz w:val="18"/>
                <w:szCs w:val="18"/>
              </w:rPr>
              <w:lastRenderedPageBreak/>
              <w:t>Module 4: Challenges to Enterprise Management</w:t>
            </w:r>
          </w:p>
        </w:tc>
        <w:tc>
          <w:tcPr>
            <w:tcW w:w="3567" w:type="dxa"/>
          </w:tcPr>
          <w:p w14:paraId="0A58511C" w14:textId="77777777" w:rsidR="00625F4B" w:rsidRDefault="00625F4B" w:rsidP="00434E55">
            <w:pPr>
              <w:rPr>
                <w:rFonts w:ascii="Arial" w:hAnsi="Arial" w:cs="Arial"/>
                <w:sz w:val="18"/>
                <w:szCs w:val="18"/>
              </w:rPr>
            </w:pPr>
            <w:r w:rsidRPr="0033048F">
              <w:rPr>
                <w:rFonts w:ascii="Arial" w:hAnsi="Arial" w:cs="Arial"/>
                <w:sz w:val="18"/>
                <w:szCs w:val="18"/>
                <w:highlight w:val="blue"/>
              </w:rPr>
              <w:t>Equity and debt financing</w:t>
            </w:r>
          </w:p>
          <w:p w14:paraId="792C5AA9" w14:textId="77777777" w:rsidR="00625F4B" w:rsidRDefault="00625F4B" w:rsidP="00434E55">
            <w:pPr>
              <w:rPr>
                <w:rFonts w:ascii="Arial" w:hAnsi="Arial" w:cs="Arial"/>
                <w:sz w:val="18"/>
                <w:szCs w:val="18"/>
              </w:rPr>
            </w:pPr>
            <w:r w:rsidRPr="0033048F">
              <w:rPr>
                <w:rFonts w:ascii="Arial" w:hAnsi="Arial" w:cs="Arial"/>
                <w:sz w:val="18"/>
                <w:szCs w:val="18"/>
                <w:highlight w:val="green"/>
              </w:rPr>
              <w:t>Development of a business growth strategy</w:t>
            </w:r>
          </w:p>
          <w:p w14:paraId="359F0E24" w14:textId="77777777" w:rsidR="00625F4B" w:rsidRDefault="00625F4B" w:rsidP="00434E55">
            <w:pPr>
              <w:rPr>
                <w:rFonts w:ascii="Arial" w:hAnsi="Arial" w:cs="Arial"/>
                <w:sz w:val="18"/>
                <w:szCs w:val="18"/>
              </w:rPr>
            </w:pPr>
            <w:r w:rsidRPr="0033048F">
              <w:rPr>
                <w:rFonts w:ascii="Arial" w:hAnsi="Arial" w:cs="Arial"/>
                <w:sz w:val="18"/>
                <w:szCs w:val="18"/>
                <w:highlight w:val="blue"/>
              </w:rPr>
              <w:t>Understanding taxation issues</w:t>
            </w:r>
          </w:p>
          <w:p w14:paraId="31EE4196" w14:textId="77777777" w:rsidR="00625F4B" w:rsidRPr="0033048F" w:rsidRDefault="00625F4B" w:rsidP="00434E55">
            <w:pPr>
              <w:rPr>
                <w:rFonts w:ascii="Arial" w:hAnsi="Arial" w:cs="Arial"/>
                <w:sz w:val="18"/>
                <w:szCs w:val="18"/>
                <w:highlight w:val="green"/>
              </w:rPr>
            </w:pPr>
            <w:r w:rsidRPr="0033048F">
              <w:rPr>
                <w:rFonts w:ascii="Arial" w:hAnsi="Arial" w:cs="Arial"/>
                <w:sz w:val="18"/>
                <w:szCs w:val="18"/>
                <w:highlight w:val="green"/>
              </w:rPr>
              <w:t>The learning organization</w:t>
            </w:r>
          </w:p>
          <w:p w14:paraId="1C56EE69" w14:textId="77777777" w:rsidR="00625F4B" w:rsidRPr="0033048F" w:rsidRDefault="00625F4B" w:rsidP="00434E55">
            <w:pPr>
              <w:rPr>
                <w:rFonts w:ascii="Arial" w:hAnsi="Arial" w:cs="Arial"/>
                <w:sz w:val="18"/>
                <w:szCs w:val="18"/>
                <w:highlight w:val="green"/>
              </w:rPr>
            </w:pPr>
            <w:r w:rsidRPr="0033048F">
              <w:rPr>
                <w:rFonts w:ascii="Arial" w:hAnsi="Arial" w:cs="Arial"/>
                <w:sz w:val="18"/>
                <w:szCs w:val="18"/>
                <w:highlight w:val="green"/>
              </w:rPr>
              <w:t>Entrepreneurial and strategic skills to manage business growth</w:t>
            </w:r>
          </w:p>
          <w:p w14:paraId="4E050098" w14:textId="77777777" w:rsidR="00625F4B" w:rsidRDefault="00625F4B" w:rsidP="00434E55">
            <w:pPr>
              <w:rPr>
                <w:rFonts w:ascii="Arial" w:hAnsi="Arial" w:cs="Arial"/>
                <w:sz w:val="18"/>
                <w:szCs w:val="18"/>
              </w:rPr>
            </w:pPr>
            <w:r w:rsidRPr="0033048F">
              <w:rPr>
                <w:rFonts w:ascii="Arial" w:hAnsi="Arial" w:cs="Arial"/>
                <w:sz w:val="18"/>
                <w:szCs w:val="18"/>
                <w:highlight w:val="green"/>
              </w:rPr>
              <w:t>Growth directions and strategies</w:t>
            </w:r>
          </w:p>
          <w:p w14:paraId="30F4A7E1" w14:textId="77777777" w:rsidR="00625F4B" w:rsidRDefault="00625F4B" w:rsidP="00434E55">
            <w:pPr>
              <w:rPr>
                <w:rFonts w:ascii="Arial" w:hAnsi="Arial" w:cs="Arial"/>
                <w:sz w:val="18"/>
                <w:szCs w:val="18"/>
              </w:rPr>
            </w:pPr>
            <w:r w:rsidRPr="0033048F">
              <w:rPr>
                <w:rFonts w:ascii="Arial" w:hAnsi="Arial" w:cs="Arial"/>
                <w:sz w:val="18"/>
                <w:szCs w:val="18"/>
                <w:highlight w:val="blue"/>
              </w:rPr>
              <w:t>Business failures and turnaround strategies</w:t>
            </w:r>
          </w:p>
          <w:p w14:paraId="34D9225A" w14:textId="77777777" w:rsidR="00625F4B" w:rsidRDefault="00625F4B" w:rsidP="00434E55">
            <w:pPr>
              <w:rPr>
                <w:rFonts w:ascii="Arial" w:hAnsi="Arial" w:cs="Arial"/>
                <w:sz w:val="18"/>
                <w:szCs w:val="18"/>
              </w:rPr>
            </w:pPr>
            <w:r w:rsidRPr="0033048F">
              <w:rPr>
                <w:rFonts w:ascii="Arial" w:hAnsi="Arial" w:cs="Arial"/>
                <w:sz w:val="18"/>
                <w:szCs w:val="18"/>
                <w:highlight w:val="darkYellow"/>
              </w:rPr>
              <w:t>Creating competitive advantage through</w:t>
            </w:r>
            <w:r>
              <w:rPr>
                <w:rFonts w:ascii="Arial" w:hAnsi="Arial" w:cs="Arial"/>
                <w:sz w:val="18"/>
                <w:szCs w:val="18"/>
              </w:rPr>
              <w:t xml:space="preserve"> </w:t>
            </w:r>
            <w:r w:rsidRPr="0033048F">
              <w:rPr>
                <w:rFonts w:ascii="Arial" w:hAnsi="Arial" w:cs="Arial"/>
                <w:sz w:val="18"/>
                <w:szCs w:val="18"/>
                <w:highlight w:val="blue"/>
              </w:rPr>
              <w:t>Pricing</w:t>
            </w:r>
          </w:p>
          <w:p w14:paraId="0907B8B5" w14:textId="77777777" w:rsidR="00625F4B" w:rsidRPr="0033048F" w:rsidRDefault="00625F4B" w:rsidP="00434E55">
            <w:pPr>
              <w:rPr>
                <w:rFonts w:ascii="Arial" w:hAnsi="Arial" w:cs="Arial"/>
                <w:sz w:val="18"/>
                <w:szCs w:val="18"/>
                <w:highlight w:val="darkYellow"/>
              </w:rPr>
            </w:pPr>
            <w:r w:rsidRPr="0033048F">
              <w:rPr>
                <w:rFonts w:ascii="Arial" w:hAnsi="Arial" w:cs="Arial"/>
                <w:sz w:val="18"/>
                <w:szCs w:val="18"/>
                <w:highlight w:val="darkYellow"/>
              </w:rPr>
              <w:t>Promotion</w:t>
            </w:r>
          </w:p>
          <w:p w14:paraId="08459B59" w14:textId="77777777" w:rsidR="00625F4B" w:rsidRPr="0033048F" w:rsidRDefault="00625F4B" w:rsidP="00434E55">
            <w:pPr>
              <w:rPr>
                <w:rFonts w:ascii="Arial" w:hAnsi="Arial" w:cs="Arial"/>
                <w:sz w:val="18"/>
                <w:szCs w:val="18"/>
                <w:highlight w:val="darkYellow"/>
              </w:rPr>
            </w:pPr>
            <w:r w:rsidRPr="0033048F">
              <w:rPr>
                <w:rFonts w:ascii="Arial" w:hAnsi="Arial" w:cs="Arial"/>
                <w:sz w:val="18"/>
                <w:szCs w:val="18"/>
                <w:highlight w:val="darkYellow"/>
              </w:rPr>
              <w:t>Technology</w:t>
            </w:r>
          </w:p>
          <w:p w14:paraId="71656385" w14:textId="77777777" w:rsidR="00625F4B" w:rsidRPr="0033048F" w:rsidRDefault="00625F4B" w:rsidP="00434E55">
            <w:pPr>
              <w:rPr>
                <w:rFonts w:ascii="Arial" w:hAnsi="Arial" w:cs="Arial"/>
                <w:sz w:val="18"/>
                <w:szCs w:val="18"/>
                <w:highlight w:val="darkYellow"/>
              </w:rPr>
            </w:pPr>
            <w:r w:rsidRPr="0033048F">
              <w:rPr>
                <w:rFonts w:ascii="Arial" w:hAnsi="Arial" w:cs="Arial"/>
                <w:sz w:val="18"/>
                <w:szCs w:val="18"/>
                <w:highlight w:val="darkYellow"/>
              </w:rPr>
              <w:t>E-commerce</w:t>
            </w:r>
          </w:p>
          <w:p w14:paraId="59A7DC60" w14:textId="77777777" w:rsidR="00625F4B" w:rsidRPr="009500B3" w:rsidRDefault="00625F4B" w:rsidP="00434E55">
            <w:pPr>
              <w:rPr>
                <w:rFonts w:ascii="Arial" w:hAnsi="Arial" w:cs="Arial"/>
                <w:sz w:val="18"/>
                <w:szCs w:val="18"/>
              </w:rPr>
            </w:pPr>
            <w:r w:rsidRPr="0033048F">
              <w:rPr>
                <w:rFonts w:ascii="Arial" w:hAnsi="Arial" w:cs="Arial"/>
                <w:sz w:val="18"/>
                <w:szCs w:val="18"/>
                <w:highlight w:val="darkYellow"/>
              </w:rPr>
              <w:t>Exploring international business opportunities</w:t>
            </w:r>
          </w:p>
        </w:tc>
        <w:tc>
          <w:tcPr>
            <w:tcW w:w="3260" w:type="dxa"/>
            <w:vMerge/>
            <w:shd w:val="clear" w:color="auto" w:fill="auto"/>
          </w:tcPr>
          <w:p w14:paraId="17BE40D8" w14:textId="77777777" w:rsidR="00625F4B" w:rsidRPr="009500B3" w:rsidRDefault="00625F4B" w:rsidP="00434E55">
            <w:pPr>
              <w:rPr>
                <w:rFonts w:ascii="Arial" w:hAnsi="Arial" w:cs="Arial"/>
                <w:sz w:val="18"/>
                <w:szCs w:val="18"/>
              </w:rPr>
            </w:pPr>
          </w:p>
        </w:tc>
      </w:tr>
    </w:tbl>
    <w:p w14:paraId="064BD05B" w14:textId="77777777" w:rsidR="00625F4B" w:rsidRDefault="00625F4B" w:rsidP="00625F4B"/>
    <w:p w14:paraId="2584E08B" w14:textId="77777777" w:rsidR="00E16A8A" w:rsidRDefault="00E16A8A"/>
    <w:sectPr w:rsidR="00E16A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AE201E"/>
    <w:multiLevelType w:val="hybridMultilevel"/>
    <w:tmpl w:val="9C060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891731"/>
    <w:multiLevelType w:val="hybridMultilevel"/>
    <w:tmpl w:val="D4C64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5220B35"/>
    <w:multiLevelType w:val="hybridMultilevel"/>
    <w:tmpl w:val="3DE03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6A8A"/>
    <w:rsid w:val="00027929"/>
    <w:rsid w:val="000A01A6"/>
    <w:rsid w:val="000B6E23"/>
    <w:rsid w:val="001023DD"/>
    <w:rsid w:val="0017423B"/>
    <w:rsid w:val="001974E8"/>
    <w:rsid w:val="00204F19"/>
    <w:rsid w:val="00300D2C"/>
    <w:rsid w:val="00333277"/>
    <w:rsid w:val="00434E55"/>
    <w:rsid w:val="00471841"/>
    <w:rsid w:val="00550778"/>
    <w:rsid w:val="005C23EB"/>
    <w:rsid w:val="00625F4B"/>
    <w:rsid w:val="00640583"/>
    <w:rsid w:val="00685D00"/>
    <w:rsid w:val="006D58E8"/>
    <w:rsid w:val="00713052"/>
    <w:rsid w:val="007F3D30"/>
    <w:rsid w:val="00803DD8"/>
    <w:rsid w:val="00893CC9"/>
    <w:rsid w:val="00A273F0"/>
    <w:rsid w:val="00A8160C"/>
    <w:rsid w:val="00AA3512"/>
    <w:rsid w:val="00BC4852"/>
    <w:rsid w:val="00BF40F3"/>
    <w:rsid w:val="00C34B09"/>
    <w:rsid w:val="00C85875"/>
    <w:rsid w:val="00CF15CD"/>
    <w:rsid w:val="00D020C1"/>
    <w:rsid w:val="00E16A8A"/>
    <w:rsid w:val="00E4496C"/>
    <w:rsid w:val="00EA55CD"/>
    <w:rsid w:val="00EC7FC8"/>
    <w:rsid w:val="00F827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969C30"/>
  <w15:docId w15:val="{A7C1F887-6008-4A53-9A22-1133DC871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16A8A"/>
    <w:pPr>
      <w:spacing w:after="0" w:line="240" w:lineRule="auto"/>
    </w:pPr>
    <w:rPr>
      <w:rFonts w:ascii="Arial" w:hAnsi="Arial" w:cs="Arial"/>
      <w:lang w:val="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D58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2971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164</TotalTime>
  <Pages>4</Pages>
  <Words>871</Words>
  <Characters>4971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Tarryn Zank</cp:lastModifiedBy>
  <cp:revision>6</cp:revision>
  <dcterms:created xsi:type="dcterms:W3CDTF">2015-04-08T17:38:00Z</dcterms:created>
  <dcterms:modified xsi:type="dcterms:W3CDTF">2015-04-13T10:59:00Z</dcterms:modified>
</cp:coreProperties>
</file>