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389" w:rsidRDefault="00FB5389" w:rsidP="00FB5389">
      <w:pPr>
        <w:pStyle w:val="NoSpacing"/>
        <w:rPr>
          <w:lang w:val="en-ZA"/>
        </w:rPr>
      </w:pPr>
      <w:r>
        <w:rPr>
          <w:lang w:val="en-ZA"/>
        </w:rPr>
        <w:t xml:space="preserve">Qualification reference </w:t>
      </w:r>
      <w:r w:rsidRPr="00FB5389">
        <w:rPr>
          <w:b/>
          <w:lang w:val="en-ZA"/>
        </w:rPr>
        <w:t>Bachelor of Theology Honours in History of Christianity (HUM334</w:t>
      </w:r>
      <w:r>
        <w:rPr>
          <w:lang w:val="en-ZA"/>
        </w:rPr>
        <w:t>)</w:t>
      </w:r>
    </w:p>
    <w:p w:rsidR="00FB5389" w:rsidRDefault="00FB5389" w:rsidP="00FB5389">
      <w:pPr>
        <w:pStyle w:val="NoSpacing"/>
        <w:rPr>
          <w:lang w:val="en-ZA"/>
        </w:rPr>
      </w:pPr>
    </w:p>
    <w:p w:rsidR="00901C4F" w:rsidRPr="00D34EEB" w:rsidRDefault="00901C4F" w:rsidP="00901C4F">
      <w:pPr>
        <w:rPr>
          <w:rFonts w:ascii="Times New Roman" w:hAnsi="Times New Roman" w:cs="Times New Roman"/>
          <w:b/>
          <w:sz w:val="24"/>
          <w:szCs w:val="24"/>
        </w:rPr>
      </w:pPr>
      <w:r w:rsidRPr="00D34EEB">
        <w:rPr>
          <w:rFonts w:ascii="Times New Roman" w:hAnsi="Times New Roman" w:cs="Times New Roman"/>
          <w:b/>
          <w:sz w:val="24"/>
          <w:szCs w:val="24"/>
        </w:rPr>
        <w:t>CHE Query/Response:</w:t>
      </w:r>
    </w:p>
    <w:p w:rsidR="00901C4F" w:rsidRDefault="00901C4F" w:rsidP="00901C4F">
      <w:pPr>
        <w:rPr>
          <w:rFonts w:ascii="Verdana" w:hAnsi="Verdana"/>
          <w:color w:val="333333"/>
          <w:sz w:val="18"/>
          <w:szCs w:val="18"/>
        </w:rPr>
      </w:pPr>
      <w:r>
        <w:rPr>
          <w:rFonts w:ascii="Verdana" w:hAnsi="Verdana"/>
          <w:color w:val="333333"/>
          <w:sz w:val="18"/>
          <w:szCs w:val="18"/>
        </w:rPr>
        <w:t xml:space="preserve">The programme should be streamlined to ensure greater coherence and specialisation. </w:t>
      </w:r>
    </w:p>
    <w:p w:rsidR="00901C4F" w:rsidRDefault="00901C4F" w:rsidP="00901C4F">
      <w:pPr>
        <w:rPr>
          <w:rFonts w:ascii="Verdana" w:hAnsi="Verdana"/>
          <w:color w:val="333333"/>
          <w:sz w:val="18"/>
          <w:szCs w:val="18"/>
        </w:rPr>
      </w:pPr>
      <w:r>
        <w:rPr>
          <w:rFonts w:ascii="Verdana" w:hAnsi="Verdana"/>
          <w:color w:val="333333"/>
          <w:sz w:val="18"/>
          <w:szCs w:val="18"/>
        </w:rPr>
        <w:t xml:space="preserve">The assessment strategy should be outlined in greater detail and its alignment with teaching and learning should be shown. </w:t>
      </w:r>
    </w:p>
    <w:p w:rsidR="00901C4F" w:rsidRDefault="00901C4F" w:rsidP="00901C4F">
      <w:pPr>
        <w:rPr>
          <w:sz w:val="20"/>
          <w:szCs w:val="20"/>
        </w:rPr>
      </w:pPr>
      <w:r>
        <w:rPr>
          <w:rFonts w:ascii="Verdana" w:hAnsi="Verdana"/>
          <w:color w:val="333333"/>
          <w:sz w:val="18"/>
          <w:szCs w:val="18"/>
        </w:rPr>
        <w:t>The percentage of time dedicated to direct contact should be increased to at least 25%.</w:t>
      </w:r>
    </w:p>
    <w:p w:rsidR="008B5ABC" w:rsidRDefault="008B5ABC" w:rsidP="00FB5389">
      <w:pPr>
        <w:pStyle w:val="NoSpacing"/>
        <w:rPr>
          <w:lang w:val="en-ZA"/>
        </w:rPr>
      </w:pPr>
    </w:p>
    <w:p w:rsidR="00901C4F" w:rsidRPr="008B5ABC" w:rsidRDefault="00901C4F" w:rsidP="00901C4F">
      <w:pPr>
        <w:pStyle w:val="NoSpacing"/>
        <w:rPr>
          <w:b/>
          <w:sz w:val="28"/>
          <w:szCs w:val="28"/>
          <w:lang w:val="en-ZA"/>
        </w:rPr>
      </w:pPr>
      <w:r w:rsidRPr="008B5ABC">
        <w:rPr>
          <w:b/>
          <w:sz w:val="28"/>
          <w:szCs w:val="28"/>
          <w:lang w:val="en-ZA"/>
        </w:rPr>
        <w:t>Section 3 – Questions</w:t>
      </w:r>
    </w:p>
    <w:p w:rsidR="00901C4F" w:rsidRDefault="00901C4F" w:rsidP="00901C4F">
      <w:pPr>
        <w:pStyle w:val="NoSpacing"/>
        <w:rPr>
          <w:lang w:val="en-ZA"/>
        </w:rPr>
      </w:pPr>
    </w:p>
    <w:p w:rsidR="00901C4F" w:rsidRPr="008B5ABC" w:rsidRDefault="00901C4F" w:rsidP="00901C4F">
      <w:pPr>
        <w:pStyle w:val="NoSpacing"/>
        <w:rPr>
          <w:b/>
          <w:sz w:val="24"/>
          <w:szCs w:val="24"/>
          <w:lang w:val="en-ZA"/>
        </w:rPr>
      </w:pPr>
      <w:r w:rsidRPr="008B5ABC">
        <w:rPr>
          <w:b/>
          <w:sz w:val="24"/>
          <w:szCs w:val="24"/>
          <w:lang w:val="en-ZA"/>
        </w:rPr>
        <w:t>Describe how the curriculum of the programme has been redesigned so that it aligns with the HEQSF, specifically in relation to the programme title (including the use of designators and / or qualifiers), intended purpose, exit level outcomes and assessment criteria for this programme (Criterion 1 iii, iv, 6 I</w:t>
      </w:r>
      <w:proofErr w:type="gramStart"/>
      <w:r w:rsidRPr="008B5ABC">
        <w:rPr>
          <w:b/>
          <w:sz w:val="24"/>
          <w:szCs w:val="24"/>
          <w:lang w:val="en-ZA"/>
        </w:rPr>
        <w:t>,13</w:t>
      </w:r>
      <w:proofErr w:type="gramEnd"/>
      <w:r w:rsidRPr="008B5ABC">
        <w:rPr>
          <w:b/>
          <w:sz w:val="24"/>
          <w:szCs w:val="24"/>
          <w:lang w:val="en-ZA"/>
        </w:rPr>
        <w:t xml:space="preserve"> </w:t>
      </w:r>
      <w:proofErr w:type="spellStart"/>
      <w:r w:rsidRPr="008B5ABC">
        <w:rPr>
          <w:b/>
          <w:sz w:val="24"/>
          <w:szCs w:val="24"/>
          <w:lang w:val="en-ZA"/>
        </w:rPr>
        <w:t>i</w:t>
      </w:r>
      <w:proofErr w:type="spellEnd"/>
      <w:r w:rsidRPr="008B5ABC">
        <w:rPr>
          <w:b/>
          <w:sz w:val="24"/>
          <w:szCs w:val="24"/>
          <w:lang w:val="en-ZA"/>
        </w:rPr>
        <w:t>).</w:t>
      </w:r>
    </w:p>
    <w:p w:rsidR="00901C4F" w:rsidRDefault="00901C4F" w:rsidP="00901C4F">
      <w:pPr>
        <w:pStyle w:val="NoSpacing"/>
        <w:rPr>
          <w:lang w:val="en-ZA"/>
        </w:rPr>
      </w:pPr>
    </w:p>
    <w:p w:rsidR="00901C4F" w:rsidRDefault="00901C4F" w:rsidP="00901C4F">
      <w:pPr>
        <w:pStyle w:val="NoSpacing"/>
        <w:rPr>
          <w:lang w:val="en-ZA"/>
        </w:rPr>
      </w:pPr>
    </w:p>
    <w:p w:rsidR="00901C4F" w:rsidRDefault="00901C4F" w:rsidP="00901C4F">
      <w:pPr>
        <w:pStyle w:val="NoSpacing"/>
        <w:rPr>
          <w:lang w:val="en-US"/>
        </w:rPr>
      </w:pPr>
      <w:r w:rsidRPr="008B5ABC">
        <w:rPr>
          <w:lang w:val="en-US"/>
        </w:rPr>
        <w:t xml:space="preserve">It has changed from NQF Level 7 to Level 8. Further nothing has changed. </w:t>
      </w:r>
    </w:p>
    <w:p w:rsidR="00901C4F" w:rsidRDefault="00901C4F" w:rsidP="00901C4F">
      <w:pPr>
        <w:pStyle w:val="NoSpacing"/>
        <w:rPr>
          <w:lang w:val="en-US"/>
        </w:rPr>
      </w:pPr>
      <w:r w:rsidRPr="008B5ABC">
        <w:rPr>
          <w:lang w:val="en-US"/>
        </w:rPr>
        <w:t>Purpose: The purpose of this qualification is to enable students to acquire a comprehensive, cri</w:t>
      </w:r>
      <w:r>
        <w:rPr>
          <w:lang w:val="en-US"/>
        </w:rPr>
        <w:t>tical and systematic knowledge</w:t>
      </w:r>
      <w:r w:rsidRPr="008B5ABC">
        <w:rPr>
          <w:lang w:val="en-US"/>
        </w:rPr>
        <w:t xml:space="preserve"> of the History of Christianity, to become conversant with contemporary theological discourse, and its relevance to the needs of African/South African faith-based c</w:t>
      </w:r>
      <w:r>
        <w:rPr>
          <w:lang w:val="en-US"/>
        </w:rPr>
        <w:t>ommunities and societies at large</w:t>
      </w:r>
      <w:r w:rsidRPr="008B5ABC">
        <w:rPr>
          <w:lang w:val="en-US"/>
        </w:rPr>
        <w:t xml:space="preserve">. Furthermore students will be enabled to develop a foundational understanding and use of the research methodologies relevant to the History of Christianity discipline. </w:t>
      </w:r>
    </w:p>
    <w:p w:rsidR="00901C4F" w:rsidRDefault="00901C4F" w:rsidP="00901C4F">
      <w:pPr>
        <w:pStyle w:val="NoSpacing"/>
        <w:rPr>
          <w:lang w:val="en-US"/>
        </w:rPr>
      </w:pPr>
      <w:r w:rsidRPr="008B5ABC">
        <w:rPr>
          <w:lang w:val="en-US"/>
        </w:rPr>
        <w:t>A second purpose is to provide students with the necessary applied and theoretical competencies to carry out a limited research project and communicate their new insights creatively (e.g. a mini</w:t>
      </w:r>
      <w:r>
        <w:rPr>
          <w:lang w:val="en-US"/>
        </w:rPr>
        <w:t>-</w:t>
      </w:r>
      <w:r w:rsidRPr="008B5ABC">
        <w:rPr>
          <w:lang w:val="en-US"/>
        </w:rPr>
        <w:softHyphen/>
        <w:t xml:space="preserve">dissertation of approximately 12 000 words), thus playing a constructive role within church and society. In this sense, the qualification also aligns with the third strategic goals of the University and College in that it develops </w:t>
      </w:r>
      <w:r>
        <w:rPr>
          <w:lang w:val="en-US"/>
        </w:rPr>
        <w:t>research that advances African s</w:t>
      </w:r>
      <w:r w:rsidRPr="008B5ABC">
        <w:rPr>
          <w:lang w:val="en-US"/>
        </w:rPr>
        <w:t xml:space="preserve">cholarship, supports and develops research capacity, and nurtures students to become productive researchers. </w:t>
      </w:r>
    </w:p>
    <w:p w:rsidR="00901C4F" w:rsidRPr="00E23D3A" w:rsidRDefault="00901C4F" w:rsidP="00901C4F">
      <w:pPr>
        <w:pStyle w:val="NoSpacing"/>
        <w:rPr>
          <w:lang w:val="en-ZA" w:bidi="he-IL"/>
        </w:rPr>
      </w:pPr>
      <w:r w:rsidRPr="008B5ABC">
        <w:rPr>
          <w:lang w:val="en-US"/>
        </w:rPr>
        <w:t xml:space="preserve">Outcomes: On completion of the </w:t>
      </w:r>
      <w:proofErr w:type="spellStart"/>
      <w:r w:rsidRPr="008B5ABC">
        <w:rPr>
          <w:lang w:val="en-US"/>
        </w:rPr>
        <w:t>programme</w:t>
      </w:r>
      <w:proofErr w:type="spellEnd"/>
      <w:r w:rsidRPr="008B5ABC">
        <w:rPr>
          <w:lang w:val="en-US"/>
        </w:rPr>
        <w:t xml:space="preserve"> the student will be able to: </w:t>
      </w:r>
      <w:r>
        <w:rPr>
          <w:lang w:val="en-ZA"/>
        </w:rPr>
        <w:t xml:space="preserve">1. </w:t>
      </w:r>
      <w:r w:rsidRPr="00E23D3A">
        <w:rPr>
          <w:lang w:val="en-ZA"/>
        </w:rPr>
        <w:t>Demonstrate the ability to define History as an academic discipline, to describe its methodology and to indicate under which conditions it can</w:t>
      </w:r>
      <w:r>
        <w:rPr>
          <w:lang w:val="en-ZA"/>
        </w:rPr>
        <w:t xml:space="preserve"> take Christianity as an object; </w:t>
      </w:r>
      <w:r w:rsidRPr="00E23D3A">
        <w:rPr>
          <w:lang w:val="en-ZA"/>
        </w:rPr>
        <w:t>2.  Demonstrate the ability to relate History of Christianity as an academic discipline to Hi</w:t>
      </w:r>
      <w:r>
        <w:rPr>
          <w:lang w:val="en-ZA"/>
        </w:rPr>
        <w:t xml:space="preserve">story and Theology respectively; </w:t>
      </w:r>
      <w:r w:rsidRPr="00E23D3A">
        <w:rPr>
          <w:lang w:val="en-ZA"/>
        </w:rPr>
        <w:t>3.  Discuss how a critical approach to History of Christianity may or may not be used to develop the Christian faith as practiced in Christian churches o</w:t>
      </w:r>
      <w:r>
        <w:rPr>
          <w:lang w:val="en-ZA"/>
        </w:rPr>
        <w:t xml:space="preserve">r in any community of believers; </w:t>
      </w:r>
      <w:r w:rsidRPr="00E23D3A">
        <w:rPr>
          <w:lang w:val="en-ZA"/>
        </w:rPr>
        <w:t xml:space="preserve">4.  Demonstrate familiarity with  the use of (a) written and iconographic sources (legal documents, missionary reports, baptism and marriage registers, correspondence, newspapers, photographs </w:t>
      </w:r>
      <w:proofErr w:type="spellStart"/>
      <w:r w:rsidRPr="00E23D3A">
        <w:rPr>
          <w:lang w:val="en-ZA"/>
        </w:rPr>
        <w:t>etc</w:t>
      </w:r>
      <w:proofErr w:type="spellEnd"/>
      <w:r w:rsidRPr="00E23D3A">
        <w:rPr>
          <w:lang w:val="en-ZA"/>
        </w:rPr>
        <w:t>) for History of Christianity research; (b) oral sources (individual or group oral history interviews) for History of Christianity research. For each category of sources due attention will be paid to the methodologi</w:t>
      </w:r>
      <w:r>
        <w:rPr>
          <w:lang w:val="en-ZA"/>
        </w:rPr>
        <w:t xml:space="preserve">cal issues their use is raising; </w:t>
      </w:r>
      <w:r w:rsidRPr="00E23D3A">
        <w:rPr>
          <w:lang w:val="en-ZA"/>
        </w:rPr>
        <w:t>5.  Demonstrate the ability to develop advanced knowledge on specific areas of History of Christianity with special refe</w:t>
      </w:r>
      <w:r>
        <w:rPr>
          <w:lang w:val="en-ZA"/>
        </w:rPr>
        <w:t xml:space="preserve">rence to Christianity in Africa; </w:t>
      </w:r>
      <w:r w:rsidRPr="00E23D3A">
        <w:rPr>
          <w:lang w:val="en-ZA"/>
        </w:rPr>
        <w:t>6.  Demonstrate the ability to conduct a research project in a given field of rese</w:t>
      </w:r>
      <w:r>
        <w:rPr>
          <w:lang w:val="en-ZA"/>
        </w:rPr>
        <w:t xml:space="preserve">arch in History of Christianity; </w:t>
      </w:r>
      <w:r w:rsidRPr="00E23D3A">
        <w:rPr>
          <w:lang w:val="en-ZA"/>
        </w:rPr>
        <w:t>7.  Discuss how research in History of Christianity may contribute to a better understanding of the role of religion, and the Christian religion in particular, in society.</w:t>
      </w:r>
    </w:p>
    <w:p w:rsidR="00901C4F" w:rsidRPr="008B5ABC" w:rsidRDefault="00901C4F" w:rsidP="00901C4F">
      <w:pPr>
        <w:pStyle w:val="NoSpacing"/>
        <w:rPr>
          <w:lang w:val="en-US"/>
        </w:rPr>
      </w:pPr>
      <w:r>
        <w:rPr>
          <w:lang w:val="en-US" w:bidi="he-IL"/>
        </w:rPr>
        <w:t xml:space="preserve">Assessment: While curricula may differ for the modules offered, the pedagogical learning objectives for each of the </w:t>
      </w:r>
      <w:proofErr w:type="spellStart"/>
      <w:r>
        <w:rPr>
          <w:lang w:val="en-US" w:bidi="he-IL"/>
        </w:rPr>
        <w:t>programme’s</w:t>
      </w:r>
      <w:proofErr w:type="spellEnd"/>
      <w:r>
        <w:rPr>
          <w:lang w:val="en-US" w:bidi="he-IL"/>
        </w:rPr>
        <w:t xml:space="preserve"> core modules are the same. There is continuous and integrated assessment in </w:t>
      </w:r>
      <w:r>
        <w:rPr>
          <w:lang w:val="en-US" w:bidi="he-IL"/>
        </w:rPr>
        <w:lastRenderedPageBreak/>
        <w:t>the form of written assignments, oral presentations and participation in the workshops. Students are assessed on Independent individual research, oral presentations, written assignments (group and/or individual) and examinations</w:t>
      </w:r>
    </w:p>
    <w:p w:rsidR="00901C4F" w:rsidRDefault="00901C4F" w:rsidP="00FB5389">
      <w:pPr>
        <w:pStyle w:val="NoSpacing"/>
        <w:rPr>
          <w:b/>
          <w:sz w:val="28"/>
          <w:szCs w:val="28"/>
          <w:lang w:val="en-US"/>
        </w:rPr>
      </w:pPr>
    </w:p>
    <w:p w:rsidR="00EA2618" w:rsidRDefault="00EA2618" w:rsidP="00FB5389">
      <w:pPr>
        <w:pStyle w:val="NoSpacing"/>
        <w:rPr>
          <w:b/>
          <w:sz w:val="28"/>
          <w:szCs w:val="28"/>
          <w:lang w:val="en-US"/>
        </w:rPr>
      </w:pPr>
      <w:r w:rsidRPr="00EA2618">
        <w:rPr>
          <w:b/>
          <w:sz w:val="28"/>
          <w:szCs w:val="28"/>
          <w:lang w:val="en-US"/>
        </w:rPr>
        <w:t xml:space="preserve">Discuss the overall assessment strategy and indicate the constructive alignment of the </w:t>
      </w:r>
      <w:proofErr w:type="spellStart"/>
      <w:r w:rsidRPr="00EA2618">
        <w:rPr>
          <w:b/>
          <w:sz w:val="28"/>
          <w:szCs w:val="28"/>
          <w:lang w:val="en-US"/>
        </w:rPr>
        <w:t>programme</w:t>
      </w:r>
      <w:proofErr w:type="spellEnd"/>
      <w:r w:rsidRPr="00EA2618">
        <w:rPr>
          <w:b/>
          <w:sz w:val="28"/>
          <w:szCs w:val="28"/>
          <w:lang w:val="en-US"/>
        </w:rPr>
        <w:t xml:space="preserve"> design, teaching and learning strategy, and assessment procedures to the learning outcomes (Criteria 6 I, 13 </w:t>
      </w:r>
      <w:proofErr w:type="spellStart"/>
      <w:r w:rsidRPr="00EA2618">
        <w:rPr>
          <w:b/>
          <w:sz w:val="28"/>
          <w:szCs w:val="28"/>
          <w:lang w:val="en-US"/>
        </w:rPr>
        <w:t>i</w:t>
      </w:r>
      <w:proofErr w:type="spellEnd"/>
      <w:r w:rsidRPr="00EA2618">
        <w:rPr>
          <w:b/>
          <w:sz w:val="28"/>
          <w:szCs w:val="28"/>
          <w:lang w:val="en-US"/>
        </w:rPr>
        <w:t>).</w:t>
      </w:r>
    </w:p>
    <w:p w:rsidR="00EA2618" w:rsidRPr="00EA2618" w:rsidRDefault="00EA2618" w:rsidP="00EA2618">
      <w:pPr>
        <w:pStyle w:val="NoSpacing"/>
        <w:rPr>
          <w:b/>
          <w:sz w:val="28"/>
          <w:szCs w:val="28"/>
          <w:lang w:val="en-ZA"/>
        </w:rPr>
      </w:pPr>
    </w:p>
    <w:p w:rsidR="00633105" w:rsidRPr="00633105" w:rsidRDefault="00EA2618" w:rsidP="00EA2618">
      <w:pPr>
        <w:pStyle w:val="NoSpacing"/>
        <w:rPr>
          <w:b/>
          <w:sz w:val="24"/>
          <w:szCs w:val="24"/>
          <w:lang w:val="en-US"/>
        </w:rPr>
      </w:pPr>
      <w:proofErr w:type="spellStart"/>
      <w:r w:rsidRPr="00633105">
        <w:rPr>
          <w:b/>
          <w:sz w:val="24"/>
          <w:szCs w:val="24"/>
          <w:lang w:val="en-US"/>
        </w:rPr>
        <w:t>Programme</w:t>
      </w:r>
      <w:proofErr w:type="spellEnd"/>
      <w:r w:rsidRPr="00633105">
        <w:rPr>
          <w:b/>
          <w:sz w:val="24"/>
          <w:szCs w:val="24"/>
          <w:lang w:val="en-US"/>
        </w:rPr>
        <w:t xml:space="preserve"> assessment approach (e.g. case-based assessment approach) </w:t>
      </w:r>
    </w:p>
    <w:p w:rsidR="00633105" w:rsidRPr="00633105" w:rsidRDefault="00633105" w:rsidP="00EA2618">
      <w:pPr>
        <w:pStyle w:val="NoSpacing"/>
        <w:rPr>
          <w:b/>
          <w:lang w:val="en-US"/>
        </w:rPr>
      </w:pPr>
    </w:p>
    <w:p w:rsidR="00EA2618" w:rsidRDefault="00EA2618" w:rsidP="00EA2618">
      <w:pPr>
        <w:pStyle w:val="NoSpacing"/>
        <w:rPr>
          <w:b/>
          <w:sz w:val="28"/>
          <w:szCs w:val="28"/>
          <w:lang w:val="en-US"/>
        </w:rPr>
      </w:pPr>
      <w:r w:rsidRPr="00633105">
        <w:rPr>
          <w:lang w:val="en-US"/>
        </w:rPr>
        <w:t>While curricula may differ for the modules offered, the pedagogical learning objectiv</w:t>
      </w:r>
      <w:r w:rsidR="00633105">
        <w:rPr>
          <w:lang w:val="en-US"/>
        </w:rPr>
        <w:t xml:space="preserve">es for each of the </w:t>
      </w:r>
      <w:proofErr w:type="spellStart"/>
      <w:r w:rsidR="00633105">
        <w:rPr>
          <w:lang w:val="en-US"/>
        </w:rPr>
        <w:t>programme’</w:t>
      </w:r>
      <w:r w:rsidRPr="00633105">
        <w:rPr>
          <w:lang w:val="en-US"/>
        </w:rPr>
        <w:t>s</w:t>
      </w:r>
      <w:proofErr w:type="spellEnd"/>
      <w:r w:rsidRPr="00633105">
        <w:rPr>
          <w:lang w:val="en-US"/>
        </w:rPr>
        <w:t xml:space="preserve"> core modules are the same. There is continuous and integrated assessment in the form of written assignments, oral presentations and participation in the workshops. Students are assessed on Independent individual research, oral presentations, written assignments (group and/or individual) and examinations</w:t>
      </w:r>
      <w:r w:rsidRPr="00EA2618">
        <w:rPr>
          <w:b/>
          <w:sz w:val="28"/>
          <w:szCs w:val="28"/>
          <w:lang w:val="en-US"/>
        </w:rPr>
        <w:t xml:space="preserve">. </w:t>
      </w:r>
    </w:p>
    <w:p w:rsidR="00901C4F" w:rsidRDefault="00901C4F" w:rsidP="00901C4F">
      <w:pPr>
        <w:pStyle w:val="NoSpacing"/>
        <w:rPr>
          <w:lang w:val="en-ZA"/>
        </w:rPr>
      </w:pPr>
    </w:p>
    <w:p w:rsidR="0036344F" w:rsidRPr="00551505" w:rsidRDefault="0036344F" w:rsidP="00EA2618">
      <w:pPr>
        <w:pStyle w:val="NoSpacing"/>
        <w:rPr>
          <w:b/>
          <w:sz w:val="28"/>
          <w:szCs w:val="28"/>
          <w:lang w:val="en-US"/>
        </w:rPr>
      </w:pPr>
      <w:bookmarkStart w:id="0" w:name="_GoBack"/>
      <w:bookmarkEnd w:id="0"/>
    </w:p>
    <w:tbl>
      <w:tblPr>
        <w:tblStyle w:val="TableGrid"/>
        <w:tblW w:w="0" w:type="auto"/>
        <w:tblLook w:val="04A0" w:firstRow="1" w:lastRow="0" w:firstColumn="1" w:lastColumn="0" w:noHBand="0" w:noVBand="1"/>
      </w:tblPr>
      <w:tblGrid>
        <w:gridCol w:w="1220"/>
        <w:gridCol w:w="4855"/>
        <w:gridCol w:w="3275"/>
      </w:tblGrid>
      <w:tr w:rsidR="00ED4BA7" w:rsidRPr="00551505" w:rsidTr="00ED4BA7">
        <w:tc>
          <w:tcPr>
            <w:tcW w:w="1242" w:type="dxa"/>
          </w:tcPr>
          <w:p w:rsidR="00ED4BA7" w:rsidRPr="00551505" w:rsidRDefault="00ED4BA7" w:rsidP="00EA2618">
            <w:pPr>
              <w:pStyle w:val="NoSpacing"/>
              <w:rPr>
                <w:b/>
                <w:lang w:val="en-US"/>
              </w:rPr>
            </w:pPr>
            <w:r>
              <w:rPr>
                <w:b/>
                <w:lang w:val="en-US"/>
              </w:rPr>
              <w:t>Year Level</w:t>
            </w:r>
          </w:p>
        </w:tc>
        <w:tc>
          <w:tcPr>
            <w:tcW w:w="4986" w:type="dxa"/>
          </w:tcPr>
          <w:p w:rsidR="00ED4BA7" w:rsidRPr="00551505" w:rsidRDefault="00ED4BA7" w:rsidP="00EA2618">
            <w:pPr>
              <w:pStyle w:val="NoSpacing"/>
              <w:rPr>
                <w:b/>
                <w:lang w:val="en-US"/>
              </w:rPr>
            </w:pPr>
            <w:r w:rsidRPr="00551505">
              <w:rPr>
                <w:b/>
                <w:lang w:val="en-US"/>
              </w:rPr>
              <w:t>Assessment Purpose</w:t>
            </w:r>
          </w:p>
        </w:tc>
        <w:tc>
          <w:tcPr>
            <w:tcW w:w="3348" w:type="dxa"/>
          </w:tcPr>
          <w:p w:rsidR="00ED4BA7" w:rsidRPr="00551505" w:rsidRDefault="00ED4BA7" w:rsidP="00EA2618">
            <w:pPr>
              <w:pStyle w:val="NoSpacing"/>
              <w:rPr>
                <w:b/>
                <w:lang w:val="en-US"/>
              </w:rPr>
            </w:pPr>
            <w:r w:rsidRPr="00551505">
              <w:rPr>
                <w:b/>
                <w:lang w:val="en-US"/>
              </w:rPr>
              <w:t>Assessment Methods</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Developing an understanding of the historical method and of its application to History of Christianity</w:t>
            </w:r>
          </w:p>
        </w:tc>
        <w:tc>
          <w:tcPr>
            <w:tcW w:w="3348" w:type="dxa"/>
          </w:tcPr>
          <w:p w:rsidR="00ED4BA7" w:rsidRDefault="00ED4BA7" w:rsidP="00EA2618">
            <w:pPr>
              <w:pStyle w:val="NoSpacing"/>
              <w:rPr>
                <w:lang w:val="en-US"/>
              </w:rPr>
            </w:pPr>
            <w:r>
              <w:rPr>
                <w:lang w:val="en-US"/>
              </w:rPr>
              <w:t>Seminar presentations</w:t>
            </w:r>
          </w:p>
          <w:p w:rsidR="00ED4BA7" w:rsidRDefault="00ED4BA7" w:rsidP="00EA2618">
            <w:pPr>
              <w:pStyle w:val="NoSpacing"/>
              <w:rPr>
                <w:lang w:val="en-US"/>
              </w:rPr>
            </w:pPr>
            <w:r>
              <w:rPr>
                <w:lang w:val="en-US"/>
              </w:rPr>
              <w:t>Reading reactions</w:t>
            </w:r>
          </w:p>
          <w:p w:rsidR="00ED4BA7" w:rsidRPr="00551505" w:rsidRDefault="00ED4BA7" w:rsidP="00EA2618">
            <w:pPr>
              <w:pStyle w:val="NoSpacing"/>
              <w:rPr>
                <w:lang w:val="en-US"/>
              </w:rPr>
            </w:pPr>
            <w:r>
              <w:rPr>
                <w:lang w:val="en-US"/>
              </w:rPr>
              <w:t>Written assignments</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Discussing how a critical approach to History of Christianity may or may not apply to faith as practices by churches and faith communities</w:t>
            </w:r>
          </w:p>
        </w:tc>
        <w:tc>
          <w:tcPr>
            <w:tcW w:w="3348" w:type="dxa"/>
          </w:tcPr>
          <w:p w:rsidR="00ED4BA7" w:rsidRDefault="00ED4BA7" w:rsidP="00EA2618">
            <w:pPr>
              <w:pStyle w:val="NoSpacing"/>
              <w:rPr>
                <w:lang w:val="en-US"/>
              </w:rPr>
            </w:pPr>
            <w:r>
              <w:rPr>
                <w:lang w:val="en-US"/>
              </w:rPr>
              <w:t>Seminar presentations</w:t>
            </w:r>
          </w:p>
          <w:p w:rsidR="00ED4BA7" w:rsidRDefault="00ED4BA7" w:rsidP="00EA2618">
            <w:pPr>
              <w:pStyle w:val="NoSpacing"/>
              <w:rPr>
                <w:lang w:val="en-US"/>
              </w:rPr>
            </w:pPr>
            <w:r>
              <w:rPr>
                <w:lang w:val="en-US"/>
              </w:rPr>
              <w:t>Reading Reactions</w:t>
            </w:r>
          </w:p>
          <w:p w:rsidR="00ED4BA7" w:rsidRPr="00551505" w:rsidRDefault="00ED4BA7" w:rsidP="00EA2618">
            <w:pPr>
              <w:pStyle w:val="NoSpacing"/>
              <w:rPr>
                <w:lang w:val="en-US"/>
              </w:rPr>
            </w:pPr>
            <w:r>
              <w:rPr>
                <w:lang w:val="en-US"/>
              </w:rPr>
              <w:t>Written assignments</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Critically assessing the work of recognized authors in the field of History of Christianity</w:t>
            </w:r>
          </w:p>
        </w:tc>
        <w:tc>
          <w:tcPr>
            <w:tcW w:w="3348" w:type="dxa"/>
          </w:tcPr>
          <w:p w:rsidR="00ED4BA7" w:rsidRPr="00551505" w:rsidRDefault="00ED4BA7" w:rsidP="00EA2618">
            <w:pPr>
              <w:pStyle w:val="NoSpacing"/>
              <w:rPr>
                <w:lang w:val="en-US"/>
              </w:rPr>
            </w:pPr>
            <w:r>
              <w:rPr>
                <w:lang w:val="en-US"/>
              </w:rPr>
              <w:t>Reading Reactions</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 xml:space="preserve">Demonstrating familiarity with archive repositories, documentation </w:t>
            </w:r>
            <w:proofErr w:type="spellStart"/>
            <w:r>
              <w:rPr>
                <w:lang w:val="en-US"/>
              </w:rPr>
              <w:t>centres</w:t>
            </w:r>
            <w:proofErr w:type="spellEnd"/>
            <w:r>
              <w:rPr>
                <w:lang w:val="en-US"/>
              </w:rPr>
              <w:t xml:space="preserve"> and </w:t>
            </w:r>
            <w:proofErr w:type="spellStart"/>
            <w:r>
              <w:rPr>
                <w:lang w:val="en-US"/>
              </w:rPr>
              <w:t>specialised</w:t>
            </w:r>
            <w:proofErr w:type="spellEnd"/>
            <w:r>
              <w:rPr>
                <w:lang w:val="en-US"/>
              </w:rPr>
              <w:t xml:space="preserve"> libraries of interest for students in History of Christianity</w:t>
            </w:r>
          </w:p>
        </w:tc>
        <w:tc>
          <w:tcPr>
            <w:tcW w:w="3348" w:type="dxa"/>
          </w:tcPr>
          <w:p w:rsidR="00ED4BA7" w:rsidRPr="00551505" w:rsidRDefault="00ED4BA7" w:rsidP="00EA2618">
            <w:pPr>
              <w:pStyle w:val="NoSpacing"/>
              <w:rPr>
                <w:lang w:val="en-US"/>
              </w:rPr>
            </w:pPr>
            <w:r>
              <w:rPr>
                <w:lang w:val="en-US"/>
              </w:rPr>
              <w:t>Site visits reports</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Making use of primary sources (written or oral) for the purpose of a research project on one aspect of History of Christianity</w:t>
            </w:r>
          </w:p>
        </w:tc>
        <w:tc>
          <w:tcPr>
            <w:tcW w:w="3348" w:type="dxa"/>
          </w:tcPr>
          <w:p w:rsidR="00ED4BA7" w:rsidRDefault="00ED4BA7" w:rsidP="00EA2618">
            <w:pPr>
              <w:pStyle w:val="NoSpacing"/>
              <w:rPr>
                <w:lang w:val="en-US"/>
              </w:rPr>
            </w:pPr>
            <w:r>
              <w:rPr>
                <w:lang w:val="en-US"/>
              </w:rPr>
              <w:t>Seminar presentations</w:t>
            </w:r>
          </w:p>
          <w:p w:rsidR="00ED4BA7" w:rsidRDefault="00ED4BA7" w:rsidP="00EA2618">
            <w:pPr>
              <w:pStyle w:val="NoSpacing"/>
              <w:rPr>
                <w:lang w:val="en-US"/>
              </w:rPr>
            </w:pPr>
            <w:r>
              <w:rPr>
                <w:lang w:val="en-US"/>
              </w:rPr>
              <w:t>Written assignments</w:t>
            </w:r>
          </w:p>
          <w:p w:rsidR="00ED4BA7" w:rsidRPr="00551505" w:rsidRDefault="00ED4BA7" w:rsidP="00EA2618">
            <w:pPr>
              <w:pStyle w:val="NoSpacing"/>
              <w:rPr>
                <w:lang w:val="en-US"/>
              </w:rPr>
            </w:pPr>
            <w:r>
              <w:rPr>
                <w:lang w:val="en-US"/>
              </w:rPr>
              <w:t>Independent individual research project</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Pr="00551505" w:rsidRDefault="00ED4BA7" w:rsidP="00EA2618">
            <w:pPr>
              <w:pStyle w:val="NoSpacing"/>
              <w:rPr>
                <w:lang w:val="en-US"/>
              </w:rPr>
            </w:pPr>
            <w:r>
              <w:rPr>
                <w:lang w:val="en-US"/>
              </w:rPr>
              <w:t>Making use of secondary literature for the purpose of a research project on one aspect of History of Christianity</w:t>
            </w:r>
          </w:p>
        </w:tc>
        <w:tc>
          <w:tcPr>
            <w:tcW w:w="3348" w:type="dxa"/>
          </w:tcPr>
          <w:p w:rsidR="00ED4BA7" w:rsidRDefault="00ED4BA7" w:rsidP="00EA2618">
            <w:pPr>
              <w:pStyle w:val="NoSpacing"/>
              <w:rPr>
                <w:lang w:val="en-US"/>
              </w:rPr>
            </w:pPr>
            <w:r>
              <w:rPr>
                <w:lang w:val="en-US"/>
              </w:rPr>
              <w:t>Seminar presentations</w:t>
            </w:r>
          </w:p>
          <w:p w:rsidR="00ED4BA7" w:rsidRDefault="00ED4BA7" w:rsidP="00EA2618">
            <w:pPr>
              <w:pStyle w:val="NoSpacing"/>
              <w:rPr>
                <w:lang w:val="en-US"/>
              </w:rPr>
            </w:pPr>
            <w:r>
              <w:rPr>
                <w:lang w:val="en-US"/>
              </w:rPr>
              <w:t>Written assignments</w:t>
            </w:r>
          </w:p>
          <w:p w:rsidR="00ED4BA7" w:rsidRPr="00551505" w:rsidRDefault="00ED4BA7" w:rsidP="00EA2618">
            <w:pPr>
              <w:pStyle w:val="NoSpacing"/>
              <w:rPr>
                <w:lang w:val="en-US"/>
              </w:rPr>
            </w:pPr>
            <w:r>
              <w:rPr>
                <w:lang w:val="en-US"/>
              </w:rPr>
              <w:t>Independent individual research project</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Default="00ED4BA7" w:rsidP="00EA2618">
            <w:pPr>
              <w:pStyle w:val="NoSpacing"/>
              <w:rPr>
                <w:lang w:val="en-US"/>
              </w:rPr>
            </w:pPr>
            <w:r>
              <w:rPr>
                <w:lang w:val="en-US"/>
              </w:rPr>
              <w:t>Dealing with ethical issues when conducting a research project in History of Christianity</w:t>
            </w:r>
          </w:p>
        </w:tc>
        <w:tc>
          <w:tcPr>
            <w:tcW w:w="3348" w:type="dxa"/>
          </w:tcPr>
          <w:p w:rsidR="00ED4BA7" w:rsidRDefault="00ED4BA7" w:rsidP="00EA2618">
            <w:pPr>
              <w:pStyle w:val="NoSpacing"/>
              <w:rPr>
                <w:lang w:val="en-US"/>
              </w:rPr>
            </w:pPr>
            <w:r>
              <w:rPr>
                <w:lang w:val="en-US"/>
              </w:rPr>
              <w:t>Seminar presentations</w:t>
            </w:r>
          </w:p>
          <w:p w:rsidR="00ED4BA7" w:rsidRDefault="00ED4BA7" w:rsidP="00EA2618">
            <w:pPr>
              <w:pStyle w:val="NoSpacing"/>
              <w:rPr>
                <w:lang w:val="en-US"/>
              </w:rPr>
            </w:pPr>
            <w:r>
              <w:rPr>
                <w:lang w:val="en-US"/>
              </w:rPr>
              <w:t>Written assignments</w:t>
            </w:r>
          </w:p>
          <w:p w:rsidR="00ED4BA7" w:rsidRDefault="00ED4BA7" w:rsidP="00EA2618">
            <w:pPr>
              <w:pStyle w:val="NoSpacing"/>
              <w:rPr>
                <w:lang w:val="en-US"/>
              </w:rPr>
            </w:pPr>
            <w:r>
              <w:rPr>
                <w:lang w:val="en-US"/>
              </w:rPr>
              <w:t>Independent individual research project</w:t>
            </w:r>
          </w:p>
        </w:tc>
      </w:tr>
      <w:tr w:rsidR="00ED4BA7" w:rsidRPr="00551505" w:rsidTr="00ED4BA7">
        <w:tc>
          <w:tcPr>
            <w:tcW w:w="1242" w:type="dxa"/>
          </w:tcPr>
          <w:p w:rsidR="00ED4BA7" w:rsidRDefault="00ED4BA7" w:rsidP="00EA2618">
            <w:pPr>
              <w:pStyle w:val="NoSpacing"/>
              <w:rPr>
                <w:lang w:val="en-US"/>
              </w:rPr>
            </w:pPr>
            <w:r>
              <w:rPr>
                <w:lang w:val="en-US"/>
              </w:rPr>
              <w:t>1</w:t>
            </w:r>
          </w:p>
        </w:tc>
        <w:tc>
          <w:tcPr>
            <w:tcW w:w="4986" w:type="dxa"/>
          </w:tcPr>
          <w:p w:rsidR="00ED4BA7" w:rsidRDefault="00ED4BA7" w:rsidP="00EA2618">
            <w:pPr>
              <w:pStyle w:val="NoSpacing"/>
              <w:rPr>
                <w:lang w:val="en-US"/>
              </w:rPr>
            </w:pPr>
            <w:r>
              <w:rPr>
                <w:lang w:val="en-US"/>
              </w:rPr>
              <w:t>Developing writing skills with a view to being able to write a research report</w:t>
            </w:r>
          </w:p>
        </w:tc>
        <w:tc>
          <w:tcPr>
            <w:tcW w:w="3348" w:type="dxa"/>
          </w:tcPr>
          <w:p w:rsidR="00ED4BA7" w:rsidRPr="001B0098" w:rsidRDefault="00ED4BA7" w:rsidP="001B0098">
            <w:pPr>
              <w:pStyle w:val="NoSpacing"/>
              <w:rPr>
                <w:lang w:val="en-US"/>
              </w:rPr>
            </w:pPr>
            <w:r w:rsidRPr="001B0098">
              <w:rPr>
                <w:lang w:val="en-US"/>
              </w:rPr>
              <w:t>Written assignments</w:t>
            </w:r>
          </w:p>
          <w:p w:rsidR="00ED4BA7" w:rsidRDefault="00ED4BA7" w:rsidP="001B0098">
            <w:pPr>
              <w:pStyle w:val="NoSpacing"/>
              <w:rPr>
                <w:lang w:val="en-US"/>
              </w:rPr>
            </w:pPr>
            <w:r w:rsidRPr="001B0098">
              <w:rPr>
                <w:lang w:val="en-US"/>
              </w:rPr>
              <w:t>Independent individual research project</w:t>
            </w:r>
          </w:p>
        </w:tc>
      </w:tr>
      <w:tr w:rsidR="00ED4BA7" w:rsidRPr="00551505" w:rsidTr="00ED4BA7">
        <w:tc>
          <w:tcPr>
            <w:tcW w:w="1242" w:type="dxa"/>
          </w:tcPr>
          <w:p w:rsidR="00ED4BA7" w:rsidRDefault="00ED4BA7" w:rsidP="00EA2618">
            <w:pPr>
              <w:pStyle w:val="NoSpacing"/>
              <w:rPr>
                <w:lang w:val="en-US"/>
              </w:rPr>
            </w:pPr>
            <w:r>
              <w:rPr>
                <w:lang w:val="en-US"/>
              </w:rPr>
              <w:lastRenderedPageBreak/>
              <w:t>1</w:t>
            </w:r>
          </w:p>
        </w:tc>
        <w:tc>
          <w:tcPr>
            <w:tcW w:w="4986" w:type="dxa"/>
          </w:tcPr>
          <w:p w:rsidR="00ED4BA7" w:rsidRPr="00551505" w:rsidRDefault="00ED4BA7" w:rsidP="00EA2618">
            <w:pPr>
              <w:pStyle w:val="NoSpacing"/>
              <w:rPr>
                <w:lang w:val="en-US"/>
              </w:rPr>
            </w:pPr>
            <w:r>
              <w:rPr>
                <w:lang w:val="en-US"/>
              </w:rPr>
              <w:t>Discussing the relevance of History of Christianity for contemporary issues in church and society</w:t>
            </w:r>
          </w:p>
        </w:tc>
        <w:tc>
          <w:tcPr>
            <w:tcW w:w="3348" w:type="dxa"/>
          </w:tcPr>
          <w:p w:rsidR="00ED4BA7" w:rsidRPr="001B0098" w:rsidRDefault="00ED4BA7" w:rsidP="001B0098">
            <w:pPr>
              <w:pStyle w:val="NoSpacing"/>
              <w:rPr>
                <w:lang w:val="en-US"/>
              </w:rPr>
            </w:pPr>
            <w:r w:rsidRPr="001B0098">
              <w:rPr>
                <w:lang w:val="en-US"/>
              </w:rPr>
              <w:t>Seminar presentations</w:t>
            </w:r>
          </w:p>
          <w:p w:rsidR="00ED4BA7" w:rsidRPr="001B0098" w:rsidRDefault="00ED4BA7" w:rsidP="001B0098">
            <w:pPr>
              <w:pStyle w:val="NoSpacing"/>
              <w:rPr>
                <w:lang w:val="en-US"/>
              </w:rPr>
            </w:pPr>
            <w:r w:rsidRPr="001B0098">
              <w:rPr>
                <w:lang w:val="en-US"/>
              </w:rPr>
              <w:t>Written assignments</w:t>
            </w:r>
          </w:p>
          <w:p w:rsidR="00ED4BA7" w:rsidRPr="00551505" w:rsidRDefault="00ED4BA7" w:rsidP="001B0098">
            <w:pPr>
              <w:pStyle w:val="NoSpacing"/>
              <w:rPr>
                <w:lang w:val="en-US"/>
              </w:rPr>
            </w:pPr>
            <w:r w:rsidRPr="001B0098">
              <w:rPr>
                <w:lang w:val="en-US"/>
              </w:rPr>
              <w:t>Independent individual research project</w:t>
            </w:r>
          </w:p>
        </w:tc>
      </w:tr>
      <w:tr w:rsidR="00ED4BA7" w:rsidRPr="00551505" w:rsidTr="00ED4BA7">
        <w:tc>
          <w:tcPr>
            <w:tcW w:w="1242" w:type="dxa"/>
          </w:tcPr>
          <w:p w:rsidR="00ED4BA7" w:rsidRDefault="00ED4BA7" w:rsidP="001B0098">
            <w:pPr>
              <w:pStyle w:val="NoSpacing"/>
              <w:rPr>
                <w:lang w:val="en-US"/>
              </w:rPr>
            </w:pPr>
            <w:r>
              <w:rPr>
                <w:lang w:val="en-US"/>
              </w:rPr>
              <w:t>1</w:t>
            </w:r>
          </w:p>
        </w:tc>
        <w:tc>
          <w:tcPr>
            <w:tcW w:w="4986" w:type="dxa"/>
          </w:tcPr>
          <w:p w:rsidR="00ED4BA7" w:rsidRDefault="00ED4BA7" w:rsidP="001B0098">
            <w:pPr>
              <w:pStyle w:val="NoSpacing"/>
              <w:rPr>
                <w:lang w:val="en-US"/>
              </w:rPr>
            </w:pPr>
            <w:r>
              <w:rPr>
                <w:lang w:val="en-US"/>
              </w:rPr>
              <w:t xml:space="preserve">Reflecting upon, discussing and assessing the knowledge and research skills developed as a result of the module </w:t>
            </w:r>
          </w:p>
        </w:tc>
        <w:tc>
          <w:tcPr>
            <w:tcW w:w="3348" w:type="dxa"/>
          </w:tcPr>
          <w:p w:rsidR="00ED4BA7" w:rsidRPr="001B0098" w:rsidRDefault="00ED4BA7" w:rsidP="001B0098">
            <w:pPr>
              <w:pStyle w:val="NoSpacing"/>
              <w:rPr>
                <w:lang w:val="en-US"/>
              </w:rPr>
            </w:pPr>
            <w:r>
              <w:rPr>
                <w:lang w:val="en-US"/>
              </w:rPr>
              <w:t>Written exams</w:t>
            </w:r>
          </w:p>
        </w:tc>
      </w:tr>
      <w:tr w:rsidR="00ED4BA7" w:rsidRPr="00551505" w:rsidTr="00ED4BA7">
        <w:tc>
          <w:tcPr>
            <w:tcW w:w="1242" w:type="dxa"/>
          </w:tcPr>
          <w:p w:rsidR="00ED4BA7" w:rsidRDefault="00ED4BA7" w:rsidP="001B0098">
            <w:pPr>
              <w:pStyle w:val="NoSpacing"/>
              <w:rPr>
                <w:lang w:val="en-US"/>
              </w:rPr>
            </w:pPr>
            <w:r>
              <w:rPr>
                <w:lang w:val="en-US"/>
              </w:rPr>
              <w:t>1</w:t>
            </w:r>
          </w:p>
        </w:tc>
        <w:tc>
          <w:tcPr>
            <w:tcW w:w="4986" w:type="dxa"/>
          </w:tcPr>
          <w:p w:rsidR="00ED4BA7" w:rsidRDefault="00ED4BA7" w:rsidP="001B0098">
            <w:pPr>
              <w:pStyle w:val="NoSpacing"/>
              <w:rPr>
                <w:lang w:val="en-US"/>
              </w:rPr>
            </w:pPr>
            <w:r>
              <w:rPr>
                <w:lang w:val="en-US"/>
              </w:rPr>
              <w:t>Demonstrating familiarity with certain aspects of History of Christianity in reference to the themes discussed during the seminars</w:t>
            </w:r>
          </w:p>
        </w:tc>
        <w:tc>
          <w:tcPr>
            <w:tcW w:w="3348" w:type="dxa"/>
          </w:tcPr>
          <w:p w:rsidR="00ED4BA7" w:rsidRDefault="00ED4BA7" w:rsidP="001B0098">
            <w:pPr>
              <w:pStyle w:val="NoSpacing"/>
              <w:rPr>
                <w:lang w:val="en-US"/>
              </w:rPr>
            </w:pPr>
            <w:r>
              <w:rPr>
                <w:lang w:val="en-US"/>
              </w:rPr>
              <w:t>Written exams</w:t>
            </w:r>
          </w:p>
        </w:tc>
      </w:tr>
    </w:tbl>
    <w:p w:rsidR="00EA2618" w:rsidRDefault="00EA2618" w:rsidP="00EA2618">
      <w:pPr>
        <w:pStyle w:val="NoSpacing"/>
        <w:rPr>
          <w:b/>
          <w:sz w:val="28"/>
          <w:szCs w:val="28"/>
          <w:lang w:val="en-US"/>
        </w:rPr>
      </w:pPr>
    </w:p>
    <w:p w:rsidR="00EA2618" w:rsidRDefault="00EA2618" w:rsidP="00EA2618">
      <w:pPr>
        <w:pStyle w:val="NoSpacing"/>
        <w:rPr>
          <w:b/>
          <w:sz w:val="28"/>
          <w:szCs w:val="28"/>
          <w:lang w:val="en-US"/>
        </w:rPr>
      </w:pPr>
    </w:p>
    <w:p w:rsidR="00EA2618" w:rsidRPr="00EA2618" w:rsidRDefault="00EA2618" w:rsidP="00EA2618">
      <w:pPr>
        <w:pStyle w:val="NoSpacing"/>
        <w:rPr>
          <w:b/>
          <w:sz w:val="28"/>
          <w:szCs w:val="28"/>
          <w:lang w:val="en-US"/>
        </w:rPr>
      </w:pPr>
      <w:r w:rsidRPr="00EA2618">
        <w:rPr>
          <w:b/>
          <w:sz w:val="28"/>
          <w:szCs w:val="28"/>
          <w:lang w:val="en-US"/>
        </w:rPr>
        <w:t xml:space="preserve">In the table below, indicate the types of learning activities of the amended </w:t>
      </w:r>
      <w:proofErr w:type="spellStart"/>
      <w:r w:rsidRPr="00EA2618">
        <w:rPr>
          <w:b/>
          <w:sz w:val="28"/>
          <w:szCs w:val="28"/>
          <w:lang w:val="en-US"/>
        </w:rPr>
        <w:t>programme</w:t>
      </w:r>
      <w:proofErr w:type="spellEnd"/>
      <w:r w:rsidRPr="00EA2618">
        <w:rPr>
          <w:b/>
          <w:sz w:val="28"/>
          <w:szCs w:val="28"/>
          <w:lang w:val="en-US"/>
        </w:rPr>
        <w:t xml:space="preserve"> design, and number of hours a student is expected to devote to each type. (This should refer to the table above relating to </w:t>
      </w:r>
      <w:proofErr w:type="spellStart"/>
      <w:r w:rsidRPr="00EA2618">
        <w:rPr>
          <w:b/>
          <w:sz w:val="28"/>
          <w:szCs w:val="28"/>
          <w:lang w:val="en-US"/>
        </w:rPr>
        <w:t>Programme</w:t>
      </w:r>
      <w:proofErr w:type="spellEnd"/>
      <w:r w:rsidRPr="00EA2618">
        <w:rPr>
          <w:b/>
          <w:sz w:val="28"/>
          <w:szCs w:val="28"/>
          <w:lang w:val="en-US"/>
        </w:rPr>
        <w:t xml:space="preserve"> </w:t>
      </w:r>
    </w:p>
    <w:p w:rsidR="00EA2618" w:rsidRDefault="00EA2618" w:rsidP="00EA2618">
      <w:pPr>
        <w:pStyle w:val="NoSpacing"/>
        <w:rPr>
          <w:b/>
          <w:sz w:val="28"/>
          <w:szCs w:val="28"/>
          <w:lang w:val="en-US"/>
        </w:rPr>
      </w:pPr>
      <w:proofErr w:type="gramStart"/>
      <w:r w:rsidRPr="00EA2618">
        <w:rPr>
          <w:b/>
          <w:sz w:val="28"/>
          <w:szCs w:val="28"/>
          <w:lang w:val="en-US"/>
        </w:rPr>
        <w:t>details</w:t>
      </w:r>
      <w:proofErr w:type="gramEnd"/>
      <w:r w:rsidRPr="00EA2618">
        <w:rPr>
          <w:b/>
          <w:sz w:val="28"/>
          <w:szCs w:val="28"/>
          <w:lang w:val="en-US"/>
        </w:rPr>
        <w:t xml:space="preserve">) (Criterion 1 vi) </w:t>
      </w:r>
    </w:p>
    <w:p w:rsidR="00EA2618" w:rsidRDefault="00EA2618" w:rsidP="00EA2618">
      <w:pPr>
        <w:pStyle w:val="NoSpacing"/>
        <w:rPr>
          <w:b/>
          <w:sz w:val="28"/>
          <w:szCs w:val="28"/>
          <w:lang w:val="en-US"/>
        </w:rPr>
      </w:pPr>
    </w:p>
    <w:tbl>
      <w:tblPr>
        <w:tblStyle w:val="TableGrid"/>
        <w:tblW w:w="0" w:type="auto"/>
        <w:tblLook w:val="04A0" w:firstRow="1" w:lastRow="0" w:firstColumn="1" w:lastColumn="0" w:noHBand="0" w:noVBand="1"/>
      </w:tblPr>
      <w:tblGrid>
        <w:gridCol w:w="4941"/>
        <w:gridCol w:w="2626"/>
        <w:gridCol w:w="1783"/>
      </w:tblGrid>
      <w:tr w:rsidR="00EA2618" w:rsidTr="00EA2618">
        <w:tc>
          <w:tcPr>
            <w:tcW w:w="5070" w:type="dxa"/>
          </w:tcPr>
          <w:p w:rsidR="00EA2618" w:rsidRDefault="00EA2618" w:rsidP="00EA2618">
            <w:pPr>
              <w:pStyle w:val="NoSpacing"/>
              <w:rPr>
                <w:b/>
                <w:lang w:val="en-US"/>
              </w:rPr>
            </w:pPr>
            <w:r>
              <w:rPr>
                <w:b/>
                <w:lang w:val="en-US"/>
              </w:rPr>
              <w:t>Type of learning activity</w:t>
            </w:r>
          </w:p>
        </w:tc>
        <w:tc>
          <w:tcPr>
            <w:tcW w:w="2693" w:type="dxa"/>
          </w:tcPr>
          <w:p w:rsidR="00EA2618" w:rsidRDefault="00EA2618" w:rsidP="00EA2618">
            <w:pPr>
              <w:pStyle w:val="NoSpacing"/>
              <w:rPr>
                <w:b/>
                <w:lang w:val="en-US"/>
              </w:rPr>
            </w:pPr>
            <w:r>
              <w:rPr>
                <w:b/>
                <w:lang w:val="en-US"/>
              </w:rPr>
              <w:t>Hours</w:t>
            </w:r>
          </w:p>
        </w:tc>
        <w:tc>
          <w:tcPr>
            <w:tcW w:w="1813" w:type="dxa"/>
          </w:tcPr>
          <w:p w:rsidR="00EA2618" w:rsidRDefault="00EA2618" w:rsidP="00EA2618">
            <w:pPr>
              <w:pStyle w:val="NoSpacing"/>
              <w:rPr>
                <w:b/>
                <w:lang w:val="en-US"/>
              </w:rPr>
            </w:pPr>
            <w:r>
              <w:rPr>
                <w:b/>
                <w:lang w:val="en-US"/>
              </w:rPr>
              <w:t>% of learning time</w:t>
            </w:r>
          </w:p>
        </w:tc>
      </w:tr>
      <w:tr w:rsidR="00EA2618" w:rsidTr="00EA2618">
        <w:tc>
          <w:tcPr>
            <w:tcW w:w="5070" w:type="dxa"/>
          </w:tcPr>
          <w:p w:rsidR="00EA2618" w:rsidRDefault="00EA2618" w:rsidP="00EA2618">
            <w:pPr>
              <w:pStyle w:val="NoSpacing"/>
              <w:rPr>
                <w:b/>
                <w:lang w:val="en-US"/>
              </w:rPr>
            </w:pPr>
            <w:r w:rsidRPr="00EA2618">
              <w:rPr>
                <w:lang w:val="en-US"/>
              </w:rPr>
              <w:t>Direct contact time (Lectures, face to face, limited interaction or technology</w:t>
            </w:r>
            <w:r>
              <w:rPr>
                <w:lang w:val="en-US"/>
              </w:rPr>
              <w:t xml:space="preserve"> </w:t>
            </w:r>
            <w:r w:rsidRPr="00EA2618">
              <w:rPr>
                <w:lang w:val="en-US"/>
              </w:rPr>
              <w:softHyphen/>
              <w:t xml:space="preserve">assisted, tutorials, Syndicate groups) </w:t>
            </w:r>
          </w:p>
        </w:tc>
        <w:tc>
          <w:tcPr>
            <w:tcW w:w="2693" w:type="dxa"/>
          </w:tcPr>
          <w:p w:rsidR="00EA2618" w:rsidRPr="00EA2618" w:rsidRDefault="00EC576A" w:rsidP="00EA2618">
            <w:pPr>
              <w:pStyle w:val="NoSpacing"/>
              <w:rPr>
                <w:lang w:val="en-US"/>
              </w:rPr>
            </w:pPr>
            <w:r>
              <w:rPr>
                <w:lang w:val="en-US"/>
              </w:rPr>
              <w:t>3</w:t>
            </w:r>
            <w:r w:rsidR="00EA2618" w:rsidRPr="00EA2618">
              <w:rPr>
                <w:lang w:val="en-US"/>
              </w:rPr>
              <w:t>20</w:t>
            </w:r>
          </w:p>
        </w:tc>
        <w:tc>
          <w:tcPr>
            <w:tcW w:w="1813" w:type="dxa"/>
          </w:tcPr>
          <w:p w:rsidR="00EA2618" w:rsidRPr="00EA2618" w:rsidRDefault="00EA2618" w:rsidP="00EA2618">
            <w:pPr>
              <w:pStyle w:val="NoSpacing"/>
              <w:rPr>
                <w:lang w:val="en-US"/>
              </w:rPr>
            </w:pPr>
            <w:r w:rsidRPr="00EA2618">
              <w:rPr>
                <w:lang w:val="en-US"/>
              </w:rPr>
              <w:t>25 %</w:t>
            </w:r>
          </w:p>
        </w:tc>
      </w:tr>
      <w:tr w:rsidR="00EA2618" w:rsidTr="00EA2618">
        <w:tc>
          <w:tcPr>
            <w:tcW w:w="5070" w:type="dxa"/>
          </w:tcPr>
          <w:p w:rsidR="00EA2618" w:rsidRDefault="00EA2618" w:rsidP="00EA2618">
            <w:pPr>
              <w:pStyle w:val="NoSpacing"/>
              <w:rPr>
                <w:b/>
                <w:lang w:val="en-US"/>
              </w:rPr>
            </w:pPr>
            <w:r w:rsidRPr="00EA2618">
              <w:rPr>
                <w:lang w:val="en-US"/>
              </w:rPr>
              <w:t xml:space="preserve">WIL (Practical experiential learning, simulated learning, laboratory work, </w:t>
            </w:r>
            <w:proofErr w:type="spellStart"/>
            <w:r w:rsidRPr="00EA2618">
              <w:rPr>
                <w:lang w:val="en-US"/>
              </w:rPr>
              <w:t>practicals</w:t>
            </w:r>
            <w:proofErr w:type="spellEnd"/>
            <w:r w:rsidRPr="00EA2618">
              <w:rPr>
                <w:lang w:val="en-US"/>
              </w:rPr>
              <w:t xml:space="preserve"> </w:t>
            </w:r>
            <w:proofErr w:type="spellStart"/>
            <w:r w:rsidRPr="00EA2618">
              <w:rPr>
                <w:lang w:val="en-US"/>
              </w:rPr>
              <w:t>etc</w:t>
            </w:r>
            <w:proofErr w:type="spellEnd"/>
            <w:r w:rsidRPr="00EA2618">
              <w:rPr>
                <w:lang w:val="en-US"/>
              </w:rPr>
              <w:t xml:space="preserve"> excluding workplace-based learning) </w:t>
            </w:r>
          </w:p>
        </w:tc>
        <w:tc>
          <w:tcPr>
            <w:tcW w:w="2693" w:type="dxa"/>
          </w:tcPr>
          <w:p w:rsidR="00EA2618" w:rsidRDefault="00EA2618" w:rsidP="00EA2618">
            <w:pPr>
              <w:pStyle w:val="NoSpacing"/>
              <w:rPr>
                <w:b/>
                <w:lang w:val="en-US"/>
              </w:rPr>
            </w:pPr>
          </w:p>
        </w:tc>
        <w:tc>
          <w:tcPr>
            <w:tcW w:w="1813" w:type="dxa"/>
          </w:tcPr>
          <w:p w:rsidR="00EA2618" w:rsidRPr="00EC576A" w:rsidRDefault="00EA2618" w:rsidP="00EA2618">
            <w:pPr>
              <w:pStyle w:val="NoSpacing"/>
              <w:rPr>
                <w:lang w:val="en-US"/>
              </w:rPr>
            </w:pPr>
          </w:p>
        </w:tc>
      </w:tr>
      <w:tr w:rsidR="00EA2618" w:rsidTr="00EA2618">
        <w:tc>
          <w:tcPr>
            <w:tcW w:w="5070" w:type="dxa"/>
          </w:tcPr>
          <w:p w:rsidR="00EA2618" w:rsidRDefault="00EA2618" w:rsidP="00EA2618">
            <w:pPr>
              <w:pStyle w:val="NoSpacing"/>
              <w:rPr>
                <w:b/>
                <w:lang w:val="en-US"/>
              </w:rPr>
            </w:pPr>
            <w:r w:rsidRPr="00EA2618">
              <w:rPr>
                <w:lang w:val="en-US"/>
              </w:rPr>
              <w:t>WIL (Workplace-based learning only)</w:t>
            </w:r>
          </w:p>
        </w:tc>
        <w:tc>
          <w:tcPr>
            <w:tcW w:w="2693" w:type="dxa"/>
          </w:tcPr>
          <w:p w:rsidR="00EA2618" w:rsidRDefault="00EA2618" w:rsidP="00EA2618">
            <w:pPr>
              <w:pStyle w:val="NoSpacing"/>
              <w:rPr>
                <w:b/>
                <w:lang w:val="en-US"/>
              </w:rPr>
            </w:pPr>
          </w:p>
        </w:tc>
        <w:tc>
          <w:tcPr>
            <w:tcW w:w="1813" w:type="dxa"/>
          </w:tcPr>
          <w:p w:rsidR="00EA2618" w:rsidRPr="00EC576A" w:rsidRDefault="00EA2618" w:rsidP="00EA2618">
            <w:pPr>
              <w:pStyle w:val="NoSpacing"/>
              <w:rPr>
                <w:lang w:val="en-US"/>
              </w:rPr>
            </w:pPr>
          </w:p>
        </w:tc>
      </w:tr>
      <w:tr w:rsidR="00EA2618" w:rsidTr="00EA2618">
        <w:tc>
          <w:tcPr>
            <w:tcW w:w="5070" w:type="dxa"/>
          </w:tcPr>
          <w:p w:rsidR="00EA2618" w:rsidRDefault="00EA2618" w:rsidP="00EA2618">
            <w:pPr>
              <w:pStyle w:val="NoSpacing"/>
              <w:rPr>
                <w:b/>
                <w:lang w:val="en-US"/>
              </w:rPr>
            </w:pPr>
            <w:r w:rsidRPr="00EA2618">
              <w:rPr>
                <w:lang w:val="en-US"/>
              </w:rPr>
              <w:t xml:space="preserve">Independent self-study of standard texts and references and specially prepared materials (study guides, books, journal articles, case studies, multi-media) </w:t>
            </w:r>
          </w:p>
        </w:tc>
        <w:tc>
          <w:tcPr>
            <w:tcW w:w="2693" w:type="dxa"/>
          </w:tcPr>
          <w:p w:rsidR="00EA2618" w:rsidRPr="00EC576A" w:rsidRDefault="00EC576A" w:rsidP="00EA2618">
            <w:pPr>
              <w:pStyle w:val="NoSpacing"/>
              <w:rPr>
                <w:lang w:val="en-US"/>
              </w:rPr>
            </w:pPr>
            <w:r>
              <w:rPr>
                <w:lang w:val="en-US"/>
              </w:rPr>
              <w:t>940</w:t>
            </w:r>
          </w:p>
        </w:tc>
        <w:tc>
          <w:tcPr>
            <w:tcW w:w="1813" w:type="dxa"/>
          </w:tcPr>
          <w:p w:rsidR="00EA2618" w:rsidRPr="00EC576A" w:rsidRDefault="00EC576A" w:rsidP="00EC576A">
            <w:pPr>
              <w:pStyle w:val="NoSpacing"/>
              <w:rPr>
                <w:lang w:val="en-US"/>
              </w:rPr>
            </w:pPr>
            <w:r>
              <w:rPr>
                <w:lang w:val="en-US"/>
              </w:rPr>
              <w:t>73.44</w:t>
            </w:r>
            <w:r w:rsidRPr="00EC576A">
              <w:rPr>
                <w:lang w:val="en-US"/>
              </w:rPr>
              <w:t>%</w:t>
            </w:r>
          </w:p>
        </w:tc>
      </w:tr>
      <w:tr w:rsidR="00EA2618" w:rsidTr="00EA2618">
        <w:tc>
          <w:tcPr>
            <w:tcW w:w="5070" w:type="dxa"/>
          </w:tcPr>
          <w:p w:rsidR="00EA2618" w:rsidRDefault="00EA2618" w:rsidP="00EA2618">
            <w:pPr>
              <w:pStyle w:val="NoSpacing"/>
              <w:rPr>
                <w:b/>
                <w:lang w:val="en-US"/>
              </w:rPr>
            </w:pPr>
            <w:r w:rsidRPr="00EA2618">
              <w:rPr>
                <w:lang w:val="en-US"/>
              </w:rPr>
              <w:t xml:space="preserve">Assessment </w:t>
            </w:r>
          </w:p>
        </w:tc>
        <w:tc>
          <w:tcPr>
            <w:tcW w:w="2693" w:type="dxa"/>
          </w:tcPr>
          <w:p w:rsidR="00EA2618" w:rsidRPr="00EC576A" w:rsidRDefault="00EC576A" w:rsidP="00EA2618">
            <w:pPr>
              <w:pStyle w:val="NoSpacing"/>
              <w:rPr>
                <w:lang w:val="en-US"/>
              </w:rPr>
            </w:pPr>
            <w:r w:rsidRPr="00EC576A">
              <w:rPr>
                <w:lang w:val="en-US"/>
              </w:rPr>
              <w:t>20</w:t>
            </w:r>
          </w:p>
        </w:tc>
        <w:tc>
          <w:tcPr>
            <w:tcW w:w="1813" w:type="dxa"/>
          </w:tcPr>
          <w:p w:rsidR="00EA2618" w:rsidRPr="00EC576A" w:rsidRDefault="00EC576A" w:rsidP="00EA2618">
            <w:pPr>
              <w:pStyle w:val="NoSpacing"/>
              <w:rPr>
                <w:lang w:val="en-US"/>
              </w:rPr>
            </w:pPr>
            <w:r w:rsidRPr="00EC576A">
              <w:rPr>
                <w:lang w:val="en-US"/>
              </w:rPr>
              <w:t>1.56%</w:t>
            </w:r>
          </w:p>
        </w:tc>
      </w:tr>
      <w:tr w:rsidR="00EA2618" w:rsidTr="00EA2618">
        <w:tc>
          <w:tcPr>
            <w:tcW w:w="5070" w:type="dxa"/>
          </w:tcPr>
          <w:p w:rsidR="00EA2618" w:rsidRDefault="00EA2618" w:rsidP="00EA2618">
            <w:pPr>
              <w:pStyle w:val="NoSpacing"/>
              <w:rPr>
                <w:b/>
                <w:lang w:val="en-US"/>
              </w:rPr>
            </w:pPr>
            <w:r w:rsidRPr="00EA2618">
              <w:rPr>
                <w:lang w:val="en-US"/>
              </w:rPr>
              <w:t xml:space="preserve">Other (specify) </w:t>
            </w:r>
          </w:p>
        </w:tc>
        <w:tc>
          <w:tcPr>
            <w:tcW w:w="2693" w:type="dxa"/>
          </w:tcPr>
          <w:p w:rsidR="00EA2618" w:rsidRDefault="00EA2618" w:rsidP="00EA2618">
            <w:pPr>
              <w:pStyle w:val="NoSpacing"/>
              <w:rPr>
                <w:b/>
                <w:lang w:val="en-US"/>
              </w:rPr>
            </w:pPr>
          </w:p>
        </w:tc>
        <w:tc>
          <w:tcPr>
            <w:tcW w:w="1813" w:type="dxa"/>
          </w:tcPr>
          <w:p w:rsidR="00EA2618" w:rsidRDefault="00EA2618" w:rsidP="00EA2618">
            <w:pPr>
              <w:pStyle w:val="NoSpacing"/>
              <w:rPr>
                <w:b/>
                <w:lang w:val="en-US"/>
              </w:rPr>
            </w:pPr>
          </w:p>
        </w:tc>
      </w:tr>
      <w:tr w:rsidR="00EA2618" w:rsidTr="00EA2618">
        <w:tc>
          <w:tcPr>
            <w:tcW w:w="5070" w:type="dxa"/>
          </w:tcPr>
          <w:p w:rsidR="00EA2618" w:rsidRDefault="00EA2618" w:rsidP="00EA2618">
            <w:pPr>
              <w:pStyle w:val="NoSpacing"/>
              <w:rPr>
                <w:b/>
                <w:lang w:val="en-US"/>
              </w:rPr>
            </w:pPr>
            <w:r>
              <w:rPr>
                <w:b/>
                <w:lang w:val="en-US"/>
              </w:rPr>
              <w:t>Total</w:t>
            </w:r>
          </w:p>
        </w:tc>
        <w:tc>
          <w:tcPr>
            <w:tcW w:w="2693" w:type="dxa"/>
          </w:tcPr>
          <w:p w:rsidR="00EA2618" w:rsidRPr="00EC576A" w:rsidRDefault="00EA2618" w:rsidP="00EA2618">
            <w:pPr>
              <w:pStyle w:val="NoSpacing"/>
              <w:rPr>
                <w:lang w:val="en-US"/>
              </w:rPr>
            </w:pPr>
            <w:r w:rsidRPr="00EC576A">
              <w:rPr>
                <w:lang w:val="en-US"/>
              </w:rPr>
              <w:t>1280</w:t>
            </w:r>
          </w:p>
        </w:tc>
        <w:tc>
          <w:tcPr>
            <w:tcW w:w="1813" w:type="dxa"/>
          </w:tcPr>
          <w:p w:rsidR="00EA2618" w:rsidRPr="00EC576A" w:rsidRDefault="00EA2618" w:rsidP="00EA2618">
            <w:pPr>
              <w:pStyle w:val="NoSpacing"/>
              <w:rPr>
                <w:lang w:val="en-US"/>
              </w:rPr>
            </w:pPr>
            <w:r w:rsidRPr="00EC576A">
              <w:rPr>
                <w:lang w:val="en-US"/>
              </w:rPr>
              <w:t>100%</w:t>
            </w:r>
          </w:p>
        </w:tc>
      </w:tr>
    </w:tbl>
    <w:p w:rsidR="00EC576A" w:rsidRDefault="00EC576A" w:rsidP="00EA2618">
      <w:pPr>
        <w:pStyle w:val="NoSpacing"/>
        <w:rPr>
          <w:b/>
          <w:sz w:val="28"/>
          <w:szCs w:val="28"/>
          <w:lang w:val="en-US"/>
        </w:rPr>
      </w:pPr>
    </w:p>
    <w:p w:rsidR="00EA2618" w:rsidRDefault="00EA2618" w:rsidP="00EA2618">
      <w:pPr>
        <w:pStyle w:val="NoSpacing"/>
        <w:rPr>
          <w:b/>
          <w:sz w:val="28"/>
          <w:szCs w:val="28"/>
          <w:lang w:val="en-US"/>
        </w:rPr>
      </w:pPr>
    </w:p>
    <w:sectPr w:rsidR="00EA2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751B3"/>
    <w:multiLevelType w:val="hybridMultilevel"/>
    <w:tmpl w:val="73B088E2"/>
    <w:lvl w:ilvl="0" w:tplc="331AFC74">
      <w:start w:val="5"/>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CC7F00"/>
    <w:multiLevelType w:val="hybridMultilevel"/>
    <w:tmpl w:val="8BA00034"/>
    <w:lvl w:ilvl="0" w:tplc="CE38B2BC">
      <w:start w:val="5"/>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89"/>
    <w:rsid w:val="0006598F"/>
    <w:rsid w:val="000F1C02"/>
    <w:rsid w:val="001B0098"/>
    <w:rsid w:val="0036344F"/>
    <w:rsid w:val="0039675A"/>
    <w:rsid w:val="00551505"/>
    <w:rsid w:val="00633105"/>
    <w:rsid w:val="00761CFA"/>
    <w:rsid w:val="00780EC7"/>
    <w:rsid w:val="008B5ABC"/>
    <w:rsid w:val="00901C4F"/>
    <w:rsid w:val="009625A1"/>
    <w:rsid w:val="009C5034"/>
    <w:rsid w:val="00A57204"/>
    <w:rsid w:val="00AE5156"/>
    <w:rsid w:val="00C14D37"/>
    <w:rsid w:val="00D907CF"/>
    <w:rsid w:val="00E14FB9"/>
    <w:rsid w:val="00E23D3A"/>
    <w:rsid w:val="00EA2618"/>
    <w:rsid w:val="00EC576A"/>
    <w:rsid w:val="00ED4BA7"/>
    <w:rsid w:val="00EF0CE2"/>
    <w:rsid w:val="00FB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7B398-EEF7-4EE9-8504-4DD903BC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389"/>
    <w:pPr>
      <w:spacing w:after="0" w:line="240" w:lineRule="auto"/>
    </w:pPr>
    <w:rPr>
      <w:lang w:val="en-GB"/>
    </w:rPr>
  </w:style>
  <w:style w:type="table" w:styleId="TableGrid">
    <w:name w:val="Table Grid"/>
    <w:basedOn w:val="TableNormal"/>
    <w:uiPriority w:val="39"/>
    <w:rsid w:val="00FB5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Tarryn Zank</cp:lastModifiedBy>
  <cp:revision>3</cp:revision>
  <dcterms:created xsi:type="dcterms:W3CDTF">2015-04-28T13:50:00Z</dcterms:created>
  <dcterms:modified xsi:type="dcterms:W3CDTF">2015-04-28T14:06:00Z</dcterms:modified>
</cp:coreProperties>
</file>