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E4B" w:rsidRDefault="00AD4463" w:rsidP="00AD4463">
      <w:r w:rsidRPr="00AD4463">
        <w:t>CHE Improvement: Bachelor of Science Honours in Computing (98908)</w:t>
      </w:r>
    </w:p>
    <w:p w:rsidR="004C3D24" w:rsidRPr="004C3D24" w:rsidRDefault="004C3D24" w:rsidP="00AD4463">
      <w:pPr>
        <w:rPr>
          <w:b/>
          <w:bCs/>
          <w:i/>
          <w:iCs/>
        </w:rPr>
      </w:pPr>
      <w:r w:rsidRPr="004C3D24">
        <w:rPr>
          <w:rFonts w:ascii="Verdana" w:hAnsi="Verdana"/>
          <w:b/>
          <w:bCs/>
          <w:i/>
          <w:iCs/>
          <w:color w:val="333333"/>
          <w:sz w:val="18"/>
          <w:szCs w:val="18"/>
        </w:rPr>
        <w:t>The maintenance and design of the programme deems to have appropriate balance between theoretical and practical knowledge and skills.</w:t>
      </w:r>
      <w:r w:rsidRPr="004C3D24">
        <w:rPr>
          <w:rFonts w:ascii="Verdana" w:hAnsi="Verdana"/>
          <w:b/>
          <w:bCs/>
          <w:i/>
          <w:iCs/>
          <w:color w:val="333333"/>
          <w:sz w:val="18"/>
          <w:szCs w:val="18"/>
        </w:rPr>
        <w:t xml:space="preserve"> </w:t>
      </w:r>
      <w:r w:rsidRPr="004C3D24">
        <w:rPr>
          <w:rFonts w:ascii="Verdana" w:hAnsi="Verdana"/>
          <w:b/>
          <w:bCs/>
          <w:i/>
          <w:iCs/>
          <w:color w:val="333333"/>
          <w:sz w:val="18"/>
          <w:szCs w:val="18"/>
        </w:rPr>
        <w:t>Research should be in the form of a discrete research component that is appropriate to the discipline or field of study.</w:t>
      </w:r>
    </w:p>
    <w:p w:rsidR="004C3D24" w:rsidRDefault="004C3D24" w:rsidP="00AD4463">
      <w:bookmarkStart w:id="0" w:name="_GoBack"/>
      <w:bookmarkEnd w:id="0"/>
      <w:r w:rsidRPr="004C3D24">
        <w:t>There are two research modules which are an integral part of the research component each with 24 credits totalling 48 credits in the qualification.  Research methods and proposal (HPCOS81), equips students with the knowledge and competencies to conduct research in the discipline,  is a pre-requisite to Honours research report (HRCOS82), allowing the student to undertake a research project and produce a research report with continuous interaction with the academic/s in the discipline.</w:t>
      </w:r>
    </w:p>
    <w:sectPr w:rsidR="004C3D24" w:rsidSect="00AD446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63"/>
    <w:rsid w:val="001B0E4B"/>
    <w:rsid w:val="004C3D24"/>
    <w:rsid w:val="00AD4463"/>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2015-04-01T08:26:00Z</dcterms:created>
  <dcterms:modified xsi:type="dcterms:W3CDTF">2015-04-08T11:53:00Z</dcterms:modified>
</cp:coreProperties>
</file>