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A" w:eastAsia="en-ZA"/>
        </w:rPr>
        <w:drawing>
          <wp:inline distT="0" distB="0" distL="0" distR="0" wp14:anchorId="09C424F2" wp14:editId="44CA1EB9">
            <wp:extent cx="2073275" cy="925195"/>
            <wp:effectExtent l="0" t="0" r="3175" b="8255"/>
            <wp:docPr id="4" name="Picture 4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(19)</w:t>
      </w:r>
    </w:p>
    <w:p w:rsidR="00815DF5" w:rsidRPr="00CA18A3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EDUCATION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AL SCIENCES/FACULTY OF EDUCATION/FACULTY OF EDUCATION, FINANCE AND MANAGEMENT</w:t>
      </w: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CATERGORY B PROGRAMME</w:t>
      </w:r>
    </w:p>
    <w:p w:rsidR="00815DF5" w:rsidRPr="00CA18A3" w:rsidRDefault="00815DF5" w:rsidP="00815DF5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091972" w:rsidRDefault="00815DF5" w:rsidP="00815DF5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Qualification reference: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Pr="00CD32AF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Advanced Diploma in Educational Management </w:t>
      </w:r>
      <w:r w:rsidR="00D60E7B">
        <w:rPr>
          <w:rFonts w:ascii="Tahoma" w:eastAsia="Times New Roman" w:hAnsi="Tahoma" w:cs="Tahoma"/>
          <w:sz w:val="24"/>
          <w:szCs w:val="24"/>
          <w:lang w:val="en-GB" w:eastAsia="en-GB"/>
        </w:rPr>
        <w:t>Abbreviation:</w:t>
      </w:r>
      <w:r w:rsidR="00D60E7B">
        <w:rPr>
          <w:rFonts w:ascii="Tahoma" w:eastAsia="Times New Roman" w:hAnsi="Tahoma" w:cs="Tahoma"/>
          <w:sz w:val="24"/>
          <w:szCs w:val="24"/>
          <w:lang w:val="en-GB" w:eastAsia="en-GB"/>
        </w:rPr>
        <w:tab/>
      </w:r>
      <w:r w:rsidR="00D60E7B">
        <w:rPr>
          <w:rFonts w:ascii="Tahoma" w:eastAsia="Times New Roman" w:hAnsi="Tahoma" w:cs="Tahoma"/>
          <w:sz w:val="24"/>
          <w:szCs w:val="24"/>
          <w:lang w:val="en-GB" w:eastAsia="en-GB"/>
        </w:rPr>
        <w:tab/>
      </w:r>
      <w:proofErr w:type="spellStart"/>
      <w:r w:rsidRPr="00CD32AF">
        <w:rPr>
          <w:rFonts w:ascii="Tahoma" w:eastAsia="Times New Roman" w:hAnsi="Tahoma" w:cs="Tahoma"/>
          <w:sz w:val="24"/>
          <w:szCs w:val="24"/>
          <w:lang w:val="en-GB" w:eastAsia="en-GB"/>
        </w:rPr>
        <w:t>AdvDip</w:t>
      </w:r>
      <w:proofErr w:type="spellEnd"/>
      <w:r w:rsidRPr="00CD32AF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 (E</w:t>
      </w:r>
      <w:r w:rsidR="00091972" w:rsidRPr="00CD32AF">
        <w:rPr>
          <w:rFonts w:ascii="Tahoma" w:eastAsia="Times New Roman" w:hAnsi="Tahoma" w:cs="Tahoma"/>
          <w:sz w:val="24"/>
          <w:szCs w:val="24"/>
          <w:lang w:val="en-GB" w:eastAsia="en-GB"/>
        </w:rPr>
        <w:t>M)</w:t>
      </w:r>
    </w:p>
    <w:p w:rsidR="00CD32AF" w:rsidRDefault="00CD32AF" w:rsidP="00815DF5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815DF5" w:rsidRPr="00CA18A3" w:rsidRDefault="00CD32AF" w:rsidP="00815DF5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APRIL</w:t>
      </w:r>
      <w:r w:rsidR="00815DF5"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2015</w:t>
      </w:r>
    </w:p>
    <w:p w:rsidR="00815DF5" w:rsidRPr="00CA18A3" w:rsidRDefault="00815DF5" w:rsidP="00815DF5">
      <w:pPr>
        <w:spacing w:after="0" w:line="240" w:lineRule="auto"/>
        <w:rPr>
          <w:rFonts w:ascii="Tahoma" w:eastAsia="Calibri" w:hAnsi="Tahoma" w:cs="Tahoma"/>
          <w:b/>
          <w:sz w:val="24"/>
          <w:szCs w:val="24"/>
        </w:rPr>
      </w:pPr>
    </w:p>
    <w:p w:rsidR="00857C4D" w:rsidRDefault="00D64D8F" w:rsidP="00857C4D">
      <w:pPr>
        <w:tabs>
          <w:tab w:val="left" w:pos="360"/>
        </w:tabs>
        <w:spacing w:after="0" w:line="360" w:lineRule="auto"/>
        <w:ind w:left="720"/>
        <w:rPr>
          <w:rFonts w:ascii="Tahoma" w:eastAsia="Calibri" w:hAnsi="Tahoma" w:cs="Tahoma"/>
          <w:sz w:val="24"/>
          <w:szCs w:val="24"/>
          <w:lang w:val="en-ZA"/>
        </w:rPr>
      </w:pPr>
      <w:r w:rsidRPr="00D64D8F">
        <w:rPr>
          <w:rFonts w:ascii="Tahoma" w:eastAsia="Calibri" w:hAnsi="Tahoma" w:cs="Tahoma"/>
          <w:sz w:val="24"/>
          <w:szCs w:val="24"/>
          <w:lang w:val="en-ZA"/>
        </w:rPr>
        <w:t>Comment</w:t>
      </w:r>
      <w:r w:rsidR="00857C4D">
        <w:rPr>
          <w:rFonts w:ascii="Tahoma" w:eastAsia="Calibri" w:hAnsi="Tahoma" w:cs="Tahoma"/>
          <w:sz w:val="24"/>
          <w:szCs w:val="24"/>
          <w:lang w:val="en-ZA"/>
        </w:rPr>
        <w:t>s</w:t>
      </w:r>
      <w:r w:rsidRPr="00D64D8F">
        <w:rPr>
          <w:rFonts w:ascii="Tahoma" w:eastAsia="Calibri" w:hAnsi="Tahoma" w:cs="Tahoma"/>
          <w:sz w:val="24"/>
          <w:szCs w:val="24"/>
          <w:lang w:val="en-ZA"/>
        </w:rPr>
        <w:t xml:space="preserve">:  </w:t>
      </w:r>
    </w:p>
    <w:p w:rsidR="00857C4D" w:rsidRDefault="00857C4D" w:rsidP="00857C4D">
      <w:pPr>
        <w:tabs>
          <w:tab w:val="left" w:pos="360"/>
        </w:tabs>
        <w:spacing w:after="0" w:line="360" w:lineRule="auto"/>
        <w:ind w:left="720"/>
        <w:rPr>
          <w:rFonts w:ascii="Tahoma" w:eastAsia="Calibri" w:hAnsi="Tahoma" w:cs="Tahoma"/>
          <w:sz w:val="24"/>
          <w:szCs w:val="24"/>
          <w:lang w:val="en-ZA"/>
        </w:rPr>
      </w:pPr>
    </w:p>
    <w:p w:rsidR="00815DF5" w:rsidRPr="00857C4D" w:rsidRDefault="00D64D8F" w:rsidP="00857C4D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rPr>
          <w:rFonts w:ascii="Tahoma" w:eastAsia="Calibri" w:hAnsi="Tahoma" w:cs="Tahoma"/>
          <w:sz w:val="24"/>
          <w:szCs w:val="24"/>
          <w:lang w:val="en-ZA"/>
        </w:rPr>
      </w:pPr>
      <w:r w:rsidRPr="00857C4D">
        <w:rPr>
          <w:rFonts w:ascii="Tahoma" w:eastAsia="Calibri" w:hAnsi="Tahoma" w:cs="Tahoma"/>
          <w:sz w:val="24"/>
          <w:szCs w:val="24"/>
          <w:lang w:val="en-ZA"/>
        </w:rPr>
        <w:t>Amend Abbreviation</w:t>
      </w:r>
    </w:p>
    <w:p w:rsidR="00194D67" w:rsidRPr="00194D67" w:rsidRDefault="00194D67" w:rsidP="00194D67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Old N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>ame: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Pr="00194D67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Advanced Certificate in Education (ACE): Educational Management </w:t>
      </w:r>
    </w:p>
    <w:p w:rsidR="00815DF5" w:rsidRDefault="00194D67" w:rsidP="00815DF5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  <w:r>
        <w:rPr>
          <w:rFonts w:ascii="Tahoma" w:eastAsia="Calibri" w:hAnsi="Tahoma" w:cs="Tahoma"/>
          <w:b/>
          <w:sz w:val="24"/>
          <w:szCs w:val="24"/>
          <w:lang w:val="en-ZA"/>
        </w:rPr>
        <w:t>New Name</w:t>
      </w:r>
      <w:r w:rsidR="00815DF5" w:rsidRPr="00CA18A3">
        <w:rPr>
          <w:rFonts w:ascii="Tahoma" w:eastAsia="Calibri" w:hAnsi="Tahoma" w:cs="Tahoma"/>
          <w:b/>
          <w:sz w:val="24"/>
          <w:szCs w:val="24"/>
          <w:lang w:val="en-ZA"/>
        </w:rPr>
        <w:t>:</w:t>
      </w:r>
      <w:r w:rsidR="00815DF5" w:rsidRPr="00CA18A3">
        <w:rPr>
          <w:rFonts w:ascii="Tahoma" w:eastAsia="Calibri" w:hAnsi="Tahoma" w:cs="Tahoma"/>
          <w:sz w:val="24"/>
          <w:szCs w:val="24"/>
          <w:lang w:val="en-ZA"/>
        </w:rPr>
        <w:t xml:space="preserve">  </w:t>
      </w:r>
      <w:r w:rsidR="00815DF5">
        <w:rPr>
          <w:rFonts w:ascii="Tahoma" w:eastAsia="Calibri" w:hAnsi="Tahoma" w:cs="Tahoma"/>
          <w:sz w:val="24"/>
          <w:szCs w:val="24"/>
          <w:lang w:val="en-ZA"/>
        </w:rPr>
        <w:t xml:space="preserve">Advanced </w:t>
      </w:r>
      <w:r w:rsidR="00D60E7B" w:rsidRPr="00CD32AF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Diploma in Educational Management </w:t>
      </w:r>
      <w:r w:rsidR="00D60E7B">
        <w:rPr>
          <w:rFonts w:ascii="Tahoma" w:eastAsia="Times New Roman" w:hAnsi="Tahoma" w:cs="Tahoma"/>
          <w:sz w:val="24"/>
          <w:szCs w:val="24"/>
          <w:lang w:val="en-GB" w:eastAsia="en-GB"/>
        </w:rPr>
        <w:tab/>
      </w:r>
    </w:p>
    <w:p w:rsidR="00815DF5" w:rsidRPr="00CA18A3" w:rsidRDefault="00815DF5" w:rsidP="00815DF5">
      <w:pPr>
        <w:tabs>
          <w:tab w:val="left" w:pos="7388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  <w:r>
        <w:rPr>
          <w:rFonts w:ascii="Tahoma" w:eastAsia="Calibri" w:hAnsi="Tahoma" w:cs="Tahoma"/>
          <w:sz w:val="24"/>
          <w:szCs w:val="24"/>
          <w:lang w:val="en-ZA"/>
        </w:rPr>
        <w:tab/>
      </w:r>
    </w:p>
    <w:p w:rsidR="00815DF5" w:rsidRDefault="00815DF5" w:rsidP="00815DF5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  <w:r w:rsidRPr="00CA18A3">
        <w:rPr>
          <w:rFonts w:ascii="Tahoma" w:eastAsia="Calibri" w:hAnsi="Tahoma" w:cs="Tahoma"/>
          <w:b/>
          <w:sz w:val="24"/>
          <w:szCs w:val="24"/>
          <w:lang w:val="en-ZA"/>
        </w:rPr>
        <w:t xml:space="preserve">Abbreviations:  </w:t>
      </w:r>
      <w:proofErr w:type="spellStart"/>
      <w:r>
        <w:rPr>
          <w:rFonts w:ascii="Tahoma" w:eastAsia="Calibri" w:hAnsi="Tahoma" w:cs="Tahoma"/>
          <w:sz w:val="24"/>
          <w:szCs w:val="24"/>
          <w:lang w:val="en-ZA"/>
        </w:rPr>
        <w:t>Adv</w:t>
      </w:r>
      <w:r w:rsidR="00D60E7B">
        <w:rPr>
          <w:rFonts w:ascii="Tahoma" w:eastAsia="Calibri" w:hAnsi="Tahoma" w:cs="Tahoma"/>
          <w:sz w:val="24"/>
          <w:szCs w:val="24"/>
          <w:lang w:val="en-ZA"/>
        </w:rPr>
        <w:t>Dip</w:t>
      </w:r>
      <w:proofErr w:type="spellEnd"/>
      <w:r w:rsidR="00D60E7B">
        <w:rPr>
          <w:rFonts w:ascii="Tahoma" w:eastAsia="Calibri" w:hAnsi="Tahoma" w:cs="Tahoma"/>
          <w:sz w:val="24"/>
          <w:szCs w:val="24"/>
          <w:lang w:val="en-ZA"/>
        </w:rPr>
        <w:t xml:space="preserve"> (EM)</w:t>
      </w:r>
    </w:p>
    <w:p w:rsidR="00B868D0" w:rsidRDefault="00B868D0" w:rsidP="00815DF5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  <w:lang w:val="en-ZA"/>
        </w:rPr>
      </w:pPr>
    </w:p>
    <w:p w:rsidR="00B868D0" w:rsidRDefault="00B868D0" w:rsidP="00857C4D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Exit level Outcomes</w:t>
      </w:r>
    </w:p>
    <w:p w:rsidR="00C7065E" w:rsidRDefault="00C7065E" w:rsidP="00C7065E">
      <w:pPr>
        <w:pStyle w:val="ListParagraph"/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</w:p>
    <w:p w:rsidR="00856D54" w:rsidRDefault="00856D54" w:rsidP="0069225C">
      <w:pPr>
        <w:tabs>
          <w:tab w:val="left" w:pos="360"/>
        </w:tabs>
        <w:spacing w:after="0" w:line="240" w:lineRule="auto"/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Exit Level 7</w:t>
      </w:r>
    </w:p>
    <w:p w:rsidR="00856D54" w:rsidRDefault="00856D54" w:rsidP="0019068C">
      <w:pPr>
        <w:tabs>
          <w:tab w:val="left" w:pos="360"/>
        </w:tabs>
        <w:spacing w:after="0"/>
        <w:jc w:val="both"/>
        <w:rPr>
          <w:rFonts w:ascii="Tahoma" w:eastAsia="Calibri" w:hAnsi="Tahoma" w:cs="Tahoma"/>
          <w:sz w:val="24"/>
          <w:szCs w:val="24"/>
        </w:rPr>
      </w:pPr>
    </w:p>
    <w:p w:rsidR="00B868D0" w:rsidRDefault="00B868D0" w:rsidP="0019068C">
      <w:pPr>
        <w:tabs>
          <w:tab w:val="left" w:pos="360"/>
        </w:tabs>
        <w:spacing w:after="0"/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Professionally qualified teachers, who have c</w:t>
      </w:r>
      <w:r w:rsidR="00DB1B5A">
        <w:rPr>
          <w:rFonts w:ascii="Tahoma" w:eastAsia="Calibri" w:hAnsi="Tahoma" w:cs="Tahoma"/>
          <w:sz w:val="24"/>
          <w:szCs w:val="24"/>
        </w:rPr>
        <w:t xml:space="preserve">ompleted an Advanced Diploma in Educational management may proceed to a cognate Bachelor of Education </w:t>
      </w:r>
      <w:proofErr w:type="spellStart"/>
      <w:r w:rsidR="00DB1B5A">
        <w:rPr>
          <w:rFonts w:ascii="Tahoma" w:eastAsia="Calibri" w:hAnsi="Tahoma" w:cs="Tahoma"/>
          <w:sz w:val="24"/>
          <w:szCs w:val="24"/>
        </w:rPr>
        <w:t>Honours</w:t>
      </w:r>
      <w:proofErr w:type="spellEnd"/>
      <w:r w:rsidR="00DB1B5A">
        <w:rPr>
          <w:rFonts w:ascii="Tahoma" w:eastAsia="Calibri" w:hAnsi="Tahoma" w:cs="Tahoma"/>
          <w:sz w:val="24"/>
          <w:szCs w:val="24"/>
        </w:rPr>
        <w:t xml:space="preserve"> degree, or an </w:t>
      </w:r>
      <w:proofErr w:type="spellStart"/>
      <w:r w:rsidR="00DB1B5A">
        <w:rPr>
          <w:rFonts w:ascii="Tahoma" w:eastAsia="Calibri" w:hAnsi="Tahoma" w:cs="Tahoma"/>
          <w:sz w:val="24"/>
          <w:szCs w:val="24"/>
        </w:rPr>
        <w:t>Honours</w:t>
      </w:r>
      <w:proofErr w:type="spellEnd"/>
      <w:r w:rsidR="00DB1B5A">
        <w:rPr>
          <w:rFonts w:ascii="Tahoma" w:eastAsia="Calibri" w:hAnsi="Tahoma" w:cs="Tahoma"/>
          <w:sz w:val="24"/>
          <w:szCs w:val="24"/>
        </w:rPr>
        <w:t xml:space="preserve"> degree in another cognate</w:t>
      </w:r>
      <w:r w:rsidR="00E4792D">
        <w:rPr>
          <w:rFonts w:ascii="Tahoma" w:eastAsia="Calibri" w:hAnsi="Tahoma" w:cs="Tahoma"/>
          <w:sz w:val="24"/>
          <w:szCs w:val="24"/>
        </w:rPr>
        <w:t xml:space="preserve"> field or to a cognate Postgraduate Diploma</w:t>
      </w:r>
      <w:r w:rsidR="00C7065E">
        <w:rPr>
          <w:rFonts w:ascii="Tahoma" w:eastAsia="Calibri" w:hAnsi="Tahoma" w:cs="Tahoma"/>
          <w:sz w:val="24"/>
          <w:szCs w:val="24"/>
        </w:rPr>
        <w:t xml:space="preserve"> in Education.  Accumulated credits may also be presented for entry into a cognate Bachelor’s degree or a Bachelor of Education degree.  A qualification may not be awarded for early exit from an Advanced Diploma in Educational management.</w:t>
      </w:r>
      <w:r w:rsidR="00E4792D">
        <w:rPr>
          <w:rFonts w:ascii="Tahoma" w:eastAsia="Calibri" w:hAnsi="Tahoma" w:cs="Tahoma"/>
          <w:sz w:val="24"/>
          <w:szCs w:val="24"/>
        </w:rPr>
        <w:t xml:space="preserve"> </w:t>
      </w:r>
    </w:p>
    <w:p w:rsidR="00C7065E" w:rsidRDefault="00C7065E" w:rsidP="0069225C">
      <w:pPr>
        <w:tabs>
          <w:tab w:val="left" w:pos="360"/>
        </w:tabs>
        <w:spacing w:after="0" w:line="240" w:lineRule="auto"/>
        <w:jc w:val="both"/>
        <w:rPr>
          <w:rFonts w:ascii="Tahoma" w:eastAsia="Calibri" w:hAnsi="Tahoma" w:cs="Tahoma"/>
          <w:sz w:val="24"/>
          <w:szCs w:val="24"/>
        </w:rPr>
      </w:pPr>
    </w:p>
    <w:p w:rsidR="00B40028" w:rsidRDefault="00B40028" w:rsidP="00B868D0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</w:p>
    <w:p w:rsidR="00B868D0" w:rsidRDefault="00B868D0" w:rsidP="00857C4D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lastRenderedPageBreak/>
        <w:t>Assessment Purpose</w:t>
      </w:r>
    </w:p>
    <w:p w:rsidR="00780A79" w:rsidRDefault="00780A79" w:rsidP="0097375A">
      <w:pPr>
        <w:pStyle w:val="ListParagraph"/>
        <w:tabs>
          <w:tab w:val="left" w:pos="360"/>
        </w:tabs>
        <w:spacing w:after="0"/>
        <w:ind w:left="1080"/>
        <w:rPr>
          <w:rFonts w:ascii="Tahoma" w:eastAsia="Calibri" w:hAnsi="Tahoma" w:cs="Tahoma"/>
          <w:sz w:val="24"/>
          <w:szCs w:val="24"/>
        </w:rPr>
      </w:pPr>
    </w:p>
    <w:p w:rsidR="00B715AF" w:rsidRDefault="00780A79" w:rsidP="00B715AF">
      <w:pPr>
        <w:spacing w:after="160"/>
        <w:jc w:val="both"/>
      </w:pPr>
      <w:r w:rsidRPr="00B715AF">
        <w:rPr>
          <w:rFonts w:ascii="Tahoma" w:eastAsia="Calibri" w:hAnsi="Tahoma" w:cs="Tahoma"/>
          <w:sz w:val="24"/>
          <w:szCs w:val="24"/>
        </w:rPr>
        <w:t xml:space="preserve">An </w:t>
      </w:r>
      <w:proofErr w:type="spellStart"/>
      <w:r w:rsidR="00952878" w:rsidRPr="00B715AF">
        <w:rPr>
          <w:rFonts w:ascii="Tahoma" w:eastAsia="Calibri" w:hAnsi="Tahoma" w:cs="Tahoma"/>
          <w:sz w:val="24"/>
          <w:szCs w:val="24"/>
        </w:rPr>
        <w:t>Adv</w:t>
      </w:r>
      <w:proofErr w:type="spellEnd"/>
      <w:r w:rsidR="00952878" w:rsidRPr="00B715AF">
        <w:rPr>
          <w:rFonts w:ascii="Tahoma" w:eastAsia="Calibri" w:hAnsi="Tahoma" w:cs="Tahoma"/>
          <w:sz w:val="24"/>
          <w:szCs w:val="24"/>
        </w:rPr>
        <w:t xml:space="preserve"> Dip (EM)</w:t>
      </w:r>
      <w:r w:rsidR="00F060C9">
        <w:rPr>
          <w:rFonts w:ascii="Tahoma" w:eastAsia="Calibri" w:hAnsi="Tahoma" w:cs="Tahoma"/>
          <w:sz w:val="24"/>
          <w:szCs w:val="24"/>
        </w:rPr>
        <w:t xml:space="preserve"> offers intellectual enrichment</w:t>
      </w:r>
      <w:r w:rsidR="00952878" w:rsidRPr="00B715AF">
        <w:rPr>
          <w:rFonts w:ascii="Tahoma" w:eastAsia="Calibri" w:hAnsi="Tahoma" w:cs="Tahoma"/>
          <w:sz w:val="24"/>
          <w:szCs w:val="24"/>
        </w:rPr>
        <w:t>, focused and applied specialization</w:t>
      </w:r>
      <w:r w:rsidRPr="00B715AF">
        <w:rPr>
          <w:rFonts w:ascii="Tahoma" w:eastAsia="Calibri" w:hAnsi="Tahoma" w:cs="Tahoma"/>
          <w:sz w:val="24"/>
          <w:szCs w:val="24"/>
        </w:rPr>
        <w:t xml:space="preserve"> in education management</w:t>
      </w:r>
      <w:r w:rsidR="00952878" w:rsidRPr="00B715AF">
        <w:rPr>
          <w:rFonts w:ascii="Tahoma" w:eastAsia="Calibri" w:hAnsi="Tahoma" w:cs="Tahoma"/>
          <w:sz w:val="24"/>
          <w:szCs w:val="24"/>
        </w:rPr>
        <w:t>, which meets the requirements of an advanced diploma</w:t>
      </w:r>
      <w:r w:rsidRPr="00B715AF">
        <w:rPr>
          <w:rFonts w:ascii="Tahoma" w:eastAsia="Calibri" w:hAnsi="Tahoma" w:cs="Tahoma"/>
          <w:sz w:val="24"/>
          <w:szCs w:val="24"/>
        </w:rPr>
        <w:t xml:space="preserve">.  </w:t>
      </w:r>
      <w:proofErr w:type="spellStart"/>
      <w:r w:rsidRPr="00B715AF">
        <w:rPr>
          <w:rFonts w:ascii="Tahoma" w:eastAsia="Calibri" w:hAnsi="Tahoma" w:cs="Tahoma"/>
          <w:sz w:val="24"/>
          <w:szCs w:val="24"/>
        </w:rPr>
        <w:t>Programmes</w:t>
      </w:r>
      <w:proofErr w:type="spellEnd"/>
      <w:r w:rsidRPr="00B715AF">
        <w:rPr>
          <w:rFonts w:ascii="Tahoma" w:eastAsia="Calibri" w:hAnsi="Tahoma" w:cs="Tahoma"/>
          <w:sz w:val="24"/>
          <w:szCs w:val="24"/>
        </w:rPr>
        <w:t xml:space="preserve"> leading to this qualification will provide an Advanced Diploma graduate with deep and systematic understanding of current thinking, practice, theory and skills of managing educational organizations</w:t>
      </w:r>
      <w:r w:rsidR="00D35B3A" w:rsidRPr="00B715AF">
        <w:rPr>
          <w:rFonts w:ascii="Tahoma" w:eastAsia="Calibri" w:hAnsi="Tahoma" w:cs="Tahoma"/>
          <w:sz w:val="24"/>
          <w:szCs w:val="24"/>
        </w:rPr>
        <w:t xml:space="preserve"> as well as understanding educational reforms</w:t>
      </w:r>
      <w:r w:rsidRPr="00B715AF">
        <w:rPr>
          <w:rFonts w:ascii="Tahoma" w:eastAsia="Calibri" w:hAnsi="Tahoma" w:cs="Tahoma"/>
          <w:sz w:val="24"/>
          <w:szCs w:val="24"/>
        </w:rPr>
        <w:t xml:space="preserve">.  </w:t>
      </w:r>
      <w:r w:rsidR="00D35B3A" w:rsidRPr="00B715AF">
        <w:rPr>
          <w:rFonts w:ascii="Tahoma" w:eastAsia="Calibri" w:hAnsi="Tahoma" w:cs="Tahoma"/>
          <w:sz w:val="24"/>
          <w:szCs w:val="24"/>
        </w:rPr>
        <w:t xml:space="preserve">Students are able to interact and critically </w:t>
      </w:r>
      <w:proofErr w:type="spellStart"/>
      <w:r w:rsidR="00D35B3A" w:rsidRPr="00B715AF">
        <w:rPr>
          <w:rFonts w:ascii="Tahoma" w:eastAsia="Calibri" w:hAnsi="Tahoma" w:cs="Tahoma"/>
          <w:sz w:val="24"/>
          <w:szCs w:val="24"/>
        </w:rPr>
        <w:t>analyse</w:t>
      </w:r>
      <w:proofErr w:type="spellEnd"/>
      <w:r w:rsidR="00D35B3A" w:rsidRPr="00B715AF">
        <w:rPr>
          <w:rFonts w:ascii="Tahoma" w:eastAsia="Calibri" w:hAnsi="Tahoma" w:cs="Tahoma"/>
          <w:sz w:val="24"/>
          <w:szCs w:val="24"/>
        </w:rPr>
        <w:t xml:space="preserve"> education policies and governance in schools. </w:t>
      </w:r>
      <w:r w:rsidRPr="00B715AF">
        <w:rPr>
          <w:rFonts w:ascii="Tahoma" w:eastAsia="Calibri" w:hAnsi="Tahoma" w:cs="Tahoma"/>
          <w:sz w:val="24"/>
          <w:szCs w:val="24"/>
        </w:rPr>
        <w:t xml:space="preserve">Assessment </w:t>
      </w:r>
      <w:r w:rsidR="00CB3BDC" w:rsidRPr="00B715AF">
        <w:rPr>
          <w:rFonts w:ascii="Tahoma" w:eastAsia="Calibri" w:hAnsi="Tahoma" w:cs="Tahoma"/>
          <w:sz w:val="24"/>
          <w:szCs w:val="24"/>
        </w:rPr>
        <w:t xml:space="preserve">aims to expose the graduates to </w:t>
      </w:r>
      <w:r w:rsidRPr="00B715AF">
        <w:rPr>
          <w:rFonts w:ascii="Tahoma" w:eastAsia="Calibri" w:hAnsi="Tahoma" w:cs="Tahoma"/>
          <w:sz w:val="24"/>
          <w:szCs w:val="24"/>
        </w:rPr>
        <w:t>various issues associated with education</w:t>
      </w:r>
      <w:r w:rsidR="00432100" w:rsidRPr="00B715AF">
        <w:rPr>
          <w:rFonts w:ascii="Tahoma" w:eastAsia="Calibri" w:hAnsi="Tahoma" w:cs="Tahoma"/>
          <w:sz w:val="24"/>
          <w:szCs w:val="24"/>
        </w:rPr>
        <w:t>al</w:t>
      </w:r>
      <w:r w:rsidRPr="00B715AF">
        <w:rPr>
          <w:rFonts w:ascii="Tahoma" w:eastAsia="Calibri" w:hAnsi="Tahoma" w:cs="Tahoma"/>
          <w:sz w:val="24"/>
          <w:szCs w:val="24"/>
        </w:rPr>
        <w:t xml:space="preserve"> </w:t>
      </w:r>
      <w:proofErr w:type="spellStart"/>
      <w:r w:rsidRPr="00B715AF">
        <w:rPr>
          <w:rFonts w:ascii="Tahoma" w:eastAsia="Calibri" w:hAnsi="Tahoma" w:cs="Tahoma"/>
          <w:sz w:val="24"/>
          <w:szCs w:val="24"/>
        </w:rPr>
        <w:t>organisations’</w:t>
      </w:r>
      <w:proofErr w:type="spellEnd"/>
      <w:r w:rsidRPr="00B715AF">
        <w:rPr>
          <w:rFonts w:ascii="Tahoma" w:eastAsia="Calibri" w:hAnsi="Tahoma" w:cs="Tahoma"/>
          <w:sz w:val="24"/>
          <w:szCs w:val="24"/>
        </w:rPr>
        <w:t xml:space="preserve"> such as understanding organizational </w:t>
      </w:r>
      <w:r w:rsidR="00CB3BDC" w:rsidRPr="00B715AF">
        <w:rPr>
          <w:rFonts w:ascii="Tahoma" w:eastAsia="Calibri" w:hAnsi="Tahoma" w:cs="Tahoma"/>
          <w:sz w:val="24"/>
          <w:szCs w:val="24"/>
        </w:rPr>
        <w:t xml:space="preserve">climate and </w:t>
      </w:r>
      <w:r w:rsidRPr="00B715AF">
        <w:rPr>
          <w:rFonts w:ascii="Tahoma" w:eastAsia="Calibri" w:hAnsi="Tahoma" w:cs="Tahoma"/>
          <w:sz w:val="24"/>
          <w:szCs w:val="24"/>
        </w:rPr>
        <w:t>culture, dealing with issues of diversity, leading</w:t>
      </w:r>
      <w:r w:rsidR="00CB3BDC" w:rsidRPr="00B715AF">
        <w:rPr>
          <w:rFonts w:ascii="Tahoma" w:eastAsia="Calibri" w:hAnsi="Tahoma" w:cs="Tahoma"/>
          <w:sz w:val="24"/>
          <w:szCs w:val="24"/>
        </w:rPr>
        <w:t xml:space="preserve">, </w:t>
      </w:r>
      <w:r w:rsidRPr="00B715AF">
        <w:rPr>
          <w:rFonts w:ascii="Tahoma" w:eastAsia="Calibri" w:hAnsi="Tahoma" w:cs="Tahoma"/>
          <w:sz w:val="24"/>
          <w:szCs w:val="24"/>
        </w:rPr>
        <w:t xml:space="preserve">leadership styles, managing quality, human resources </w:t>
      </w:r>
      <w:r w:rsidR="00CB3BDC" w:rsidRPr="00B715AF">
        <w:rPr>
          <w:rFonts w:ascii="Tahoma" w:eastAsia="Calibri" w:hAnsi="Tahoma" w:cs="Tahoma"/>
          <w:sz w:val="24"/>
          <w:szCs w:val="24"/>
        </w:rPr>
        <w:t xml:space="preserve">and </w:t>
      </w:r>
      <w:r w:rsidRPr="00B715AF">
        <w:rPr>
          <w:rFonts w:ascii="Tahoma" w:eastAsia="Calibri" w:hAnsi="Tahoma" w:cs="Tahoma"/>
          <w:sz w:val="24"/>
          <w:szCs w:val="24"/>
        </w:rPr>
        <w:t>other educational resources</w:t>
      </w:r>
      <w:r w:rsidR="00B715AF" w:rsidRPr="00B715AF">
        <w:rPr>
          <w:rFonts w:ascii="Tahoma" w:eastAsia="Calibri" w:hAnsi="Tahoma" w:cs="Tahoma"/>
          <w:sz w:val="24"/>
          <w:szCs w:val="24"/>
        </w:rPr>
        <w:t xml:space="preserve"> as well as enhance flexibility in changing circumstances</w:t>
      </w:r>
      <w:r w:rsidRPr="00B715AF">
        <w:rPr>
          <w:rFonts w:ascii="Tahoma" w:eastAsia="Calibri" w:hAnsi="Tahoma" w:cs="Tahoma"/>
          <w:sz w:val="24"/>
          <w:szCs w:val="24"/>
        </w:rPr>
        <w:t>.</w:t>
      </w:r>
      <w:r w:rsidR="000833AC">
        <w:rPr>
          <w:rFonts w:ascii="Tahoma" w:eastAsia="Calibri" w:hAnsi="Tahoma" w:cs="Tahoma"/>
          <w:sz w:val="24"/>
          <w:szCs w:val="24"/>
        </w:rPr>
        <w:t xml:space="preserve">  </w:t>
      </w:r>
      <w:r w:rsidR="00FB63A5">
        <w:rPr>
          <w:rFonts w:ascii="Tahoma" w:eastAsia="Calibri" w:hAnsi="Tahoma" w:cs="Tahoma"/>
          <w:sz w:val="24"/>
          <w:szCs w:val="24"/>
        </w:rPr>
        <w:t>Upon completion, s</w:t>
      </w:r>
      <w:r w:rsidR="00D63EC4" w:rsidRPr="00B715AF">
        <w:rPr>
          <w:rFonts w:ascii="Tahoma" w:eastAsia="Calibri" w:hAnsi="Tahoma" w:cs="Tahoma"/>
          <w:sz w:val="24"/>
          <w:szCs w:val="24"/>
        </w:rPr>
        <w:t xml:space="preserve">tudents </w:t>
      </w:r>
      <w:r w:rsidR="000833AC">
        <w:rPr>
          <w:rFonts w:ascii="Tahoma" w:eastAsia="Calibri" w:hAnsi="Tahoma" w:cs="Tahoma"/>
          <w:sz w:val="24"/>
          <w:szCs w:val="24"/>
        </w:rPr>
        <w:t>will</w:t>
      </w:r>
      <w:r w:rsidR="00FB63A5">
        <w:rPr>
          <w:rFonts w:ascii="Tahoma" w:eastAsia="Calibri" w:hAnsi="Tahoma" w:cs="Tahoma"/>
          <w:sz w:val="24"/>
          <w:szCs w:val="24"/>
        </w:rPr>
        <w:t xml:space="preserve"> also</w:t>
      </w:r>
      <w:r w:rsidR="00493802" w:rsidRPr="00B715AF">
        <w:rPr>
          <w:rFonts w:ascii="Tahoma" w:eastAsia="Calibri" w:hAnsi="Tahoma" w:cs="Tahoma"/>
          <w:sz w:val="24"/>
          <w:szCs w:val="24"/>
        </w:rPr>
        <w:t xml:space="preserve"> be able to d</w:t>
      </w:r>
      <w:r w:rsidR="00D63EC4" w:rsidRPr="00B715AF">
        <w:rPr>
          <w:rFonts w:ascii="Tahoma" w:hAnsi="Tahoma" w:cs="Tahoma"/>
          <w:sz w:val="24"/>
          <w:szCs w:val="24"/>
        </w:rPr>
        <w:t>emonstrate initiative and responsibility in an academic and professional context</w:t>
      </w:r>
      <w:r w:rsidR="00493802" w:rsidRPr="00B715AF">
        <w:rPr>
          <w:rFonts w:ascii="Tahoma" w:hAnsi="Tahoma" w:cs="Tahoma"/>
          <w:sz w:val="24"/>
          <w:szCs w:val="24"/>
        </w:rPr>
        <w:t xml:space="preserve">; </w:t>
      </w:r>
      <w:r w:rsidR="00EC15EE">
        <w:rPr>
          <w:rFonts w:ascii="Tahoma" w:hAnsi="Tahoma" w:cs="Tahoma"/>
          <w:sz w:val="24"/>
          <w:szCs w:val="24"/>
        </w:rPr>
        <w:t xml:space="preserve">be </w:t>
      </w:r>
      <w:r w:rsidR="00493802" w:rsidRPr="00B715AF">
        <w:rPr>
          <w:rFonts w:ascii="Tahoma" w:hAnsi="Tahoma" w:cs="Tahoma"/>
          <w:sz w:val="24"/>
          <w:szCs w:val="24"/>
        </w:rPr>
        <w:t>p</w:t>
      </w:r>
      <w:r w:rsidR="00D63EC4" w:rsidRPr="00B715AF">
        <w:rPr>
          <w:rFonts w:ascii="Tahoma" w:hAnsi="Tahoma" w:cs="Tahoma"/>
          <w:sz w:val="24"/>
          <w:szCs w:val="24"/>
        </w:rPr>
        <w:t>repare</w:t>
      </w:r>
      <w:r w:rsidR="00EC15EE">
        <w:rPr>
          <w:rFonts w:ascii="Tahoma" w:hAnsi="Tahoma" w:cs="Tahoma"/>
          <w:sz w:val="24"/>
          <w:szCs w:val="24"/>
        </w:rPr>
        <w:t>d</w:t>
      </w:r>
      <w:r w:rsidR="00493802" w:rsidRPr="00B715AF">
        <w:rPr>
          <w:rFonts w:ascii="Tahoma" w:hAnsi="Tahoma" w:cs="Tahoma"/>
          <w:sz w:val="24"/>
          <w:szCs w:val="24"/>
        </w:rPr>
        <w:t xml:space="preserve"> </w:t>
      </w:r>
      <w:r w:rsidR="00D63EC4" w:rsidRPr="00B715AF">
        <w:rPr>
          <w:rFonts w:ascii="Tahoma" w:hAnsi="Tahoma" w:cs="Tahoma"/>
          <w:sz w:val="24"/>
          <w:szCs w:val="24"/>
        </w:rPr>
        <w:t>for a change in career paths</w:t>
      </w:r>
      <w:r w:rsidR="00493802" w:rsidRPr="00B715AF">
        <w:rPr>
          <w:rFonts w:ascii="Tahoma" w:hAnsi="Tahoma" w:cs="Tahoma"/>
          <w:sz w:val="24"/>
          <w:szCs w:val="24"/>
        </w:rPr>
        <w:t xml:space="preserve"> a</w:t>
      </w:r>
      <w:r w:rsidR="00EC15EE">
        <w:rPr>
          <w:rFonts w:ascii="Tahoma" w:hAnsi="Tahoma" w:cs="Tahoma"/>
          <w:sz w:val="24"/>
          <w:szCs w:val="24"/>
        </w:rPr>
        <w:t xml:space="preserve">s well as </w:t>
      </w:r>
      <w:r w:rsidR="00D63EC4" w:rsidRPr="00B715AF">
        <w:rPr>
          <w:rFonts w:ascii="Tahoma" w:hAnsi="Tahoma" w:cs="Tahoma"/>
          <w:sz w:val="24"/>
          <w:szCs w:val="24"/>
        </w:rPr>
        <w:t>for continuing professional development</w:t>
      </w:r>
      <w:r w:rsidR="00B715AF" w:rsidRPr="00B715AF">
        <w:rPr>
          <w:rFonts w:ascii="Tahoma" w:hAnsi="Tahoma" w:cs="Tahoma"/>
          <w:sz w:val="24"/>
          <w:szCs w:val="24"/>
        </w:rPr>
        <w:t>.</w:t>
      </w:r>
    </w:p>
    <w:p w:rsidR="00DB1AF8" w:rsidRDefault="00DB1AF8" w:rsidP="00B715AF">
      <w:pPr>
        <w:tabs>
          <w:tab w:val="left" w:pos="360"/>
        </w:tabs>
        <w:spacing w:after="0"/>
        <w:jc w:val="both"/>
        <w:rPr>
          <w:rFonts w:ascii="Tahoma" w:eastAsia="Calibri" w:hAnsi="Tahoma" w:cs="Tahoma"/>
          <w:sz w:val="24"/>
          <w:szCs w:val="24"/>
        </w:rPr>
      </w:pPr>
    </w:p>
    <w:p w:rsidR="00DB1AF8" w:rsidRPr="00952878" w:rsidRDefault="00DB1AF8" w:rsidP="003D10F9">
      <w:pPr>
        <w:pStyle w:val="BodyText"/>
        <w:spacing w:line="276" w:lineRule="auto"/>
        <w:jc w:val="both"/>
        <w:rPr>
          <w:rFonts w:ascii="Tahoma" w:eastAsia="Calibri" w:hAnsi="Tahoma" w:cs="Tahoma"/>
          <w:sz w:val="24"/>
        </w:rPr>
      </w:pPr>
      <w:r>
        <w:rPr>
          <w:rFonts w:ascii="Tahoma" w:hAnsi="Tahoma" w:cs="Tahoma"/>
          <w:sz w:val="24"/>
          <w:lang w:val="en-GB"/>
        </w:rPr>
        <w:t>Assessment and evaluation are conducted in accordance with WSU rules and regulations for examination as per WSU and Faculty examination policy.  In order to pass the examination, a candidate shall obtain at</w:t>
      </w:r>
      <w:r w:rsidR="00CF1032">
        <w:rPr>
          <w:rFonts w:ascii="Tahoma" w:hAnsi="Tahoma" w:cs="Tahoma"/>
          <w:sz w:val="24"/>
          <w:lang w:val="en-GB"/>
        </w:rPr>
        <w:t xml:space="preserve"> </w:t>
      </w:r>
      <w:r>
        <w:rPr>
          <w:rFonts w:ascii="Tahoma" w:hAnsi="Tahoma" w:cs="Tahoma"/>
          <w:sz w:val="24"/>
          <w:lang w:val="en-GB"/>
        </w:rPr>
        <w:t>least a 50%</w:t>
      </w:r>
      <w:r w:rsidR="00CA3DC6">
        <w:rPr>
          <w:rFonts w:ascii="Tahoma" w:hAnsi="Tahoma" w:cs="Tahoma"/>
          <w:sz w:val="24"/>
          <w:lang w:val="en-GB"/>
        </w:rPr>
        <w:t xml:space="preserve"> examination mark and all the prescribed modules for an </w:t>
      </w:r>
      <w:proofErr w:type="spellStart"/>
      <w:r w:rsidR="00CA3DC6">
        <w:rPr>
          <w:rFonts w:ascii="Tahoma" w:hAnsi="Tahoma" w:cs="Tahoma"/>
          <w:sz w:val="24"/>
          <w:lang w:val="en-GB"/>
        </w:rPr>
        <w:t>AdvDip</w:t>
      </w:r>
      <w:proofErr w:type="spellEnd"/>
      <w:r w:rsidR="00CA3DC6">
        <w:rPr>
          <w:rFonts w:ascii="Tahoma" w:hAnsi="Tahoma" w:cs="Tahoma"/>
          <w:sz w:val="24"/>
          <w:lang w:val="en-GB"/>
        </w:rPr>
        <w:t xml:space="preserve"> (EM) must be passed in order to qualify for the award of a Diploma.</w:t>
      </w:r>
    </w:p>
    <w:p w:rsidR="00C7065E" w:rsidRPr="00C7065E" w:rsidRDefault="00780A79" w:rsidP="00C7065E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 xml:space="preserve"> </w:t>
      </w:r>
    </w:p>
    <w:p w:rsidR="00B868D0" w:rsidRPr="00952878" w:rsidRDefault="00B868D0" w:rsidP="00857C4D">
      <w:pPr>
        <w:pStyle w:val="BodyText"/>
        <w:numPr>
          <w:ilvl w:val="0"/>
          <w:numId w:val="3"/>
        </w:numPr>
        <w:jc w:val="both"/>
        <w:rPr>
          <w:rFonts w:ascii="Tahoma" w:hAnsi="Tahoma" w:cs="Tahoma"/>
          <w:sz w:val="24"/>
          <w:lang w:val="en-GB"/>
        </w:rPr>
      </w:pPr>
      <w:r w:rsidRPr="00952878">
        <w:rPr>
          <w:rFonts w:ascii="Tahoma" w:eastAsia="Calibri" w:hAnsi="Tahoma" w:cs="Tahoma"/>
          <w:sz w:val="24"/>
        </w:rPr>
        <w:t>Assessment Methods</w:t>
      </w:r>
      <w:r w:rsidRPr="00952878">
        <w:rPr>
          <w:rFonts w:ascii="Tahoma" w:hAnsi="Tahoma" w:cs="Tahoma"/>
          <w:sz w:val="24"/>
          <w:lang w:val="en-GB"/>
        </w:rPr>
        <w:t xml:space="preserve"> </w:t>
      </w:r>
    </w:p>
    <w:p w:rsidR="00EB48EA" w:rsidRDefault="00EB48EA" w:rsidP="00B868D0">
      <w:pPr>
        <w:pStyle w:val="BodyText"/>
        <w:ind w:left="720"/>
        <w:jc w:val="both"/>
        <w:rPr>
          <w:rFonts w:ascii="Tahoma" w:hAnsi="Tahoma" w:cs="Tahoma"/>
          <w:sz w:val="24"/>
          <w:lang w:val="en-GB"/>
        </w:rPr>
      </w:pPr>
    </w:p>
    <w:p w:rsidR="00B868D0" w:rsidRDefault="00DB1AF8" w:rsidP="005372B7">
      <w:pPr>
        <w:pStyle w:val="BodyText"/>
        <w:spacing w:line="276" w:lineRule="auto"/>
        <w:jc w:val="both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>The student’</w:t>
      </w:r>
      <w:r w:rsidR="00CF1032">
        <w:rPr>
          <w:rFonts w:ascii="Tahoma" w:hAnsi="Tahoma" w:cs="Tahoma"/>
          <w:sz w:val="24"/>
          <w:lang w:val="en-GB"/>
        </w:rPr>
        <w:t>s performance is</w:t>
      </w:r>
      <w:r>
        <w:rPr>
          <w:rFonts w:ascii="Tahoma" w:hAnsi="Tahoma" w:cs="Tahoma"/>
          <w:sz w:val="24"/>
          <w:lang w:val="en-GB"/>
        </w:rPr>
        <w:t xml:space="preserve"> evaluated by means of continuous assessment and written formal examinations weighted on a ratio 1:1.  </w:t>
      </w:r>
      <w:r w:rsidR="00EB48EA" w:rsidRPr="00952878">
        <w:rPr>
          <w:rFonts w:ascii="Tahoma" w:hAnsi="Tahoma" w:cs="Tahoma"/>
          <w:sz w:val="24"/>
          <w:lang w:val="en-GB"/>
        </w:rPr>
        <w:t>Overall the assessment evidence includes</w:t>
      </w:r>
      <w:r w:rsidR="00EB48EA">
        <w:rPr>
          <w:rFonts w:ascii="Tahoma" w:hAnsi="Tahoma" w:cs="Tahoma"/>
          <w:sz w:val="24"/>
          <w:lang w:val="en-GB"/>
        </w:rPr>
        <w:t xml:space="preserve"> are subject to</w:t>
      </w:r>
      <w:r w:rsidR="00B868D0" w:rsidRPr="00952878">
        <w:rPr>
          <w:rFonts w:ascii="Tahoma" w:hAnsi="Tahoma" w:cs="Tahoma"/>
          <w:sz w:val="24"/>
          <w:lang w:val="en-GB"/>
        </w:rPr>
        <w:t>:</w:t>
      </w:r>
    </w:p>
    <w:p w:rsidR="00FE721F" w:rsidRPr="00952878" w:rsidRDefault="00FE721F" w:rsidP="005372B7">
      <w:pPr>
        <w:pStyle w:val="BodyText"/>
        <w:spacing w:line="276" w:lineRule="auto"/>
        <w:jc w:val="both"/>
        <w:rPr>
          <w:rFonts w:ascii="Tahoma" w:hAnsi="Tahoma" w:cs="Tahoma"/>
          <w:sz w:val="24"/>
          <w:lang w:val="en-GB"/>
        </w:rPr>
      </w:pPr>
    </w:p>
    <w:p w:rsidR="00B868D0" w:rsidRPr="00952878" w:rsidRDefault="00B714CB" w:rsidP="005372B7">
      <w:pPr>
        <w:pStyle w:val="BodyText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  <w:lang w:val="en-GB"/>
        </w:rPr>
      </w:pPr>
      <w:r w:rsidRPr="00952878">
        <w:rPr>
          <w:rFonts w:ascii="Tahoma" w:hAnsi="Tahoma" w:cs="Tahoma"/>
          <w:sz w:val="24"/>
          <w:lang w:val="en-GB"/>
        </w:rPr>
        <w:t>Formative and summative assessment such as a</w:t>
      </w:r>
      <w:r w:rsidR="00B868D0" w:rsidRPr="00952878">
        <w:rPr>
          <w:rFonts w:ascii="Tahoma" w:hAnsi="Tahoma" w:cs="Tahoma"/>
          <w:sz w:val="24"/>
          <w:lang w:val="en-GB"/>
        </w:rPr>
        <w:t>ssignments</w:t>
      </w:r>
      <w:r w:rsidRPr="00952878">
        <w:rPr>
          <w:rFonts w:ascii="Tahoma" w:hAnsi="Tahoma" w:cs="Tahoma"/>
          <w:sz w:val="24"/>
          <w:lang w:val="en-GB"/>
        </w:rPr>
        <w:t>, tests and</w:t>
      </w:r>
      <w:r w:rsidR="00B868D0" w:rsidRPr="00952878">
        <w:rPr>
          <w:rFonts w:ascii="Tahoma" w:hAnsi="Tahoma" w:cs="Tahoma"/>
          <w:sz w:val="24"/>
          <w:lang w:val="en-GB"/>
        </w:rPr>
        <w:t xml:space="preserve"> examinations, providing evidence of the ability to apply knowledge to practice.  </w:t>
      </w:r>
    </w:p>
    <w:p w:rsidR="00B868D0" w:rsidRPr="00952878" w:rsidRDefault="00B868D0" w:rsidP="005372B7">
      <w:pPr>
        <w:pStyle w:val="BodyText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 w:rsidRPr="00952878">
        <w:rPr>
          <w:rFonts w:ascii="Tahoma" w:hAnsi="Tahoma" w:cs="Tahoma"/>
          <w:sz w:val="24"/>
          <w:lang w:val="en-GB"/>
        </w:rPr>
        <w:t>Oral Presentations,</w:t>
      </w:r>
      <w:r w:rsidRPr="00952878">
        <w:rPr>
          <w:rFonts w:ascii="Tahoma" w:hAnsi="Tahoma" w:cs="Tahoma"/>
          <w:sz w:val="24"/>
        </w:rPr>
        <w:t xml:space="preserve"> which should be observed in context to assess ability to communicate with comprehension as well as a reflective journal.</w:t>
      </w:r>
    </w:p>
    <w:p w:rsidR="00B868D0" w:rsidRDefault="00B868D0" w:rsidP="005372B7">
      <w:pPr>
        <w:pStyle w:val="BodyText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 w:rsidRPr="00952878">
        <w:rPr>
          <w:rFonts w:ascii="Tahoma" w:hAnsi="Tahoma" w:cs="Tahoma"/>
          <w:sz w:val="24"/>
        </w:rPr>
        <w:t>Evidence of self-, peer-, and tutor assessment</w:t>
      </w:r>
      <w:r w:rsidR="00971B4B">
        <w:rPr>
          <w:rFonts w:ascii="Tahoma" w:hAnsi="Tahoma" w:cs="Tahoma"/>
          <w:sz w:val="24"/>
        </w:rPr>
        <w:t>s</w:t>
      </w:r>
      <w:r w:rsidRPr="00952878">
        <w:rPr>
          <w:rFonts w:ascii="Tahoma" w:hAnsi="Tahoma" w:cs="Tahoma"/>
          <w:sz w:val="24"/>
        </w:rPr>
        <w:t xml:space="preserve"> as well as </w:t>
      </w:r>
      <w:r w:rsidR="00EB48EA">
        <w:rPr>
          <w:rFonts w:ascii="Tahoma" w:hAnsi="Tahoma" w:cs="Tahoma"/>
          <w:sz w:val="24"/>
        </w:rPr>
        <w:t xml:space="preserve">applied competence </w:t>
      </w:r>
      <w:r w:rsidRPr="00952878">
        <w:rPr>
          <w:rFonts w:ascii="Tahoma" w:hAnsi="Tahoma" w:cs="Tahoma"/>
          <w:sz w:val="24"/>
        </w:rPr>
        <w:t xml:space="preserve">of leadership and management </w:t>
      </w:r>
      <w:r w:rsidR="00EB48EA">
        <w:rPr>
          <w:rFonts w:ascii="Tahoma" w:hAnsi="Tahoma" w:cs="Tahoma"/>
          <w:sz w:val="24"/>
        </w:rPr>
        <w:t>skills</w:t>
      </w:r>
      <w:r w:rsidRPr="00952878">
        <w:rPr>
          <w:rFonts w:ascii="Tahoma" w:hAnsi="Tahoma" w:cs="Tahoma"/>
          <w:sz w:val="24"/>
        </w:rPr>
        <w:t>.</w:t>
      </w:r>
    </w:p>
    <w:p w:rsidR="00856D54" w:rsidRDefault="00856D54" w:rsidP="005372B7"/>
    <w:p w:rsidR="00856D54" w:rsidRDefault="00F11212" w:rsidP="00F11212">
      <w:pPr>
        <w:jc w:val="center"/>
      </w:pPr>
      <w:r>
        <w:t>--000OOO000--</w:t>
      </w:r>
      <w:bookmarkStart w:id="0" w:name="_GoBack"/>
      <w:bookmarkEnd w:id="0"/>
    </w:p>
    <w:sectPr w:rsidR="0085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BF"/>
    <w:multiLevelType w:val="hybridMultilevel"/>
    <w:tmpl w:val="9618B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37E28"/>
    <w:multiLevelType w:val="hybridMultilevel"/>
    <w:tmpl w:val="0CAA299E"/>
    <w:lvl w:ilvl="0" w:tplc="ADF66A56">
      <w:start w:val="1"/>
      <w:numFmt w:val="bullet"/>
      <w:lvlText w:val=""/>
      <w:lvlJc w:val="left"/>
      <w:pPr>
        <w:tabs>
          <w:tab w:val="num" w:pos="1772"/>
        </w:tabs>
        <w:ind w:left="1758" w:hanging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">
    <w:nsid w:val="291F4CAC"/>
    <w:multiLevelType w:val="hybridMultilevel"/>
    <w:tmpl w:val="6AA0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F08B5"/>
    <w:multiLevelType w:val="hybridMultilevel"/>
    <w:tmpl w:val="4E0A6CE2"/>
    <w:lvl w:ilvl="0" w:tplc="F7F6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F5"/>
    <w:rsid w:val="000833AC"/>
    <w:rsid w:val="00091972"/>
    <w:rsid w:val="00124B21"/>
    <w:rsid w:val="0019068C"/>
    <w:rsid w:val="00194D67"/>
    <w:rsid w:val="00376732"/>
    <w:rsid w:val="003D10F9"/>
    <w:rsid w:val="00432100"/>
    <w:rsid w:val="00493802"/>
    <w:rsid w:val="00514466"/>
    <w:rsid w:val="00525FDE"/>
    <w:rsid w:val="005372B7"/>
    <w:rsid w:val="00594075"/>
    <w:rsid w:val="0069225C"/>
    <w:rsid w:val="00780A79"/>
    <w:rsid w:val="00815DF5"/>
    <w:rsid w:val="00856D54"/>
    <w:rsid w:val="00857C4D"/>
    <w:rsid w:val="00952878"/>
    <w:rsid w:val="00971B4B"/>
    <w:rsid w:val="0097375A"/>
    <w:rsid w:val="009E5AB8"/>
    <w:rsid w:val="00A45153"/>
    <w:rsid w:val="00B00B46"/>
    <w:rsid w:val="00B40028"/>
    <w:rsid w:val="00B714CB"/>
    <w:rsid w:val="00B715AF"/>
    <w:rsid w:val="00B868D0"/>
    <w:rsid w:val="00BF6FA5"/>
    <w:rsid w:val="00C7065E"/>
    <w:rsid w:val="00CA3DC6"/>
    <w:rsid w:val="00CB3BDC"/>
    <w:rsid w:val="00CD32AF"/>
    <w:rsid w:val="00CF1032"/>
    <w:rsid w:val="00D35B3A"/>
    <w:rsid w:val="00D60E7B"/>
    <w:rsid w:val="00D63EC4"/>
    <w:rsid w:val="00D64D8F"/>
    <w:rsid w:val="00DB1AF8"/>
    <w:rsid w:val="00DB1B5A"/>
    <w:rsid w:val="00E4792D"/>
    <w:rsid w:val="00EB48EA"/>
    <w:rsid w:val="00EC15EE"/>
    <w:rsid w:val="00F060C9"/>
    <w:rsid w:val="00F11212"/>
    <w:rsid w:val="00FB63A5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A15FF-79AA-4203-81DE-183B9F43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D67"/>
    <w:pPr>
      <w:ind w:left="720"/>
      <w:contextualSpacing/>
    </w:pPr>
  </w:style>
  <w:style w:type="paragraph" w:styleId="BodyText">
    <w:name w:val="Body Text"/>
    <w:basedOn w:val="Normal"/>
    <w:link w:val="BodyTextChar"/>
    <w:rsid w:val="00B868D0"/>
    <w:pPr>
      <w:spacing w:after="0" w:line="36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B868D0"/>
    <w:rPr>
      <w:rFonts w:ascii="Arial" w:eastAsia="Times New Roman" w:hAnsi="Arial" w:cs="Arial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Dr. Mabovula</cp:lastModifiedBy>
  <cp:revision>3</cp:revision>
  <dcterms:created xsi:type="dcterms:W3CDTF">2015-04-20T12:48:00Z</dcterms:created>
  <dcterms:modified xsi:type="dcterms:W3CDTF">2015-04-22T09:48:00Z</dcterms:modified>
</cp:coreProperties>
</file>