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D0C" w:rsidRPr="00E32D0C" w:rsidRDefault="00E32D0C" w:rsidP="00E32D0C">
      <w:pPr>
        <w:spacing w:after="0" w:line="360" w:lineRule="auto"/>
        <w:ind w:right="-858"/>
        <w:rPr>
          <w:rFonts w:ascii="Tahoma" w:eastAsia="Times New Roman" w:hAnsi="Tahoma" w:cs="Tahoma"/>
          <w:b/>
          <w:sz w:val="24"/>
          <w:szCs w:val="24"/>
          <w:lang w:val="en-GB" w:eastAsia="en-GB"/>
        </w:rPr>
      </w:pPr>
      <w:r w:rsidRPr="00E32D0C">
        <w:rPr>
          <w:rFonts w:ascii="Times New Roman" w:eastAsia="Times New Roman" w:hAnsi="Times New Roman" w:cs="Times New Roman"/>
          <w:noProof/>
          <w:sz w:val="24"/>
          <w:szCs w:val="24"/>
          <w:lang w:eastAsia="en-ZA"/>
        </w:rPr>
        <w:drawing>
          <wp:anchor distT="0" distB="0" distL="114300" distR="114300" simplePos="0" relativeHeight="251659264" behindDoc="0" locked="0" layoutInCell="1" allowOverlap="1" wp14:anchorId="5AC7E95F" wp14:editId="4250C338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073275" cy="925195"/>
            <wp:effectExtent l="0" t="0" r="3175" b="8255"/>
            <wp:wrapSquare wrapText="bothSides"/>
            <wp:docPr id="1" name="Picture 1" descr="Description: WSU Nega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WSU Nega_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2D0C">
        <w:rPr>
          <w:rFonts w:ascii="Tahoma" w:eastAsia="Times New Roman" w:hAnsi="Tahoma" w:cs="Tahoma"/>
          <w:b/>
          <w:sz w:val="24"/>
          <w:szCs w:val="24"/>
          <w:lang w:val="en-GB" w:eastAsia="en-GB"/>
        </w:rPr>
        <w:br w:type="textWrapping" w:clear="all"/>
      </w:r>
    </w:p>
    <w:p w:rsidR="00E32D0C" w:rsidRPr="00E32D0C" w:rsidRDefault="00E32D0C" w:rsidP="00E32D0C">
      <w:pPr>
        <w:spacing w:after="0" w:line="360" w:lineRule="auto"/>
        <w:ind w:right="-858"/>
        <w:jc w:val="center"/>
        <w:rPr>
          <w:rFonts w:ascii="Tahoma" w:eastAsia="Times New Roman" w:hAnsi="Tahoma" w:cs="Tahoma"/>
          <w:b/>
          <w:sz w:val="24"/>
          <w:szCs w:val="24"/>
          <w:lang w:val="en-GB" w:eastAsia="en-GB"/>
        </w:rPr>
      </w:pPr>
    </w:p>
    <w:p w:rsidR="00E32D0C" w:rsidRPr="00E32D0C" w:rsidRDefault="00E32D0C" w:rsidP="00E32D0C">
      <w:pPr>
        <w:spacing w:after="0" w:line="360" w:lineRule="auto"/>
        <w:ind w:right="-858"/>
        <w:jc w:val="center"/>
        <w:rPr>
          <w:rFonts w:ascii="Tahoma" w:eastAsia="Times New Roman" w:hAnsi="Tahoma" w:cs="Tahoma"/>
          <w:b/>
          <w:sz w:val="24"/>
          <w:szCs w:val="24"/>
          <w:lang w:val="en-GB" w:eastAsia="en-GB"/>
        </w:rPr>
      </w:pPr>
      <w:r w:rsidRPr="00E32D0C">
        <w:rPr>
          <w:rFonts w:ascii="Tahoma" w:eastAsia="Times New Roman" w:hAnsi="Tahoma" w:cs="Tahoma"/>
          <w:b/>
          <w:sz w:val="24"/>
          <w:szCs w:val="24"/>
          <w:lang w:val="en-GB" w:eastAsia="en-GB"/>
        </w:rPr>
        <w:t>WALTER SISULU UNIVERSITY (19)</w:t>
      </w:r>
    </w:p>
    <w:p w:rsidR="00E32D0C" w:rsidRPr="00E32D0C" w:rsidRDefault="00E32D0C" w:rsidP="00E32D0C">
      <w:pPr>
        <w:spacing w:after="0" w:line="360" w:lineRule="auto"/>
        <w:ind w:right="-858"/>
        <w:jc w:val="center"/>
        <w:rPr>
          <w:rFonts w:ascii="Tahoma" w:eastAsia="Times New Roman" w:hAnsi="Tahoma" w:cs="Tahoma"/>
          <w:b/>
          <w:sz w:val="24"/>
          <w:szCs w:val="24"/>
          <w:lang w:val="en-GB" w:eastAsia="en-GB"/>
        </w:rPr>
      </w:pPr>
    </w:p>
    <w:p w:rsidR="00E32D0C" w:rsidRPr="00E32D0C" w:rsidRDefault="00E32D0C" w:rsidP="00E32D0C">
      <w:pPr>
        <w:jc w:val="center"/>
        <w:rPr>
          <w:b/>
          <w:sz w:val="36"/>
        </w:rPr>
      </w:pPr>
      <w:r w:rsidRPr="00E32D0C">
        <w:rPr>
          <w:rFonts w:ascii="Tahoma" w:eastAsia="Times New Roman" w:hAnsi="Tahoma" w:cs="Tahoma"/>
          <w:b/>
          <w:sz w:val="24"/>
          <w:szCs w:val="24"/>
          <w:lang w:val="en-GB" w:eastAsia="en-GB"/>
        </w:rPr>
        <w:t>FACULTY OF NATURAL SCIENCES</w:t>
      </w:r>
    </w:p>
    <w:p w:rsidR="00E32D0C" w:rsidRDefault="00E32D0C" w:rsidP="00003531">
      <w:pPr>
        <w:rPr>
          <w:b/>
        </w:rPr>
      </w:pPr>
    </w:p>
    <w:p w:rsidR="00E32D0C" w:rsidRDefault="00E32D0C" w:rsidP="00003531">
      <w:pPr>
        <w:rPr>
          <w:b/>
        </w:rPr>
      </w:pPr>
    </w:p>
    <w:p w:rsidR="00003531" w:rsidRPr="0068299A" w:rsidRDefault="00003531" w:rsidP="00003531">
      <w:pPr>
        <w:rPr>
          <w:b/>
        </w:rPr>
      </w:pPr>
      <w:r w:rsidRPr="0068299A">
        <w:rPr>
          <w:b/>
        </w:rPr>
        <w:t>Bachelor of Science Honours in Zoology (BBZ)</w:t>
      </w:r>
    </w:p>
    <w:p w:rsidR="00003531" w:rsidRPr="0068299A" w:rsidRDefault="00003531" w:rsidP="00003531">
      <w:pPr>
        <w:rPr>
          <w:b/>
        </w:rPr>
      </w:pPr>
      <w:r w:rsidRPr="0068299A">
        <w:rPr>
          <w:b/>
        </w:rPr>
        <w:t>Question 1</w:t>
      </w:r>
    </w:p>
    <w:p w:rsidR="00003531" w:rsidRDefault="00003531" w:rsidP="00003531">
      <w:r>
        <w:t>Most of the modules offered are in Ecology.  The institution should clarify why this is a programme in Zoology.</w:t>
      </w:r>
    </w:p>
    <w:p w:rsidR="00003531" w:rsidRDefault="00003531" w:rsidP="00003531">
      <w:pPr>
        <w:rPr>
          <w:b/>
        </w:rPr>
      </w:pPr>
      <w:r w:rsidRPr="0068299A">
        <w:rPr>
          <w:b/>
        </w:rPr>
        <w:t>Response:</w:t>
      </w:r>
    </w:p>
    <w:p w:rsidR="00003531" w:rsidRDefault="00003531" w:rsidP="00003531">
      <w:r>
        <w:t>In order to qualify the BSc Honours in Zoology, the following changes have been made:</w:t>
      </w:r>
    </w:p>
    <w:tbl>
      <w:tblPr>
        <w:tblW w:w="912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09"/>
        <w:gridCol w:w="1278"/>
        <w:gridCol w:w="709"/>
        <w:gridCol w:w="994"/>
        <w:gridCol w:w="1132"/>
        <w:gridCol w:w="1559"/>
        <w:gridCol w:w="1839"/>
      </w:tblGrid>
      <w:tr w:rsidR="00003531" w:rsidTr="00184652">
        <w:tc>
          <w:tcPr>
            <w:tcW w:w="91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003531" w:rsidRPr="00307806" w:rsidRDefault="00003531" w:rsidP="00184652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307806">
              <w:rPr>
                <w:rFonts w:ascii="Calibri" w:hAnsi="Calibri" w:cs="Calibri"/>
                <w:b/>
                <w:sz w:val="20"/>
                <w:szCs w:val="20"/>
              </w:rPr>
              <w:t xml:space="preserve">Programme Details :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Bachelor of Science Honours in Zoology</w:t>
            </w:r>
          </w:p>
        </w:tc>
      </w:tr>
      <w:tr w:rsidR="00003531" w:rsidTr="00184652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531" w:rsidRPr="00307806" w:rsidRDefault="00003531" w:rsidP="00184652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07806">
              <w:rPr>
                <w:rFonts w:ascii="Calibri" w:hAnsi="Calibri" w:cs="Calibri"/>
                <w:sz w:val="20"/>
                <w:szCs w:val="20"/>
              </w:rPr>
              <w:t xml:space="preserve">Title of all modules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 w:rsidRPr="00307806">
              <w:rPr>
                <w:rFonts w:ascii="Calibri" w:hAnsi="Calibri" w:cs="Calibri"/>
                <w:sz w:val="20"/>
                <w:szCs w:val="20"/>
              </w:rPr>
              <w:t>Compulsory (C)/Elective (E)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531" w:rsidRPr="00307806" w:rsidRDefault="00003531" w:rsidP="00184652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07806">
              <w:rPr>
                <w:rFonts w:ascii="Calibri" w:hAnsi="Calibri" w:cs="Calibri"/>
                <w:sz w:val="20"/>
                <w:szCs w:val="20"/>
              </w:rPr>
              <w:t>NQF level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531" w:rsidRPr="00307806" w:rsidRDefault="00003531" w:rsidP="00184652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07806">
              <w:rPr>
                <w:rFonts w:ascii="Calibri" w:hAnsi="Calibri" w:cs="Calibri"/>
                <w:sz w:val="20"/>
                <w:szCs w:val="20"/>
              </w:rPr>
              <w:t>Credits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531" w:rsidRPr="00307806" w:rsidRDefault="00003531" w:rsidP="00184652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07806">
              <w:rPr>
                <w:rFonts w:ascii="Calibri" w:hAnsi="Calibri" w:cs="Calibri"/>
                <w:sz w:val="20"/>
                <w:szCs w:val="20"/>
              </w:rPr>
              <w:t>No. of contact hours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531" w:rsidRPr="00307806" w:rsidRDefault="00003531" w:rsidP="00184652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07806">
              <w:rPr>
                <w:rFonts w:ascii="Calibri" w:hAnsi="Calibri" w:cs="Calibri"/>
                <w:sz w:val="20"/>
                <w:szCs w:val="20"/>
              </w:rPr>
              <w:t>Mode of delivery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531" w:rsidRPr="00307806" w:rsidRDefault="00003531" w:rsidP="00184652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07806">
              <w:rPr>
                <w:rFonts w:ascii="Calibri" w:hAnsi="Calibri" w:cs="Calibri"/>
                <w:sz w:val="20"/>
                <w:szCs w:val="20"/>
              </w:rPr>
              <w:t>Module status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: Removed/Added/Modified/ </w:t>
            </w:r>
            <w:r w:rsidRPr="00307806">
              <w:rPr>
                <w:rFonts w:ascii="Calibri" w:hAnsi="Calibri" w:cs="Calibri"/>
                <w:sz w:val="20"/>
                <w:szCs w:val="20"/>
              </w:rPr>
              <w:t>Unchang</w:t>
            </w:r>
            <w:r>
              <w:rPr>
                <w:rFonts w:ascii="Calibri" w:hAnsi="Calibri" w:cs="Calibri"/>
                <w:sz w:val="20"/>
                <w:szCs w:val="20"/>
              </w:rPr>
              <w:t>ed</w:t>
            </w:r>
          </w:p>
        </w:tc>
      </w:tr>
      <w:tr w:rsidR="00003531" w:rsidTr="00184652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Scientific Methodology</w:t>
            </w:r>
          </w:p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ZOO4101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42 (7hrs x 6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wks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Contact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Modified </w:t>
            </w:r>
          </w:p>
        </w:tc>
      </w:tr>
      <w:tr w:rsidR="00003531" w:rsidTr="00184652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Ecophysiology</w:t>
            </w:r>
          </w:p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ZOO4102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16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84 (7hrs X 12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wks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Contact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Unchanged</w:t>
            </w:r>
          </w:p>
        </w:tc>
      </w:tr>
      <w:tr w:rsidR="00003531" w:rsidTr="00184652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Biostatistics</w:t>
            </w:r>
          </w:p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ZOO4103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FC1D0F" w:rsidRDefault="00003531" w:rsidP="00184652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42 (7hrs x 6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wks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) notional hours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Contact 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Added</w:t>
            </w:r>
          </w:p>
        </w:tc>
      </w:tr>
      <w:tr w:rsidR="00003531" w:rsidTr="00184652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Animal Physiology</w:t>
            </w:r>
          </w:p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ZOO4104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16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84 (7hrs x 12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wks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Contact 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Added</w:t>
            </w:r>
          </w:p>
        </w:tc>
      </w:tr>
      <w:tr w:rsidR="00003531" w:rsidTr="00184652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lastRenderedPageBreak/>
              <w:t>Terrestrial Ecology</w:t>
            </w:r>
          </w:p>
          <w:p w:rsidR="00003531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ZOO4201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16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84 (7hrs x 12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wks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Contact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Unchanged</w:t>
            </w:r>
          </w:p>
        </w:tc>
      </w:tr>
      <w:tr w:rsidR="00003531" w:rsidTr="00184652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Aquatic Ecology ZOO4202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16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84 (7hrs x 12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wks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Contact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Modified</w:t>
            </w:r>
          </w:p>
        </w:tc>
      </w:tr>
      <w:tr w:rsidR="00003531" w:rsidTr="00184652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Conservation Ecology</w:t>
            </w:r>
          </w:p>
          <w:p w:rsidR="00003531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ZOO4204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16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84 (7hrs x 12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wks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Contact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Unchanged</w:t>
            </w:r>
          </w:p>
        </w:tc>
      </w:tr>
      <w:tr w:rsidR="00003531" w:rsidTr="00184652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Research Project</w:t>
            </w:r>
          </w:p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ZOO4205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112 (8hrs x 14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wks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Contact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Unchanged </w:t>
            </w:r>
          </w:p>
        </w:tc>
      </w:tr>
      <w:tr w:rsidR="00003531" w:rsidTr="00184652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Total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120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532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</w:p>
        </w:tc>
      </w:tr>
      <w:tr w:rsidR="00003531" w:rsidRPr="00307806" w:rsidTr="00184652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307806" w:rsidRDefault="00003531" w:rsidP="00184652">
            <w:pPr>
              <w:spacing w:line="276" w:lineRule="auto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003531" w:rsidRPr="00623977" w:rsidRDefault="00003531" w:rsidP="00003531">
      <w:pPr>
        <w:rPr>
          <w:b/>
        </w:rPr>
      </w:pPr>
      <w:r w:rsidRPr="00623977">
        <w:rPr>
          <w:b/>
        </w:rPr>
        <w:t>Question 2:</w:t>
      </w:r>
    </w:p>
    <w:p w:rsidR="00003531" w:rsidRDefault="00003531" w:rsidP="00003531">
      <w:r>
        <w:t>The institution should explain how the assessment approach is aligned with the teaching and learning strategy.</w:t>
      </w:r>
    </w:p>
    <w:p w:rsidR="00003531" w:rsidRDefault="00003531" w:rsidP="00003531">
      <w:r w:rsidRPr="00623977">
        <w:rPr>
          <w:b/>
        </w:rPr>
        <w:t>Response</w:t>
      </w:r>
      <w:r>
        <w:t>:</w:t>
      </w:r>
    </w:p>
    <w:p w:rsidR="00003531" w:rsidRDefault="00003531" w:rsidP="00003531">
      <w:r w:rsidRPr="00CD5750">
        <w:rPr>
          <w:b/>
        </w:rPr>
        <w:t xml:space="preserve">Laboratory </w:t>
      </w:r>
      <w:proofErr w:type="spellStart"/>
      <w:r w:rsidRPr="00CD5750">
        <w:rPr>
          <w:b/>
        </w:rPr>
        <w:t>practicals</w:t>
      </w:r>
      <w:proofErr w:type="spellEnd"/>
      <w:r>
        <w:t xml:space="preserve">: to demonstrate various aspects of the course.  Practical reports are used to assess integration of the practical work with the theoretical concepts.  </w:t>
      </w:r>
    </w:p>
    <w:p w:rsidR="00003531" w:rsidRDefault="00003531" w:rsidP="00003531">
      <w:r w:rsidRPr="00A060F9">
        <w:rPr>
          <w:b/>
        </w:rPr>
        <w:t>Assignments:</w:t>
      </w:r>
      <w:r>
        <w:t xml:space="preserve"> to assess writing and referencing skills.</w:t>
      </w:r>
    </w:p>
    <w:p w:rsidR="00003531" w:rsidRDefault="00003531" w:rsidP="00003531">
      <w:r w:rsidRPr="00CD5750">
        <w:rPr>
          <w:b/>
        </w:rPr>
        <w:t>Tests</w:t>
      </w:r>
      <w:r>
        <w:rPr>
          <w:b/>
        </w:rPr>
        <w:t>/Examinations</w:t>
      </w:r>
      <w:r w:rsidRPr="00CD5750">
        <w:rPr>
          <w:b/>
        </w:rPr>
        <w:t>:</w:t>
      </w:r>
      <w:r>
        <w:t xml:space="preserve"> a minimum of three tests that culminate to a final examination are given to test recollection and understanding of the subject matter; mastery of key concepts and principles; students’ objectivity and ability to critique information from various sources as well as application of knowledge in solving societal problems. </w:t>
      </w:r>
    </w:p>
    <w:p w:rsidR="00003531" w:rsidRDefault="00003531" w:rsidP="00003531">
      <w:r w:rsidRPr="00CD5750">
        <w:rPr>
          <w:b/>
        </w:rPr>
        <w:t>Mini-projects:</w:t>
      </w:r>
      <w:r>
        <w:t xml:space="preserve"> Students are assigned relevant research topics to create inquisitive minds involving benchtop research.  This helps students to develop collaborative skills, writing and referencing skills.</w:t>
      </w:r>
    </w:p>
    <w:p w:rsidR="00003531" w:rsidRDefault="00003531" w:rsidP="00003531">
      <w:r w:rsidRPr="00CD5750">
        <w:rPr>
          <w:b/>
        </w:rPr>
        <w:t>Oral</w:t>
      </w:r>
      <w:r>
        <w:rPr>
          <w:b/>
        </w:rPr>
        <w:t>/Poster</w:t>
      </w:r>
      <w:r w:rsidRPr="00CD5750">
        <w:rPr>
          <w:b/>
        </w:rPr>
        <w:t xml:space="preserve"> Presentations:</w:t>
      </w:r>
      <w:r>
        <w:t xml:space="preserve"> enable students to get a better understanding of the theory, provide a platform for developing communication skills and promotes literature review.</w:t>
      </w:r>
    </w:p>
    <w:p w:rsidR="00003531" w:rsidRDefault="00003531" w:rsidP="00003531">
      <w:r w:rsidRPr="00A060F9">
        <w:rPr>
          <w:b/>
        </w:rPr>
        <w:t xml:space="preserve">Computer based </w:t>
      </w:r>
      <w:proofErr w:type="spellStart"/>
      <w:r w:rsidRPr="00A060F9">
        <w:rPr>
          <w:b/>
        </w:rPr>
        <w:t>practicals</w:t>
      </w:r>
      <w:proofErr w:type="spellEnd"/>
      <w:r>
        <w:t xml:space="preserve"> for modelling techniques; computer skills.</w:t>
      </w:r>
    </w:p>
    <w:p w:rsidR="00003531" w:rsidRDefault="00003531" w:rsidP="00003531">
      <w:r w:rsidRPr="00A060F9">
        <w:rPr>
          <w:b/>
        </w:rPr>
        <w:t>Fie</w:t>
      </w:r>
      <w:r>
        <w:rPr>
          <w:b/>
        </w:rPr>
        <w:t>l</w:t>
      </w:r>
      <w:r w:rsidRPr="00A060F9">
        <w:rPr>
          <w:b/>
        </w:rPr>
        <w:t xml:space="preserve">d </w:t>
      </w:r>
      <w:proofErr w:type="spellStart"/>
      <w:r w:rsidRPr="00A060F9">
        <w:rPr>
          <w:b/>
        </w:rPr>
        <w:t>practicals</w:t>
      </w:r>
      <w:proofErr w:type="spellEnd"/>
      <w:r w:rsidRPr="00A060F9">
        <w:rPr>
          <w:b/>
        </w:rPr>
        <w:t>:</w:t>
      </w:r>
      <w:r>
        <w:t xml:space="preserve"> expose students to various ecosystems, nature reserves, landfills; to assess use of taxonomic keys and various species concepts to identify species; to assess competency in biotic sampling techniques and use of scientific equipment,  preservation techniques of collected samples; submission of written practical reports.</w:t>
      </w:r>
    </w:p>
    <w:p w:rsidR="00003531" w:rsidRDefault="00003531" w:rsidP="00003531">
      <w:r w:rsidRPr="00A060F9">
        <w:rPr>
          <w:b/>
        </w:rPr>
        <w:t>Videos:</w:t>
      </w:r>
      <w:r>
        <w:t xml:space="preserve"> expose students to major biomes that occur in southern Africa.</w:t>
      </w:r>
    </w:p>
    <w:p w:rsidR="00003531" w:rsidRDefault="00003531" w:rsidP="00003531">
      <w:r w:rsidRPr="00A060F9">
        <w:rPr>
          <w:b/>
        </w:rPr>
        <w:t>Research project</w:t>
      </w:r>
      <w:r>
        <w:rPr>
          <w:b/>
        </w:rPr>
        <w:t>s</w:t>
      </w:r>
      <w:r w:rsidRPr="00A060F9">
        <w:rPr>
          <w:b/>
        </w:rPr>
        <w:t>:</w:t>
      </w:r>
      <w:r>
        <w:t xml:space="preserve"> assess proposal writing and presentation skills; project </w:t>
      </w:r>
      <w:proofErr w:type="spellStart"/>
      <w:r>
        <w:t>excecution</w:t>
      </w:r>
      <w:proofErr w:type="spellEnd"/>
      <w:r>
        <w:t>; presentation of findings; writing up and final submission of the mini-project.</w:t>
      </w:r>
    </w:p>
    <w:p w:rsidR="00003531" w:rsidRDefault="00003531" w:rsidP="00003531">
      <w:pPr>
        <w:rPr>
          <w:b/>
        </w:rPr>
      </w:pPr>
    </w:p>
    <w:p w:rsidR="00003531" w:rsidRDefault="00003531" w:rsidP="00003531">
      <w:r w:rsidRPr="00AD6AA3">
        <w:rPr>
          <w:b/>
        </w:rPr>
        <w:lastRenderedPageBreak/>
        <w:t>Question</w:t>
      </w:r>
      <w:r>
        <w:t xml:space="preserve"> 3:</w:t>
      </w:r>
    </w:p>
    <w:p w:rsidR="00003531" w:rsidRDefault="00003531" w:rsidP="00003531">
      <w:r>
        <w:t>The time allocated for direct contact should be reduced in favour of time for independent self-study.</w:t>
      </w:r>
    </w:p>
    <w:p w:rsidR="00003531" w:rsidRDefault="00003531" w:rsidP="00003531">
      <w:r w:rsidRPr="00AD6AA3">
        <w:rPr>
          <w:b/>
        </w:rPr>
        <w:t>Response</w:t>
      </w:r>
      <w:r>
        <w:t>:</w:t>
      </w:r>
    </w:p>
    <w:p w:rsidR="00003531" w:rsidRPr="00016A81" w:rsidRDefault="00003531" w:rsidP="00003531">
      <w:r w:rsidRPr="00016A81">
        <w:t>The time allocated for direct contact has been revised as follows:</w:t>
      </w:r>
    </w:p>
    <w:p w:rsidR="00003531" w:rsidRPr="00A512E1" w:rsidRDefault="00003531" w:rsidP="00003531">
      <w:pPr>
        <w:spacing w:after="0" w:line="240" w:lineRule="auto"/>
        <w:ind w:left="720"/>
        <w:contextualSpacing/>
        <w:rPr>
          <w:rFonts w:ascii="Calibri" w:eastAsia="Times New Roman" w:hAnsi="Calibri" w:cs="Calibri"/>
          <w:sz w:val="20"/>
          <w:szCs w:val="20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5"/>
        <w:gridCol w:w="5156"/>
        <w:gridCol w:w="756"/>
        <w:gridCol w:w="999"/>
      </w:tblGrid>
      <w:tr w:rsidR="00003531" w:rsidRPr="00A512E1" w:rsidTr="00184652">
        <w:trPr>
          <w:cantSplit/>
          <w:trHeight w:val="699"/>
        </w:trPr>
        <w:tc>
          <w:tcPr>
            <w:tcW w:w="7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003531" w:rsidRPr="00A512E1" w:rsidRDefault="00003531" w:rsidP="00184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GB"/>
              </w:rPr>
            </w:pPr>
            <w:r w:rsidRPr="00A512E1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GB"/>
              </w:rPr>
              <w:t>Types of learning activities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003531" w:rsidRPr="00A512E1" w:rsidRDefault="00003531" w:rsidP="00184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GB"/>
              </w:rPr>
            </w:pPr>
            <w:r w:rsidRPr="00A512E1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GB"/>
              </w:rPr>
              <w:t>Hours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003531" w:rsidRPr="00A512E1" w:rsidRDefault="00003531" w:rsidP="00184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GB"/>
              </w:rPr>
            </w:pPr>
            <w:r w:rsidRPr="00A512E1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GB"/>
              </w:rPr>
              <w:t>% Learning time</w:t>
            </w:r>
          </w:p>
        </w:tc>
      </w:tr>
      <w:tr w:rsidR="00003531" w:rsidRPr="00A512E1" w:rsidTr="00184652">
        <w:trPr>
          <w:trHeight w:val="546"/>
        </w:trPr>
        <w:tc>
          <w:tcPr>
            <w:tcW w:w="7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531" w:rsidRPr="00A512E1" w:rsidRDefault="00003531" w:rsidP="00184652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</w:pPr>
            <w:r w:rsidRPr="00A512E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>Direct contact time (Lectures, face to face, limited interaction or technology-assisted, tutorials, Syndicate groups)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A512E1" w:rsidRDefault="00003531" w:rsidP="00184652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>532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A512E1" w:rsidRDefault="00003531" w:rsidP="00184652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>44.3</w:t>
            </w:r>
          </w:p>
        </w:tc>
      </w:tr>
      <w:tr w:rsidR="00003531" w:rsidRPr="00A512E1" w:rsidTr="00184652">
        <w:trPr>
          <w:trHeight w:val="601"/>
        </w:trPr>
        <w:tc>
          <w:tcPr>
            <w:tcW w:w="7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531" w:rsidRPr="00A512E1" w:rsidRDefault="00003531" w:rsidP="00184652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</w:pPr>
            <w:r w:rsidRPr="00A512E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 xml:space="preserve">WIL (Practical experiential learning, </w:t>
            </w:r>
            <w:r w:rsidRPr="00A512E1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GB"/>
              </w:rPr>
              <w:t>simulated learning, laboratory work</w:t>
            </w:r>
            <w:r w:rsidRPr="00A512E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 xml:space="preserve"> , </w:t>
            </w:r>
            <w:proofErr w:type="spellStart"/>
            <w:r w:rsidRPr="00A512E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>practicals</w:t>
            </w:r>
            <w:proofErr w:type="spellEnd"/>
            <w:r w:rsidRPr="00A512E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 xml:space="preserve"> etc. excluding workplace-based learning) 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A512E1" w:rsidRDefault="00003531" w:rsidP="00184652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</w:pPr>
            <w:r w:rsidRPr="00A512E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>200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A512E1" w:rsidRDefault="00003531" w:rsidP="00184652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>16.7</w:t>
            </w:r>
            <w:r w:rsidRPr="00A512E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>%</w:t>
            </w:r>
          </w:p>
        </w:tc>
      </w:tr>
      <w:tr w:rsidR="00003531" w:rsidRPr="00A512E1" w:rsidTr="00184652">
        <w:tc>
          <w:tcPr>
            <w:tcW w:w="7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531" w:rsidRPr="00A512E1" w:rsidRDefault="00003531" w:rsidP="00184652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</w:pPr>
            <w:r w:rsidRPr="00A512E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 xml:space="preserve">WIL (Workplace-based learning only) </w:t>
            </w:r>
            <w:r w:rsidRPr="00A512E1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GB"/>
              </w:rPr>
              <w:t>*    N/A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A512E1" w:rsidRDefault="00003531" w:rsidP="00184652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</w:pPr>
            <w:r w:rsidRPr="00A512E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>N/A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A512E1" w:rsidRDefault="00003531" w:rsidP="00184652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</w:pPr>
            <w:r w:rsidRPr="00A512E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>N/A</w:t>
            </w:r>
          </w:p>
        </w:tc>
      </w:tr>
      <w:tr w:rsidR="00003531" w:rsidRPr="00A512E1" w:rsidTr="00184652">
        <w:tc>
          <w:tcPr>
            <w:tcW w:w="7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531" w:rsidRPr="00A512E1" w:rsidRDefault="00003531" w:rsidP="00184652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</w:pPr>
            <w:r w:rsidRPr="00A512E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>Independent self-study of standard texts and references and specially prepared materials (study guides, books, journal articles, case studies, multi-media)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A512E1" w:rsidRDefault="00003531" w:rsidP="00184652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>200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A512E1" w:rsidRDefault="00003531" w:rsidP="00184652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>16.7</w:t>
            </w:r>
            <w:r w:rsidRPr="00A512E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>%</w:t>
            </w:r>
          </w:p>
        </w:tc>
      </w:tr>
      <w:tr w:rsidR="00003531" w:rsidRPr="00A512E1" w:rsidTr="00184652">
        <w:tc>
          <w:tcPr>
            <w:tcW w:w="7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531" w:rsidRPr="00A512E1" w:rsidRDefault="00003531" w:rsidP="00184652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</w:pPr>
            <w:r w:rsidRPr="00A512E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 xml:space="preserve">Assessment ( Examinations, tests, assignments , </w:t>
            </w:r>
            <w:r w:rsidRPr="00A512E1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GB"/>
              </w:rPr>
              <w:t>presentations, Field work reports</w:t>
            </w:r>
            <w:r w:rsidRPr="00A512E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>, Practical tests )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A512E1" w:rsidRDefault="00003531" w:rsidP="00184652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>100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A512E1" w:rsidRDefault="00003531" w:rsidP="00184652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</w:pPr>
            <w:r w:rsidRPr="00A512E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>.3</w:t>
            </w:r>
            <w:r w:rsidRPr="00A512E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>%</w:t>
            </w:r>
          </w:p>
        </w:tc>
      </w:tr>
      <w:tr w:rsidR="00003531" w:rsidRPr="00A512E1" w:rsidTr="00184652">
        <w:tc>
          <w:tcPr>
            <w:tcW w:w="7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531" w:rsidRPr="00A512E1" w:rsidRDefault="00003531" w:rsidP="00184652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</w:pPr>
            <w:r w:rsidRPr="00A512E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>Other (specify) Consultation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A512E1" w:rsidRDefault="00003531" w:rsidP="00184652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</w:pPr>
            <w:r w:rsidRPr="00A512E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>68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A512E1" w:rsidRDefault="00003531" w:rsidP="00184652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</w:pPr>
            <w:r w:rsidRPr="00A512E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>2.3</w:t>
            </w:r>
            <w:r w:rsidRPr="00A512E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>%</w:t>
            </w:r>
          </w:p>
        </w:tc>
      </w:tr>
      <w:tr w:rsidR="00003531" w:rsidRPr="00A512E1" w:rsidTr="00184652">
        <w:tc>
          <w:tcPr>
            <w:tcW w:w="7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531" w:rsidRPr="00A512E1" w:rsidRDefault="00003531" w:rsidP="00184652">
            <w:pPr>
              <w:spacing w:after="24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GB"/>
              </w:rPr>
            </w:pPr>
            <w:r w:rsidRPr="00A512E1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GB"/>
              </w:rPr>
              <w:t>Total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A512E1" w:rsidRDefault="00003531" w:rsidP="00184652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</w:pPr>
            <w:r w:rsidRPr="00A512E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>2</w:t>
            </w:r>
            <w:r w:rsidRPr="00A512E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>00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A512E1" w:rsidRDefault="00003531" w:rsidP="00184652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</w:pPr>
            <w:r w:rsidRPr="00A512E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>100%</w:t>
            </w:r>
          </w:p>
        </w:tc>
      </w:tr>
      <w:tr w:rsidR="00003531" w:rsidRPr="00A512E1" w:rsidTr="00184652"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A512E1" w:rsidRDefault="00003531" w:rsidP="0018465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0"/>
                <w:szCs w:val="20"/>
                <w:lang w:val="en-GB"/>
              </w:rPr>
            </w:pPr>
          </w:p>
        </w:tc>
        <w:tc>
          <w:tcPr>
            <w:tcW w:w="70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31" w:rsidRPr="00A512E1" w:rsidRDefault="00003531" w:rsidP="0018465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0"/>
                <w:szCs w:val="20"/>
                <w:lang w:val="en-GB"/>
              </w:rPr>
            </w:pPr>
            <w:r w:rsidRPr="00A512E1">
              <w:rPr>
                <w:rFonts w:ascii="Calibri" w:eastAsia="Times New Roman" w:hAnsi="Calibri" w:cs="Times New Roman"/>
                <w:b/>
                <w:sz w:val="20"/>
                <w:szCs w:val="20"/>
                <w:lang w:val="en-GB"/>
              </w:rPr>
              <w:t xml:space="preserve">If you selected "Other" as a </w:t>
            </w:r>
            <w:r w:rsidRPr="00A512E1">
              <w:rPr>
                <w:rFonts w:ascii="Calibri" w:eastAsia="Times New Roman" w:hAnsi="Calibri" w:cs="Times New Roman"/>
                <w:b/>
                <w:sz w:val="20"/>
                <w:szCs w:val="20"/>
                <w:u w:val="single"/>
                <w:lang w:val="en-GB"/>
              </w:rPr>
              <w:t>type of learning activity</w:t>
            </w:r>
            <w:r w:rsidRPr="00A512E1">
              <w:rPr>
                <w:rFonts w:ascii="Calibri" w:eastAsia="Times New Roman" w:hAnsi="Calibri" w:cs="Times New Roman"/>
                <w:b/>
                <w:sz w:val="20"/>
                <w:szCs w:val="20"/>
                <w:lang w:val="en-GB"/>
              </w:rPr>
              <w:t xml:space="preserve"> please give a detailed explanation below: Consultation between supervisor and student regarding relevant literature, methods of data collection, analysis and presentation of results.</w:t>
            </w:r>
          </w:p>
          <w:p w:rsidR="00003531" w:rsidRPr="00A512E1" w:rsidRDefault="00003531" w:rsidP="0018465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0"/>
                <w:szCs w:val="20"/>
                <w:lang w:val="en-GB"/>
              </w:rPr>
            </w:pPr>
          </w:p>
        </w:tc>
      </w:tr>
    </w:tbl>
    <w:p w:rsidR="00003531" w:rsidRPr="00A512E1" w:rsidRDefault="00003531" w:rsidP="00003531">
      <w:pPr>
        <w:spacing w:after="0" w:line="240" w:lineRule="auto"/>
        <w:rPr>
          <w:rFonts w:ascii="Calibri" w:eastAsia="Times New Roman" w:hAnsi="Calibri" w:cs="Times New Roman"/>
          <w:b/>
          <w:sz w:val="20"/>
          <w:szCs w:val="20"/>
          <w:lang w:val="en-GB"/>
        </w:rPr>
      </w:pPr>
    </w:p>
    <w:p w:rsidR="00003531" w:rsidRDefault="00003531" w:rsidP="00003531"/>
    <w:p w:rsidR="00003531" w:rsidRDefault="00E32D0C" w:rsidP="00E32D0C">
      <w:pPr>
        <w:tabs>
          <w:tab w:val="left" w:pos="1290"/>
        </w:tabs>
        <w:jc w:val="center"/>
      </w:pPr>
      <w:r>
        <w:t>--000OOO000--</w:t>
      </w:r>
    </w:p>
    <w:p w:rsidR="00003531" w:rsidRDefault="00003531" w:rsidP="00003531"/>
    <w:p w:rsidR="00003531" w:rsidRDefault="00003531" w:rsidP="00003531"/>
    <w:p w:rsidR="004C4E9E" w:rsidRDefault="00E32D0C" w:rsidP="00E32D0C">
      <w:pPr>
        <w:tabs>
          <w:tab w:val="left" w:pos="2235"/>
        </w:tabs>
      </w:pPr>
      <w:r>
        <w:tab/>
      </w:r>
      <w:bookmarkStart w:id="0" w:name="_GoBack"/>
      <w:bookmarkEnd w:id="0"/>
    </w:p>
    <w:sectPr w:rsidR="004C4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531"/>
    <w:rsid w:val="00003531"/>
    <w:rsid w:val="003A3CEF"/>
    <w:rsid w:val="00E32D0C"/>
    <w:rsid w:val="00EA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A0CC3-C8A1-4BCB-9289-106A7968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Mabovula</dc:creator>
  <cp:keywords/>
  <dc:description/>
  <cp:lastModifiedBy>Dr. Mabovula</cp:lastModifiedBy>
  <cp:revision>2</cp:revision>
  <dcterms:created xsi:type="dcterms:W3CDTF">2015-04-17T14:24:00Z</dcterms:created>
  <dcterms:modified xsi:type="dcterms:W3CDTF">2015-04-22T11:14:00Z</dcterms:modified>
</cp:coreProperties>
</file>