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B1E" w:rsidRDefault="001D6B1E" w:rsidP="001D6B1E">
      <w:pPr>
        <w:jc w:val="center"/>
        <w:rPr>
          <w:rFonts w:ascii="Times New Roman" w:hAnsi="Times New Roman" w:cs="Times New Roman"/>
          <w:b/>
          <w:sz w:val="24"/>
          <w:szCs w:val="24"/>
        </w:rPr>
      </w:pPr>
      <w:r>
        <w:rPr>
          <w:rFonts w:ascii="Times New Roman" w:hAnsi="Times New Roman" w:cs="Times New Roman"/>
          <w:b/>
          <w:sz w:val="24"/>
          <w:szCs w:val="24"/>
        </w:rPr>
        <w:t>Nazarene Theological College</w:t>
      </w:r>
    </w:p>
    <w:p w:rsidR="001D6B1E" w:rsidRPr="00945011" w:rsidRDefault="00945011" w:rsidP="005B0A90">
      <w:pPr>
        <w:jc w:val="center"/>
        <w:rPr>
          <w:rFonts w:ascii="Times New Roman" w:hAnsi="Times New Roman" w:cs="Times New Roman"/>
          <w:b/>
          <w:sz w:val="24"/>
          <w:szCs w:val="24"/>
        </w:rPr>
      </w:pPr>
      <w:r>
        <w:rPr>
          <w:rFonts w:ascii="Times New Roman" w:hAnsi="Times New Roman" w:cs="Times New Roman"/>
          <w:b/>
          <w:sz w:val="24"/>
          <w:szCs w:val="24"/>
        </w:rPr>
        <w:t xml:space="preserve">Representation/Deferral </w:t>
      </w:r>
    </w:p>
    <w:p w:rsidR="00310E1A" w:rsidRDefault="00310E1A" w:rsidP="005B0A90">
      <w:pPr>
        <w:rPr>
          <w:rFonts w:ascii="Times New Roman" w:hAnsi="Times New Roman" w:cs="Times New Roman"/>
          <w:b/>
          <w:sz w:val="24"/>
          <w:szCs w:val="24"/>
        </w:rPr>
      </w:pPr>
    </w:p>
    <w:p w:rsidR="005B0A90" w:rsidRPr="001B2C4A" w:rsidRDefault="005B0A90" w:rsidP="005B0A90">
      <w:pPr>
        <w:rPr>
          <w:rFonts w:ascii="Times New Roman" w:hAnsi="Times New Roman" w:cs="Times New Roman"/>
          <w:b/>
          <w:sz w:val="24"/>
          <w:szCs w:val="24"/>
        </w:rPr>
      </w:pPr>
      <w:r w:rsidRPr="001B2C4A">
        <w:rPr>
          <w:rFonts w:ascii="Times New Roman" w:hAnsi="Times New Roman" w:cs="Times New Roman"/>
          <w:b/>
          <w:sz w:val="24"/>
          <w:szCs w:val="24"/>
        </w:rPr>
        <w:t>Diploma in Theology</w:t>
      </w:r>
    </w:p>
    <w:p w:rsidR="005B0A90" w:rsidRDefault="005B0A90" w:rsidP="005B0A90">
      <w:pPr>
        <w:rPr>
          <w:rFonts w:ascii="Times New Roman" w:hAnsi="Times New Roman" w:cs="Times New Roman"/>
          <w:sz w:val="24"/>
          <w:szCs w:val="24"/>
        </w:rPr>
      </w:pPr>
      <w:r>
        <w:rPr>
          <w:rFonts w:ascii="Times New Roman" w:hAnsi="Times New Roman" w:cs="Times New Roman"/>
          <w:sz w:val="24"/>
          <w:szCs w:val="24"/>
        </w:rPr>
        <w:t>Amendments:</w:t>
      </w:r>
      <w:bookmarkStart w:id="0" w:name="_GoBack"/>
      <w:bookmarkEnd w:id="0"/>
    </w:p>
    <w:p w:rsidR="005B0A90" w:rsidRDefault="005B0A90" w:rsidP="005B0A90">
      <w:pPr>
        <w:rPr>
          <w:rFonts w:ascii="Times New Roman" w:hAnsi="Times New Roman" w:cs="Times New Roman"/>
          <w:sz w:val="24"/>
          <w:szCs w:val="24"/>
        </w:rPr>
      </w:pPr>
      <w:r>
        <w:rPr>
          <w:rFonts w:ascii="Times New Roman" w:hAnsi="Times New Roman" w:cs="Times New Roman"/>
          <w:sz w:val="24"/>
          <w:szCs w:val="24"/>
        </w:rPr>
        <w:t>The diploma was adjusted from a 240 credit qualification to a 360 credit qualification because as an Institution serving the Church of the Nazarene we realized that what we were offering did not adequately meet the basic needs of the communities that our graduates were serving. A number of the modules taught were combined, which did not give adequate time to each subject taught. The institution, with the advice of the accrediting body of the Church, the International Board of Education (IBOE), decided to align the programme in the following manner:</w:t>
      </w:r>
    </w:p>
    <w:p w:rsidR="005B0A90" w:rsidRDefault="005B0A90" w:rsidP="005B0A90">
      <w:pPr>
        <w:rPr>
          <w:rFonts w:ascii="Times New Roman" w:hAnsi="Times New Roman" w:cs="Times New Roman"/>
          <w:sz w:val="24"/>
          <w:szCs w:val="24"/>
        </w:rPr>
      </w:pPr>
      <w:r>
        <w:rPr>
          <w:rFonts w:ascii="Times New Roman" w:hAnsi="Times New Roman" w:cs="Times New Roman"/>
          <w:sz w:val="24"/>
          <w:szCs w:val="24"/>
        </w:rPr>
        <w:t>Split some combined modules and integrate others that were initially separated:</w:t>
      </w:r>
    </w:p>
    <w:p w:rsidR="005B0A90" w:rsidRDefault="005B0A90" w:rsidP="005B0A90">
      <w:pPr>
        <w:rPr>
          <w:rFonts w:ascii="Times New Roman" w:hAnsi="Times New Roman" w:cs="Times New Roman"/>
          <w:b/>
          <w:sz w:val="24"/>
          <w:szCs w:val="24"/>
        </w:rPr>
      </w:pPr>
      <w:r>
        <w:rPr>
          <w:rFonts w:ascii="Times New Roman" w:hAnsi="Times New Roman" w:cs="Times New Roman"/>
          <w:sz w:val="24"/>
          <w:szCs w:val="24"/>
        </w:rPr>
        <w:t xml:space="preserve">Survey of the Old Testament and Survey of the New Testament combined to form </w:t>
      </w:r>
      <w:r>
        <w:rPr>
          <w:rFonts w:ascii="Times New Roman" w:hAnsi="Times New Roman" w:cs="Times New Roman"/>
          <w:b/>
          <w:sz w:val="24"/>
          <w:szCs w:val="24"/>
        </w:rPr>
        <w:t>Survey of the Bible.</w:t>
      </w:r>
    </w:p>
    <w:p w:rsidR="005B0A90" w:rsidRDefault="007D09E7" w:rsidP="005B0A90">
      <w:pPr>
        <w:rPr>
          <w:rFonts w:ascii="Times New Roman" w:hAnsi="Times New Roman" w:cs="Times New Roman"/>
          <w:b/>
          <w:sz w:val="24"/>
          <w:szCs w:val="24"/>
        </w:rPr>
      </w:pPr>
      <w:r>
        <w:rPr>
          <w:rFonts w:ascii="Times New Roman" w:hAnsi="Times New Roman" w:cs="Times New Roman"/>
          <w:sz w:val="24"/>
          <w:szCs w:val="24"/>
        </w:rPr>
        <w:t xml:space="preserve">Church Administration and Accounts was split to form two modules: </w:t>
      </w:r>
      <w:r>
        <w:rPr>
          <w:rFonts w:ascii="Times New Roman" w:hAnsi="Times New Roman" w:cs="Times New Roman"/>
          <w:b/>
          <w:sz w:val="24"/>
          <w:szCs w:val="24"/>
        </w:rPr>
        <w:t xml:space="preserve">Church Administration </w:t>
      </w:r>
      <w:r>
        <w:rPr>
          <w:rFonts w:ascii="Times New Roman" w:hAnsi="Times New Roman" w:cs="Times New Roman"/>
          <w:sz w:val="24"/>
          <w:szCs w:val="24"/>
        </w:rPr>
        <w:t xml:space="preserve">and </w:t>
      </w:r>
      <w:r>
        <w:rPr>
          <w:rFonts w:ascii="Times New Roman" w:hAnsi="Times New Roman" w:cs="Times New Roman"/>
          <w:b/>
          <w:sz w:val="24"/>
          <w:szCs w:val="24"/>
        </w:rPr>
        <w:t>Accounts and Bookkeeping</w:t>
      </w:r>
    </w:p>
    <w:p w:rsidR="007D09E7" w:rsidRDefault="007D09E7" w:rsidP="005B0A90">
      <w:pPr>
        <w:rPr>
          <w:rFonts w:ascii="Times New Roman" w:hAnsi="Times New Roman" w:cs="Times New Roman"/>
          <w:b/>
          <w:sz w:val="24"/>
          <w:szCs w:val="24"/>
        </w:rPr>
      </w:pPr>
      <w:r>
        <w:rPr>
          <w:rFonts w:ascii="Times New Roman" w:hAnsi="Times New Roman" w:cs="Times New Roman"/>
          <w:sz w:val="24"/>
          <w:szCs w:val="24"/>
        </w:rPr>
        <w:t xml:space="preserve">In Christian Education, the theory was separated from the application/practicum, and is now offered as </w:t>
      </w:r>
      <w:r>
        <w:rPr>
          <w:rFonts w:ascii="Times New Roman" w:hAnsi="Times New Roman" w:cs="Times New Roman"/>
          <w:b/>
          <w:sz w:val="24"/>
          <w:szCs w:val="24"/>
        </w:rPr>
        <w:t>Christian Education 1 (theory) and Christian Education 2 (methodology).</w:t>
      </w:r>
    </w:p>
    <w:p w:rsidR="007D09E7" w:rsidRDefault="007D09E7" w:rsidP="005B0A90">
      <w:pPr>
        <w:rPr>
          <w:rFonts w:ascii="Times New Roman" w:hAnsi="Times New Roman" w:cs="Times New Roman"/>
          <w:sz w:val="24"/>
          <w:szCs w:val="24"/>
        </w:rPr>
      </w:pPr>
      <w:r>
        <w:rPr>
          <w:rFonts w:ascii="Times New Roman" w:hAnsi="Times New Roman" w:cs="Times New Roman"/>
          <w:sz w:val="24"/>
          <w:szCs w:val="24"/>
        </w:rPr>
        <w:t xml:space="preserve">Pentateuch and Hebrew Prophets was also split into </w:t>
      </w:r>
      <w:r>
        <w:rPr>
          <w:rFonts w:ascii="Times New Roman" w:hAnsi="Times New Roman" w:cs="Times New Roman"/>
          <w:b/>
          <w:sz w:val="24"/>
          <w:szCs w:val="24"/>
        </w:rPr>
        <w:t xml:space="preserve">Pentateuch </w:t>
      </w:r>
      <w:r w:rsidRPr="007D09E7">
        <w:rPr>
          <w:rFonts w:ascii="Times New Roman" w:hAnsi="Times New Roman" w:cs="Times New Roman"/>
          <w:sz w:val="24"/>
          <w:szCs w:val="24"/>
        </w:rPr>
        <w:t>and</w:t>
      </w:r>
      <w:r>
        <w:rPr>
          <w:rFonts w:ascii="Times New Roman" w:hAnsi="Times New Roman" w:cs="Times New Roman"/>
          <w:b/>
          <w:sz w:val="24"/>
          <w:szCs w:val="24"/>
        </w:rPr>
        <w:t xml:space="preserve"> Hebrew Prophets </w:t>
      </w:r>
      <w:r>
        <w:rPr>
          <w:rFonts w:ascii="Times New Roman" w:hAnsi="Times New Roman" w:cs="Times New Roman"/>
          <w:sz w:val="24"/>
          <w:szCs w:val="24"/>
        </w:rPr>
        <w:t>to allow for in-depth study of the subject as it makes up a large portion of the Bible.</w:t>
      </w:r>
    </w:p>
    <w:p w:rsidR="007D09E7" w:rsidRDefault="007D09E7" w:rsidP="005B0A90">
      <w:pPr>
        <w:rPr>
          <w:rFonts w:ascii="Times New Roman" w:hAnsi="Times New Roman" w:cs="Times New Roman"/>
          <w:sz w:val="24"/>
          <w:szCs w:val="24"/>
        </w:rPr>
      </w:pPr>
      <w:r>
        <w:rPr>
          <w:rFonts w:ascii="Times New Roman" w:hAnsi="Times New Roman" w:cs="Times New Roman"/>
          <w:sz w:val="24"/>
          <w:szCs w:val="24"/>
        </w:rPr>
        <w:t>Other modules were added based on the need</w:t>
      </w:r>
      <w:r w:rsidR="001B2C4A">
        <w:rPr>
          <w:rFonts w:ascii="Times New Roman" w:hAnsi="Times New Roman" w:cs="Times New Roman"/>
          <w:sz w:val="24"/>
          <w:szCs w:val="24"/>
        </w:rPr>
        <w:t xml:space="preserve"> for a more balanced outlook and approach to ministry: </w:t>
      </w:r>
      <w:r w:rsidR="001B2C4A">
        <w:rPr>
          <w:rFonts w:ascii="Times New Roman" w:hAnsi="Times New Roman" w:cs="Times New Roman"/>
          <w:b/>
          <w:sz w:val="24"/>
          <w:szCs w:val="24"/>
        </w:rPr>
        <w:t xml:space="preserve">Sociology, Psychology, HIV/AIDS Counselling, Acts and Pauline Epistles </w:t>
      </w:r>
      <w:r w:rsidR="001B2C4A">
        <w:rPr>
          <w:rFonts w:ascii="Times New Roman" w:hAnsi="Times New Roman" w:cs="Times New Roman"/>
          <w:sz w:val="24"/>
          <w:szCs w:val="24"/>
        </w:rPr>
        <w:t xml:space="preserve">(to strengthen the New Testament background to the History of the Christian Church. </w:t>
      </w:r>
      <w:r w:rsidR="001B2C4A" w:rsidRPr="001B2C4A">
        <w:rPr>
          <w:rFonts w:ascii="Times New Roman" w:hAnsi="Times New Roman" w:cs="Times New Roman"/>
          <w:b/>
          <w:sz w:val="24"/>
          <w:szCs w:val="24"/>
        </w:rPr>
        <w:t>Pastoral Counse</w:t>
      </w:r>
      <w:r w:rsidR="001B2C4A">
        <w:rPr>
          <w:rFonts w:ascii="Times New Roman" w:hAnsi="Times New Roman" w:cs="Times New Roman"/>
          <w:b/>
          <w:sz w:val="24"/>
          <w:szCs w:val="24"/>
        </w:rPr>
        <w:t>l</w:t>
      </w:r>
      <w:r w:rsidR="001B2C4A" w:rsidRPr="001B2C4A">
        <w:rPr>
          <w:rFonts w:ascii="Times New Roman" w:hAnsi="Times New Roman" w:cs="Times New Roman"/>
          <w:b/>
          <w:sz w:val="24"/>
          <w:szCs w:val="24"/>
        </w:rPr>
        <w:t>ling</w:t>
      </w:r>
      <w:r w:rsidR="001B2C4A">
        <w:rPr>
          <w:rFonts w:ascii="Times New Roman" w:hAnsi="Times New Roman" w:cs="Times New Roman"/>
          <w:b/>
          <w:sz w:val="24"/>
          <w:szCs w:val="24"/>
        </w:rPr>
        <w:t>, Worship and Liturgy, Devine Healing &amp; African Spirituality</w:t>
      </w:r>
      <w:r w:rsidR="001B2C4A">
        <w:rPr>
          <w:rFonts w:ascii="Times New Roman" w:hAnsi="Times New Roman" w:cs="Times New Roman"/>
          <w:sz w:val="24"/>
          <w:szCs w:val="24"/>
        </w:rPr>
        <w:t xml:space="preserve"> were also added as the need for these proved greater in our ministry fields especially with the number of sects mushrooming in communities without proper training.</w:t>
      </w:r>
    </w:p>
    <w:p w:rsidR="001B2C4A" w:rsidRDefault="001B2C4A" w:rsidP="005B0A90">
      <w:pPr>
        <w:rPr>
          <w:rFonts w:ascii="Times New Roman" w:hAnsi="Times New Roman" w:cs="Times New Roman"/>
          <w:sz w:val="24"/>
          <w:szCs w:val="24"/>
        </w:rPr>
      </w:pPr>
      <w:r>
        <w:rPr>
          <w:rFonts w:ascii="Times New Roman" w:hAnsi="Times New Roman" w:cs="Times New Roman"/>
          <w:sz w:val="24"/>
          <w:szCs w:val="24"/>
        </w:rPr>
        <w:t>It must be noted as well that our diploma programme has two elective strands that students have a choice of following in their final year of study, and there are the Youth Ministry and Counselling Ministry streams. I believe the inclusion of these may be part of the reason why the programme seems to have more modules added.</w:t>
      </w:r>
    </w:p>
    <w:p w:rsidR="0050317C" w:rsidRDefault="0050317C" w:rsidP="005B0A90">
      <w:pPr>
        <w:rPr>
          <w:rFonts w:ascii="Times New Roman" w:hAnsi="Times New Roman" w:cs="Times New Roman"/>
          <w:sz w:val="24"/>
          <w:szCs w:val="24"/>
        </w:rPr>
      </w:pPr>
      <w:r>
        <w:rPr>
          <w:rFonts w:ascii="Times New Roman" w:hAnsi="Times New Roman" w:cs="Times New Roman"/>
          <w:sz w:val="24"/>
          <w:szCs w:val="24"/>
        </w:rPr>
        <w:t xml:space="preserve">The learning outcomes were also aligned according to the HEQSF as far as we understood the requirements. </w:t>
      </w:r>
    </w:p>
    <w:p w:rsidR="001B2C4A" w:rsidRDefault="001B2C4A" w:rsidP="005B0A90">
      <w:pPr>
        <w:rPr>
          <w:rFonts w:ascii="Times New Roman" w:hAnsi="Times New Roman" w:cs="Times New Roman"/>
          <w:b/>
          <w:sz w:val="24"/>
          <w:szCs w:val="24"/>
        </w:rPr>
      </w:pPr>
      <w:r w:rsidRPr="001B2C4A">
        <w:rPr>
          <w:rFonts w:ascii="Times New Roman" w:hAnsi="Times New Roman" w:cs="Times New Roman"/>
          <w:b/>
          <w:sz w:val="24"/>
          <w:szCs w:val="24"/>
        </w:rPr>
        <w:t>Bachelor of Theology</w:t>
      </w:r>
    </w:p>
    <w:p w:rsidR="001B2C4A" w:rsidRDefault="00945011" w:rsidP="005B0A90">
      <w:pPr>
        <w:rPr>
          <w:rFonts w:ascii="Times New Roman" w:hAnsi="Times New Roman" w:cs="Times New Roman"/>
          <w:sz w:val="24"/>
          <w:szCs w:val="24"/>
        </w:rPr>
      </w:pPr>
      <w:r>
        <w:rPr>
          <w:rFonts w:ascii="Times New Roman" w:hAnsi="Times New Roman" w:cs="Times New Roman"/>
          <w:sz w:val="24"/>
          <w:szCs w:val="24"/>
        </w:rPr>
        <w:lastRenderedPageBreak/>
        <w:t>No changes were made to the qualification except for the 3 electives that were added. The learning outcomes were also aligned as far as we could to fit the HEQSF requirements.</w:t>
      </w:r>
    </w:p>
    <w:p w:rsidR="00310E1A" w:rsidRDefault="00310E1A" w:rsidP="005B0A90">
      <w:pPr>
        <w:rPr>
          <w:rFonts w:ascii="Times New Roman" w:hAnsi="Times New Roman" w:cs="Times New Roman"/>
          <w:b/>
          <w:sz w:val="24"/>
          <w:szCs w:val="24"/>
        </w:rPr>
      </w:pPr>
      <w:r>
        <w:rPr>
          <w:rFonts w:ascii="Times New Roman" w:hAnsi="Times New Roman" w:cs="Times New Roman"/>
          <w:b/>
          <w:sz w:val="24"/>
          <w:szCs w:val="24"/>
        </w:rPr>
        <w:t>LTA Strategies</w:t>
      </w:r>
    </w:p>
    <w:p w:rsidR="00310E1A" w:rsidRPr="00310E1A" w:rsidRDefault="00310E1A" w:rsidP="005B0A90">
      <w:pPr>
        <w:rPr>
          <w:rFonts w:ascii="Times New Roman" w:hAnsi="Times New Roman" w:cs="Times New Roman"/>
          <w:sz w:val="24"/>
          <w:szCs w:val="24"/>
        </w:rPr>
      </w:pPr>
      <w:r>
        <w:rPr>
          <w:rFonts w:ascii="Times New Roman" w:hAnsi="Times New Roman" w:cs="Times New Roman"/>
          <w:sz w:val="24"/>
          <w:szCs w:val="24"/>
        </w:rPr>
        <w:t>As we grow as an institution and we also improve our own learning, LTA strategies are also changed, adjusted and improved. This is our stance as an institution of Higher learning, and thus far we have upgraded and adjusted the way we teach to suit the needs of the learner and to be beneficial to the learners and their future ministry and plans.</w:t>
      </w:r>
    </w:p>
    <w:sectPr w:rsidR="00310E1A" w:rsidRPr="0031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A90"/>
    <w:rsid w:val="001B2C4A"/>
    <w:rsid w:val="001D6B1E"/>
    <w:rsid w:val="00305CF0"/>
    <w:rsid w:val="00310E1A"/>
    <w:rsid w:val="0050317C"/>
    <w:rsid w:val="005B0A90"/>
    <w:rsid w:val="006E2D11"/>
    <w:rsid w:val="007D09E7"/>
    <w:rsid w:val="009450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dc:creator>
  <cp:lastModifiedBy>Matthew Marshall</cp:lastModifiedBy>
  <cp:revision>2</cp:revision>
  <dcterms:created xsi:type="dcterms:W3CDTF">2015-06-23T05:26:00Z</dcterms:created>
  <dcterms:modified xsi:type="dcterms:W3CDTF">2015-06-23T05:26:00Z</dcterms:modified>
</cp:coreProperties>
</file>