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36E" w:rsidRPr="0081075E" w:rsidRDefault="0051436E" w:rsidP="00A95E05">
      <w:pPr>
        <w:pStyle w:val="ListParagraph"/>
        <w:numPr>
          <w:ilvl w:val="0"/>
          <w:numId w:val="4"/>
        </w:numPr>
        <w:spacing w:after="0"/>
        <w:jc w:val="center"/>
        <w:rPr>
          <w:rFonts w:ascii="Arial Narrow" w:hAnsi="Arial Narrow"/>
          <w:b/>
          <w:sz w:val="28"/>
          <w:szCs w:val="28"/>
        </w:rPr>
      </w:pPr>
      <w:r w:rsidRPr="0081075E">
        <w:rPr>
          <w:rFonts w:ascii="Arial Narrow" w:hAnsi="Arial Narrow"/>
          <w:b/>
          <w:sz w:val="28"/>
          <w:szCs w:val="28"/>
        </w:rPr>
        <w:t>STUDENT RETENTION</w:t>
      </w:r>
      <w:r w:rsidR="00A11E5F" w:rsidRPr="0081075E">
        <w:rPr>
          <w:rFonts w:ascii="Arial Narrow" w:hAnsi="Arial Narrow"/>
          <w:b/>
          <w:sz w:val="28"/>
          <w:szCs w:val="28"/>
        </w:rPr>
        <w:t xml:space="preserve"> AND</w:t>
      </w:r>
      <w:r w:rsidRPr="0081075E">
        <w:rPr>
          <w:rFonts w:ascii="Arial Narrow" w:hAnsi="Arial Narrow"/>
          <w:b/>
          <w:sz w:val="28"/>
          <w:szCs w:val="28"/>
        </w:rPr>
        <w:t xml:space="preserve"> THROUGHPUT RATES</w:t>
      </w:r>
    </w:p>
    <w:p w:rsidR="0051436E" w:rsidRDefault="0051436E" w:rsidP="0051436E">
      <w:pPr>
        <w:spacing w:after="0"/>
        <w:rPr>
          <w:rFonts w:ascii="Arial Narrow" w:hAnsi="Arial Narrow"/>
          <w:b/>
          <w:sz w:val="24"/>
          <w:szCs w:val="24"/>
        </w:rPr>
      </w:pPr>
    </w:p>
    <w:p w:rsidR="0051436E" w:rsidRDefault="00A95E05" w:rsidP="0051436E">
      <w:pPr>
        <w:spacing w:after="0"/>
        <w:rPr>
          <w:rFonts w:ascii="Arial Narrow" w:hAnsi="Arial Narrow"/>
          <w:b/>
          <w:sz w:val="24"/>
          <w:szCs w:val="24"/>
        </w:rPr>
      </w:pPr>
      <w:r>
        <w:rPr>
          <w:rFonts w:ascii="Arial Narrow" w:hAnsi="Arial Narrow"/>
          <w:b/>
          <w:sz w:val="24"/>
          <w:szCs w:val="24"/>
        </w:rPr>
        <w:t>9</w:t>
      </w:r>
      <w:r w:rsidR="0051436E">
        <w:rPr>
          <w:rFonts w:ascii="Arial Narrow" w:hAnsi="Arial Narrow"/>
          <w:b/>
          <w:sz w:val="24"/>
          <w:szCs w:val="24"/>
        </w:rPr>
        <w:t>.1</w:t>
      </w:r>
    </w:p>
    <w:p w:rsidR="0051436E" w:rsidRDefault="00F157A3" w:rsidP="00F157A3">
      <w:pPr>
        <w:spacing w:after="0"/>
        <w:jc w:val="center"/>
        <w:rPr>
          <w:rFonts w:ascii="Arial Narrow" w:hAnsi="Arial Narrow"/>
          <w:b/>
          <w:sz w:val="24"/>
          <w:szCs w:val="24"/>
        </w:rPr>
      </w:pPr>
      <w:r>
        <w:rPr>
          <w:rFonts w:ascii="Arial Narrow" w:hAnsi="Arial Narrow"/>
          <w:b/>
          <w:sz w:val="24"/>
          <w:szCs w:val="24"/>
        </w:rPr>
        <w:t>Accreditation criterion 17</w:t>
      </w:r>
    </w:p>
    <w:tbl>
      <w:tblPr>
        <w:tblStyle w:val="TableGrid"/>
        <w:tblW w:w="15390" w:type="dxa"/>
        <w:tblInd w:w="-725" w:type="dxa"/>
        <w:tblLook w:val="04A0" w:firstRow="1" w:lastRow="0" w:firstColumn="1" w:lastColumn="0" w:noHBand="0" w:noVBand="1"/>
      </w:tblPr>
      <w:tblGrid>
        <w:gridCol w:w="15390"/>
      </w:tblGrid>
      <w:tr w:rsidR="0051436E" w:rsidTr="000E660B">
        <w:tc>
          <w:tcPr>
            <w:tcW w:w="15390" w:type="dxa"/>
          </w:tcPr>
          <w:p w:rsidR="0051436E" w:rsidRDefault="0051436E"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4240E2" w:rsidRDefault="004240E2" w:rsidP="004240E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w:t>
            </w:r>
            <w:proofErr w:type="spellStart"/>
            <w:r w:rsidRPr="00F5680F">
              <w:rPr>
                <w:rFonts w:ascii="Arial Narrow" w:hAnsi="Arial Narrow" w:cs="Times New Roman"/>
                <w:sz w:val="24"/>
                <w:szCs w:val="24"/>
              </w:rPr>
              <w:t>programme</w:t>
            </w:r>
            <w:proofErr w:type="spellEnd"/>
            <w:r>
              <w:rPr>
                <w:rFonts w:ascii="Arial Narrow" w:hAnsi="Arial Narrow" w:cs="Times New Roman"/>
                <w:sz w:val="24"/>
                <w:szCs w:val="24"/>
              </w:rPr>
              <w:t>:</w:t>
            </w:r>
          </w:p>
          <w:p w:rsidR="004240E2" w:rsidRDefault="004240E2" w:rsidP="004240E2">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3A11D9" w:rsidRDefault="003A11D9" w:rsidP="004240E2">
            <w:pPr>
              <w:pStyle w:val="ListParagraph"/>
              <w:numPr>
                <w:ilvl w:val="1"/>
                <w:numId w:val="1"/>
              </w:numPr>
              <w:rPr>
                <w:rFonts w:ascii="Arial Narrow" w:hAnsi="Arial Narrow" w:cs="Times New Roman"/>
                <w:sz w:val="24"/>
                <w:szCs w:val="24"/>
              </w:rPr>
            </w:pPr>
            <w:r>
              <w:rPr>
                <w:rFonts w:ascii="Arial Narrow" w:hAnsi="Arial Narrow" w:cs="Times New Roman"/>
                <w:sz w:val="24"/>
                <w:szCs w:val="24"/>
              </w:rPr>
              <w:t>needs improvement</w:t>
            </w:r>
          </w:p>
          <w:p w:rsidR="004240E2" w:rsidRDefault="004240E2" w:rsidP="004240E2">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minimum standards</w:t>
            </w:r>
            <w:r>
              <w:rPr>
                <w:rFonts w:ascii="Arial Narrow" w:hAnsi="Arial Narrow" w:cs="Times New Roman"/>
                <w:sz w:val="24"/>
                <w:szCs w:val="24"/>
              </w:rPr>
              <w:t>.</w:t>
            </w:r>
          </w:p>
          <w:p w:rsidR="004240E2" w:rsidRDefault="004240E2" w:rsidP="004240E2">
            <w:pPr>
              <w:pStyle w:val="ListParagraph"/>
              <w:ind w:left="1440"/>
              <w:rPr>
                <w:rFonts w:ascii="Arial Narrow" w:hAnsi="Arial Narrow" w:cs="Times New Roman"/>
                <w:sz w:val="24"/>
                <w:szCs w:val="24"/>
              </w:rPr>
            </w:pPr>
          </w:p>
          <w:p w:rsidR="004240E2" w:rsidRDefault="004240E2" w:rsidP="004240E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4240E2" w:rsidRDefault="004240E2" w:rsidP="004240E2">
            <w:pPr>
              <w:pStyle w:val="ListParagraph"/>
              <w:rPr>
                <w:rFonts w:ascii="Arial Narrow" w:hAnsi="Arial Narrow" w:cs="Times New Roman"/>
                <w:sz w:val="24"/>
                <w:szCs w:val="24"/>
              </w:rPr>
            </w:pPr>
          </w:p>
          <w:p w:rsidR="004240E2" w:rsidRDefault="004240E2" w:rsidP="004240E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 xml:space="preserve">the </w:t>
            </w:r>
            <w:proofErr w:type="spellStart"/>
            <w:r w:rsidRPr="00F5680F">
              <w:rPr>
                <w:rFonts w:ascii="Arial Narrow" w:hAnsi="Arial Narrow" w:cs="Times New Roman"/>
                <w:sz w:val="24"/>
                <w:szCs w:val="24"/>
              </w:rPr>
              <w:t>pro</w:t>
            </w:r>
            <w:r>
              <w:rPr>
                <w:rFonts w:ascii="Arial Narrow" w:hAnsi="Arial Narrow" w:cs="Times New Roman"/>
                <w:sz w:val="24"/>
                <w:szCs w:val="24"/>
              </w:rPr>
              <w:t>gramme</w:t>
            </w:r>
            <w:proofErr w:type="spellEnd"/>
            <w:r>
              <w:rPr>
                <w:rFonts w:ascii="Arial Narrow" w:hAnsi="Arial Narrow" w:cs="Times New Roman"/>
                <w:sz w:val="24"/>
                <w:szCs w:val="24"/>
              </w:rPr>
              <w:t xml:space="preserve"> needs improvement, </w:t>
            </w:r>
            <w:r w:rsidRPr="00F5680F">
              <w:rPr>
                <w:rFonts w:ascii="Arial Narrow" w:hAnsi="Arial Narrow" w:cs="Times New Roman"/>
                <w:sz w:val="24"/>
                <w:szCs w:val="24"/>
              </w:rPr>
              <w:t xml:space="preserve">indicate what actionable improvements will be taken by the institution within specified timeframes to ensure that </w:t>
            </w:r>
            <w:proofErr w:type="spellStart"/>
            <w:r w:rsidRPr="00F5680F">
              <w:rPr>
                <w:rFonts w:ascii="Arial Narrow" w:hAnsi="Arial Narrow" w:cs="Times New Roman"/>
                <w:sz w:val="24"/>
                <w:szCs w:val="24"/>
              </w:rPr>
              <w:t>programme</w:t>
            </w:r>
            <w:proofErr w:type="spellEnd"/>
            <w:r w:rsidRPr="00F5680F">
              <w:rPr>
                <w:rFonts w:ascii="Arial Narrow" w:hAnsi="Arial Narrow" w:cs="Times New Roman"/>
                <w:sz w:val="24"/>
                <w:szCs w:val="24"/>
              </w:rPr>
              <w:t xml:space="preserve"> meets minimum requirements.</w:t>
            </w:r>
            <w:r>
              <w:rPr>
                <w:rFonts w:ascii="Arial Narrow" w:hAnsi="Arial Narrow" w:cs="Times New Roman"/>
                <w:sz w:val="24"/>
                <w:szCs w:val="24"/>
              </w:rPr>
              <w:t xml:space="preserve"> </w:t>
            </w:r>
          </w:p>
          <w:p w:rsidR="004240E2" w:rsidRPr="00B1388F" w:rsidRDefault="004240E2" w:rsidP="004240E2">
            <w:pPr>
              <w:pStyle w:val="ListParagraph"/>
              <w:rPr>
                <w:rFonts w:ascii="Arial Narrow" w:hAnsi="Arial Narrow" w:cs="Times New Roman"/>
                <w:sz w:val="24"/>
                <w:szCs w:val="24"/>
              </w:rPr>
            </w:pPr>
          </w:p>
          <w:p w:rsidR="0051436E" w:rsidRPr="004240E2" w:rsidRDefault="004240E2" w:rsidP="004240E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Compile supporting evidence to substantiate the institution’s response and list it systematically in the space provided. The actual supporting evidence should be uploaded on </w:t>
            </w:r>
            <w:r w:rsidR="00F157A3">
              <w:rPr>
                <w:rFonts w:ascii="Arial Narrow" w:hAnsi="Arial Narrow" w:cs="Times New Roman"/>
                <w:sz w:val="24"/>
                <w:szCs w:val="24"/>
              </w:rPr>
              <w:t xml:space="preserve">the </w:t>
            </w:r>
            <w:r>
              <w:rPr>
                <w:rFonts w:ascii="Arial Narrow" w:hAnsi="Arial Narrow" w:cs="Times New Roman"/>
                <w:sz w:val="24"/>
                <w:szCs w:val="24"/>
              </w:rPr>
              <w:t>HEQC Online system at the time of submission and should correspond to the list of evidence below.</w:t>
            </w:r>
            <w:r w:rsidR="0051436E" w:rsidRPr="004240E2">
              <w:rPr>
                <w:rFonts w:ascii="Arial Narrow" w:hAnsi="Arial Narrow" w:cs="Times New Roman"/>
                <w:sz w:val="24"/>
                <w:szCs w:val="24"/>
              </w:rPr>
              <w:t xml:space="preserve"> Supporting evidence for this section should include:</w:t>
            </w:r>
          </w:p>
          <w:p w:rsidR="0051436E" w:rsidRPr="00962D1D" w:rsidRDefault="00C031B4" w:rsidP="0051436E">
            <w:pPr>
              <w:pStyle w:val="ListParagraph"/>
              <w:numPr>
                <w:ilvl w:val="1"/>
                <w:numId w:val="1"/>
              </w:numPr>
              <w:rPr>
                <w:rFonts w:ascii="Arial Narrow" w:hAnsi="Arial Narrow" w:cs="Times New Roman"/>
                <w:sz w:val="24"/>
                <w:szCs w:val="24"/>
              </w:rPr>
            </w:pPr>
            <w:r>
              <w:rPr>
                <w:rFonts w:ascii="Arial Narrow" w:hAnsi="Arial Narrow" w:cs="Times New Roman"/>
                <w:sz w:val="24"/>
                <w:szCs w:val="24"/>
              </w:rPr>
              <w:t>T</w:t>
            </w:r>
            <w:r w:rsidR="0051436E">
              <w:rPr>
                <w:rFonts w:ascii="Arial Narrow" w:hAnsi="Arial Narrow" w:cs="Times New Roman"/>
                <w:sz w:val="24"/>
                <w:szCs w:val="24"/>
              </w:rPr>
              <w:t>able 07, 8, 9, 10, 11 of the Annual Report submitted to the DHET for the last three years.</w:t>
            </w:r>
          </w:p>
          <w:p w:rsidR="0051436E" w:rsidRDefault="0051436E" w:rsidP="000E660B">
            <w:pPr>
              <w:jc w:val="center"/>
              <w:rPr>
                <w:rFonts w:ascii="Arial Narrow" w:hAnsi="Arial Narrow"/>
                <w:b/>
                <w:sz w:val="28"/>
                <w:szCs w:val="28"/>
              </w:rPr>
            </w:pPr>
          </w:p>
        </w:tc>
      </w:tr>
    </w:tbl>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tbl>
      <w:tblPr>
        <w:tblStyle w:val="TableGrid"/>
        <w:tblW w:w="14670" w:type="dxa"/>
        <w:tblInd w:w="-725" w:type="dxa"/>
        <w:tblLook w:val="04A0" w:firstRow="1" w:lastRow="0" w:firstColumn="1" w:lastColumn="0" w:noHBand="0" w:noVBand="1"/>
      </w:tblPr>
      <w:tblGrid>
        <w:gridCol w:w="8640"/>
        <w:gridCol w:w="1421"/>
        <w:gridCol w:w="1452"/>
        <w:gridCol w:w="1421"/>
        <w:gridCol w:w="1736"/>
      </w:tblGrid>
      <w:tr w:rsidR="00A95E05" w:rsidRPr="007A53FA" w:rsidTr="00A95E05">
        <w:tc>
          <w:tcPr>
            <w:tcW w:w="8640" w:type="dxa"/>
            <w:shd w:val="clear" w:color="auto" w:fill="BFBFBF" w:themeFill="background1" w:themeFillShade="BF"/>
          </w:tcPr>
          <w:p w:rsidR="00A95E05" w:rsidRDefault="00A95E05" w:rsidP="000E660B">
            <w:pPr>
              <w:jc w:val="center"/>
              <w:rPr>
                <w:rFonts w:ascii="Arial Narrow" w:hAnsi="Arial Narrow" w:cs="Times New Roman"/>
                <w:b/>
                <w:bCs/>
                <w:sz w:val="24"/>
                <w:szCs w:val="24"/>
                <w:lang w:val="en-ZA"/>
              </w:rPr>
            </w:pPr>
          </w:p>
          <w:p w:rsidR="00A95E05" w:rsidRPr="007A53FA" w:rsidRDefault="00A95E05" w:rsidP="000E660B">
            <w:pPr>
              <w:jc w:val="center"/>
              <w:rPr>
                <w:b/>
              </w:rPr>
            </w:pPr>
            <w:r w:rsidRPr="007A53FA">
              <w:rPr>
                <w:rFonts w:ascii="Arial Narrow" w:hAnsi="Arial Narrow" w:cs="Times New Roman"/>
                <w:b/>
                <w:bCs/>
                <w:sz w:val="24"/>
                <w:szCs w:val="24"/>
                <w:lang w:val="en-ZA"/>
              </w:rPr>
              <w:t>STATEMENT</w:t>
            </w:r>
          </w:p>
        </w:tc>
        <w:tc>
          <w:tcPr>
            <w:tcW w:w="1421" w:type="dxa"/>
            <w:shd w:val="clear" w:color="auto" w:fill="BFBFBF" w:themeFill="background1" w:themeFillShade="BF"/>
          </w:tcPr>
          <w:p w:rsidR="00A95E05" w:rsidRPr="007A53FA" w:rsidRDefault="00A95E05"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A95E05" w:rsidRPr="007A53FA" w:rsidRDefault="00A95E05" w:rsidP="00C031B4">
            <w:pPr>
              <w:rPr>
                <w:rFonts w:ascii="Arial Narrow" w:hAnsi="Arial Narrow" w:cs="Times New Roman"/>
                <w:b/>
                <w:sz w:val="24"/>
                <w:szCs w:val="24"/>
              </w:rPr>
            </w:pPr>
            <w:r>
              <w:rPr>
                <w:rFonts w:ascii="Arial Narrow" w:hAnsi="Arial Narrow" w:cs="Times New Roman"/>
                <w:b/>
                <w:sz w:val="24"/>
                <w:szCs w:val="24"/>
              </w:rPr>
              <w:t>Needs improvement</w:t>
            </w:r>
          </w:p>
        </w:tc>
        <w:tc>
          <w:tcPr>
            <w:tcW w:w="1421" w:type="dxa"/>
            <w:shd w:val="clear" w:color="auto" w:fill="BFBFBF" w:themeFill="background1" w:themeFillShade="BF"/>
          </w:tcPr>
          <w:p w:rsidR="00A95E05" w:rsidRPr="007A53FA" w:rsidRDefault="00A95E05" w:rsidP="00C031B4">
            <w:pPr>
              <w:rPr>
                <w:b/>
              </w:rPr>
            </w:pPr>
            <w:r w:rsidRPr="007A53FA">
              <w:rPr>
                <w:rFonts w:ascii="Arial Narrow" w:hAnsi="Arial Narrow" w:cs="Times New Roman"/>
                <w:b/>
                <w:sz w:val="24"/>
                <w:szCs w:val="24"/>
              </w:rPr>
              <w:t>Does not meet minimum standards</w:t>
            </w:r>
          </w:p>
        </w:tc>
        <w:tc>
          <w:tcPr>
            <w:tcW w:w="1736" w:type="dxa"/>
            <w:shd w:val="clear" w:color="auto" w:fill="BFBFBF" w:themeFill="background1" w:themeFillShade="BF"/>
          </w:tcPr>
          <w:p w:rsidR="00A95E05" w:rsidRPr="007A53FA" w:rsidRDefault="00A95E05" w:rsidP="00C031B4">
            <w:pPr>
              <w:rPr>
                <w:rFonts w:ascii="Arial Narrow" w:hAnsi="Arial Narrow" w:cs="Times New Roman"/>
                <w:b/>
                <w:sz w:val="24"/>
                <w:szCs w:val="24"/>
              </w:rPr>
            </w:pPr>
            <w:r>
              <w:rPr>
                <w:rFonts w:ascii="Arial Narrow" w:hAnsi="Arial Narrow" w:cs="Times New Roman"/>
                <w:b/>
                <w:sz w:val="24"/>
                <w:szCs w:val="24"/>
              </w:rPr>
              <w:t>Comment</w:t>
            </w:r>
          </w:p>
        </w:tc>
      </w:tr>
      <w:tr w:rsidR="00A95E05" w:rsidRPr="00BB19F3" w:rsidTr="00A95E05">
        <w:tc>
          <w:tcPr>
            <w:tcW w:w="8640" w:type="dxa"/>
          </w:tcPr>
          <w:p w:rsidR="00A95E05" w:rsidRDefault="00A95E05" w:rsidP="0051436E">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programme coordinator has access to and monitors information on retention and throughput rates for the programme, also in terms of national benchmarks</w:t>
            </w:r>
            <w:r>
              <w:rPr>
                <w:rFonts w:ascii="Arial Narrow" w:eastAsia="Times New Roman" w:hAnsi="Arial Narrow" w:cs="Times New Roman"/>
                <w:bCs/>
                <w:sz w:val="24"/>
                <w:szCs w:val="24"/>
                <w:lang w:val="en-ZA"/>
              </w:rPr>
              <w:t xml:space="preserve"> (Min. requirement </w:t>
            </w:r>
            <w:proofErr w:type="spellStart"/>
            <w:r>
              <w:rPr>
                <w:rFonts w:ascii="Arial Narrow" w:eastAsia="Times New Roman" w:hAnsi="Arial Narrow" w:cs="Times New Roman"/>
                <w:bCs/>
                <w:sz w:val="24"/>
                <w:szCs w:val="24"/>
                <w:lang w:val="en-ZA"/>
              </w:rPr>
              <w:t>i</w:t>
            </w:r>
            <w:proofErr w:type="spellEnd"/>
            <w:r>
              <w:rPr>
                <w:rFonts w:ascii="Arial Narrow" w:eastAsia="Times New Roman" w:hAnsi="Arial Narrow" w:cs="Times New Roman"/>
                <w:bCs/>
                <w:sz w:val="24"/>
                <w:szCs w:val="24"/>
                <w:lang w:val="en-ZA"/>
              </w:rPr>
              <w:t>)</w:t>
            </w:r>
            <w:r w:rsidRPr="004A7255">
              <w:rPr>
                <w:rFonts w:ascii="Arial Narrow" w:eastAsia="Times New Roman" w:hAnsi="Arial Narrow" w:cs="Times New Roman"/>
                <w:bCs/>
                <w:sz w:val="24"/>
                <w:szCs w:val="24"/>
                <w:lang w:val="en-ZA"/>
              </w:rPr>
              <w:t>.</w:t>
            </w:r>
          </w:p>
        </w:tc>
        <w:tc>
          <w:tcPr>
            <w:tcW w:w="1421" w:type="dxa"/>
          </w:tcPr>
          <w:p w:rsidR="00A95E05" w:rsidRPr="00BB19F3" w:rsidRDefault="00A95E05" w:rsidP="000E660B">
            <w:pPr>
              <w:rPr>
                <w:rFonts w:ascii="Arial Narrow" w:hAnsi="Arial Narrow" w:cs="Times New Roman"/>
                <w:sz w:val="24"/>
                <w:szCs w:val="24"/>
              </w:rPr>
            </w:pPr>
          </w:p>
        </w:tc>
        <w:tc>
          <w:tcPr>
            <w:tcW w:w="1452" w:type="dxa"/>
          </w:tcPr>
          <w:p w:rsidR="00A95E05" w:rsidRPr="00BB19F3" w:rsidRDefault="00A95E05" w:rsidP="000E660B">
            <w:pPr>
              <w:rPr>
                <w:rFonts w:ascii="Arial Narrow" w:hAnsi="Arial Narrow" w:cs="Times New Roman"/>
                <w:sz w:val="24"/>
                <w:szCs w:val="24"/>
              </w:rPr>
            </w:pPr>
          </w:p>
        </w:tc>
        <w:tc>
          <w:tcPr>
            <w:tcW w:w="1421" w:type="dxa"/>
          </w:tcPr>
          <w:p w:rsidR="00A95E05" w:rsidRPr="00BB19F3" w:rsidRDefault="00A95E05" w:rsidP="000E660B">
            <w:pPr>
              <w:rPr>
                <w:rFonts w:ascii="Arial Narrow" w:hAnsi="Arial Narrow" w:cs="Times New Roman"/>
                <w:sz w:val="24"/>
                <w:szCs w:val="24"/>
              </w:rPr>
            </w:pPr>
          </w:p>
        </w:tc>
        <w:tc>
          <w:tcPr>
            <w:tcW w:w="1736" w:type="dxa"/>
          </w:tcPr>
          <w:p w:rsidR="00A95E05" w:rsidRPr="00BB19F3" w:rsidRDefault="00A95E05" w:rsidP="000E660B">
            <w:pPr>
              <w:rPr>
                <w:rFonts w:ascii="Arial Narrow" w:hAnsi="Arial Narrow" w:cs="Times New Roman"/>
                <w:sz w:val="24"/>
                <w:szCs w:val="24"/>
              </w:rPr>
            </w:pPr>
          </w:p>
        </w:tc>
      </w:tr>
      <w:tr w:rsidR="00A95E05" w:rsidRPr="00BB19F3" w:rsidTr="00A95E05">
        <w:tc>
          <w:tcPr>
            <w:tcW w:w="8640" w:type="dxa"/>
          </w:tcPr>
          <w:p w:rsidR="00A95E05" w:rsidRDefault="00A95E05" w:rsidP="0051436E">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profile of the qualifying class in terms of race and gender increasingly resembles that of the entering class</w:t>
            </w:r>
            <w:r>
              <w:rPr>
                <w:rFonts w:ascii="Arial Narrow" w:eastAsia="Times New Roman" w:hAnsi="Arial Narrow" w:cs="Times New Roman"/>
                <w:bCs/>
                <w:sz w:val="24"/>
                <w:szCs w:val="24"/>
                <w:lang w:val="en-ZA"/>
              </w:rPr>
              <w:t xml:space="preserve"> (Min. requirement ii)</w:t>
            </w:r>
            <w:r w:rsidRPr="004A7255">
              <w:rPr>
                <w:rFonts w:ascii="Arial Narrow" w:eastAsia="Times New Roman" w:hAnsi="Arial Narrow" w:cs="Times New Roman"/>
                <w:bCs/>
                <w:sz w:val="24"/>
                <w:szCs w:val="24"/>
                <w:lang w:val="en-ZA"/>
              </w:rPr>
              <w:t>.</w:t>
            </w:r>
          </w:p>
        </w:tc>
        <w:tc>
          <w:tcPr>
            <w:tcW w:w="1421" w:type="dxa"/>
          </w:tcPr>
          <w:p w:rsidR="00A95E05" w:rsidRPr="00BB19F3" w:rsidRDefault="00A95E05" w:rsidP="000E660B">
            <w:pPr>
              <w:rPr>
                <w:rFonts w:ascii="Arial Narrow" w:hAnsi="Arial Narrow" w:cs="Times New Roman"/>
                <w:sz w:val="24"/>
                <w:szCs w:val="24"/>
              </w:rPr>
            </w:pPr>
          </w:p>
        </w:tc>
        <w:tc>
          <w:tcPr>
            <w:tcW w:w="1452" w:type="dxa"/>
          </w:tcPr>
          <w:p w:rsidR="00A95E05" w:rsidRPr="00BB19F3" w:rsidRDefault="00A95E05" w:rsidP="000E660B">
            <w:pPr>
              <w:rPr>
                <w:rFonts w:ascii="Arial Narrow" w:hAnsi="Arial Narrow" w:cs="Times New Roman"/>
                <w:sz w:val="24"/>
                <w:szCs w:val="24"/>
              </w:rPr>
            </w:pPr>
          </w:p>
        </w:tc>
        <w:tc>
          <w:tcPr>
            <w:tcW w:w="1421" w:type="dxa"/>
          </w:tcPr>
          <w:p w:rsidR="00A95E05" w:rsidRPr="00BB19F3" w:rsidRDefault="00A95E05" w:rsidP="000E660B">
            <w:pPr>
              <w:rPr>
                <w:rFonts w:ascii="Arial Narrow" w:hAnsi="Arial Narrow" w:cs="Times New Roman"/>
                <w:sz w:val="24"/>
                <w:szCs w:val="24"/>
              </w:rPr>
            </w:pPr>
          </w:p>
        </w:tc>
        <w:tc>
          <w:tcPr>
            <w:tcW w:w="1736" w:type="dxa"/>
          </w:tcPr>
          <w:p w:rsidR="00A95E05" w:rsidRPr="00BB19F3" w:rsidRDefault="00A95E05" w:rsidP="000E660B">
            <w:pPr>
              <w:rPr>
                <w:rFonts w:ascii="Arial Narrow" w:hAnsi="Arial Narrow" w:cs="Times New Roman"/>
                <w:sz w:val="24"/>
                <w:szCs w:val="24"/>
              </w:rPr>
            </w:pPr>
          </w:p>
        </w:tc>
      </w:tr>
      <w:tr w:rsidR="00A95E05" w:rsidRPr="00BB19F3" w:rsidTr="00A95E05">
        <w:tc>
          <w:tcPr>
            <w:tcW w:w="8640" w:type="dxa"/>
          </w:tcPr>
          <w:p w:rsidR="00A95E05" w:rsidRDefault="00A95E05" w:rsidP="0051436E">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Appropriate remedial action is taken where necessary based on the analysis of retention and throughput rates and the findings of annual quality monitoring and cyclical programme review</w:t>
            </w:r>
            <w:r>
              <w:rPr>
                <w:rFonts w:ascii="Arial Narrow" w:eastAsia="Times New Roman" w:hAnsi="Arial Narrow" w:cs="Times New Roman"/>
                <w:bCs/>
                <w:sz w:val="24"/>
                <w:szCs w:val="24"/>
                <w:lang w:val="en-ZA"/>
              </w:rPr>
              <w:t xml:space="preserve"> (Min. requirement </w:t>
            </w:r>
            <w:proofErr w:type="spellStart"/>
            <w:r>
              <w:rPr>
                <w:rFonts w:ascii="Arial Narrow" w:eastAsia="Times New Roman" w:hAnsi="Arial Narrow" w:cs="Times New Roman"/>
                <w:bCs/>
                <w:sz w:val="24"/>
                <w:szCs w:val="24"/>
                <w:lang w:val="en-ZA"/>
              </w:rPr>
              <w:t>i</w:t>
            </w:r>
            <w:proofErr w:type="spellEnd"/>
            <w:r>
              <w:rPr>
                <w:rFonts w:ascii="Arial Narrow" w:eastAsia="Times New Roman" w:hAnsi="Arial Narrow" w:cs="Times New Roman"/>
                <w:bCs/>
                <w:sz w:val="24"/>
                <w:szCs w:val="24"/>
                <w:lang w:val="en-ZA"/>
              </w:rPr>
              <w:t>)</w:t>
            </w:r>
            <w:r w:rsidRPr="004A7255">
              <w:rPr>
                <w:rFonts w:ascii="Arial Narrow" w:eastAsia="Times New Roman" w:hAnsi="Arial Narrow" w:cs="Times New Roman"/>
                <w:bCs/>
                <w:sz w:val="24"/>
                <w:szCs w:val="24"/>
                <w:lang w:val="en-ZA"/>
              </w:rPr>
              <w:t>.</w:t>
            </w:r>
          </w:p>
        </w:tc>
        <w:tc>
          <w:tcPr>
            <w:tcW w:w="1421" w:type="dxa"/>
          </w:tcPr>
          <w:p w:rsidR="00A95E05" w:rsidRPr="00BB19F3" w:rsidRDefault="00A95E05" w:rsidP="000E660B">
            <w:pPr>
              <w:rPr>
                <w:rFonts w:ascii="Arial Narrow" w:hAnsi="Arial Narrow" w:cs="Times New Roman"/>
                <w:sz w:val="24"/>
                <w:szCs w:val="24"/>
              </w:rPr>
            </w:pPr>
          </w:p>
        </w:tc>
        <w:tc>
          <w:tcPr>
            <w:tcW w:w="1452" w:type="dxa"/>
          </w:tcPr>
          <w:p w:rsidR="00A95E05" w:rsidRPr="00BB19F3" w:rsidRDefault="00A95E05" w:rsidP="000E660B">
            <w:pPr>
              <w:rPr>
                <w:rFonts w:ascii="Arial Narrow" w:hAnsi="Arial Narrow" w:cs="Times New Roman"/>
                <w:sz w:val="24"/>
                <w:szCs w:val="24"/>
              </w:rPr>
            </w:pPr>
          </w:p>
        </w:tc>
        <w:tc>
          <w:tcPr>
            <w:tcW w:w="1421" w:type="dxa"/>
          </w:tcPr>
          <w:p w:rsidR="00A95E05" w:rsidRPr="00BB19F3" w:rsidRDefault="00A95E05" w:rsidP="000E660B">
            <w:pPr>
              <w:rPr>
                <w:rFonts w:ascii="Arial Narrow" w:hAnsi="Arial Narrow" w:cs="Times New Roman"/>
                <w:sz w:val="24"/>
                <w:szCs w:val="24"/>
              </w:rPr>
            </w:pPr>
          </w:p>
        </w:tc>
        <w:tc>
          <w:tcPr>
            <w:tcW w:w="1736" w:type="dxa"/>
          </w:tcPr>
          <w:p w:rsidR="00A95E05" w:rsidRPr="00BB19F3" w:rsidRDefault="00A95E05" w:rsidP="000E660B">
            <w:pPr>
              <w:rPr>
                <w:rFonts w:ascii="Arial Narrow" w:hAnsi="Arial Narrow" w:cs="Times New Roman"/>
                <w:sz w:val="24"/>
                <w:szCs w:val="24"/>
              </w:rPr>
            </w:pPr>
          </w:p>
        </w:tc>
      </w:tr>
    </w:tbl>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tbl>
      <w:tblPr>
        <w:tblStyle w:val="TableGrid"/>
        <w:tblW w:w="14673" w:type="dxa"/>
        <w:tblInd w:w="-725" w:type="dxa"/>
        <w:tblLook w:val="04A0" w:firstRow="1" w:lastRow="0" w:firstColumn="1" w:lastColumn="0" w:noHBand="0" w:noVBand="1"/>
      </w:tblPr>
      <w:tblGrid>
        <w:gridCol w:w="8413"/>
        <w:gridCol w:w="1431"/>
        <w:gridCol w:w="1452"/>
        <w:gridCol w:w="1703"/>
        <w:gridCol w:w="1674"/>
      </w:tblGrid>
      <w:tr w:rsidR="00A95E05" w:rsidRPr="007A53FA" w:rsidTr="00A95E05">
        <w:tc>
          <w:tcPr>
            <w:tcW w:w="8413" w:type="dxa"/>
            <w:shd w:val="clear" w:color="auto" w:fill="BFBFBF" w:themeFill="background1" w:themeFillShade="BF"/>
          </w:tcPr>
          <w:p w:rsidR="00A95E05" w:rsidRDefault="00A95E05" w:rsidP="000E660B">
            <w:pPr>
              <w:jc w:val="center"/>
              <w:rPr>
                <w:rFonts w:ascii="Arial Narrow" w:hAnsi="Arial Narrow" w:cs="Times New Roman"/>
                <w:b/>
                <w:bCs/>
                <w:sz w:val="24"/>
                <w:szCs w:val="24"/>
                <w:lang w:val="en-ZA"/>
              </w:rPr>
            </w:pPr>
          </w:p>
          <w:p w:rsidR="00A95E05" w:rsidRDefault="00A95E05"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A95E05" w:rsidRDefault="00A95E05" w:rsidP="004F20D2">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A95E05" w:rsidRDefault="00A95E05" w:rsidP="000E660B">
            <w:pPr>
              <w:jc w:val="center"/>
              <w:rPr>
                <w:rFonts w:ascii="Arial Narrow" w:hAnsi="Arial Narrow" w:cs="Times New Roman"/>
                <w:b/>
                <w:sz w:val="24"/>
                <w:szCs w:val="24"/>
                <w:lang w:val="en-ZA"/>
              </w:rPr>
            </w:pPr>
          </w:p>
          <w:p w:rsidR="00A95E05" w:rsidRPr="007A53FA" w:rsidRDefault="00A95E05" w:rsidP="000E660B">
            <w:pPr>
              <w:jc w:val="center"/>
              <w:rPr>
                <w:b/>
              </w:rPr>
            </w:pPr>
          </w:p>
        </w:tc>
        <w:tc>
          <w:tcPr>
            <w:tcW w:w="1431" w:type="dxa"/>
            <w:shd w:val="clear" w:color="auto" w:fill="BFBFBF" w:themeFill="background1" w:themeFillShade="BF"/>
          </w:tcPr>
          <w:p w:rsidR="00A95E05" w:rsidRPr="007A53FA" w:rsidRDefault="00A95E05"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A95E05" w:rsidRPr="007A53FA" w:rsidRDefault="00A95E05" w:rsidP="00C031B4">
            <w:pPr>
              <w:rPr>
                <w:rFonts w:ascii="Arial Narrow" w:hAnsi="Arial Narrow" w:cs="Times New Roman"/>
                <w:b/>
                <w:sz w:val="24"/>
                <w:szCs w:val="24"/>
              </w:rPr>
            </w:pPr>
            <w:r>
              <w:rPr>
                <w:rFonts w:ascii="Arial Narrow" w:hAnsi="Arial Narrow" w:cs="Times New Roman"/>
                <w:b/>
                <w:sz w:val="24"/>
                <w:szCs w:val="24"/>
              </w:rPr>
              <w:t>Needs improvement</w:t>
            </w:r>
          </w:p>
        </w:tc>
        <w:tc>
          <w:tcPr>
            <w:tcW w:w="1703" w:type="dxa"/>
            <w:shd w:val="clear" w:color="auto" w:fill="BFBFBF" w:themeFill="background1" w:themeFillShade="BF"/>
          </w:tcPr>
          <w:p w:rsidR="00A95E05" w:rsidRPr="007A53FA" w:rsidRDefault="00A95E05" w:rsidP="00C031B4">
            <w:pPr>
              <w:rPr>
                <w:b/>
              </w:rPr>
            </w:pPr>
            <w:r w:rsidRPr="007A53FA">
              <w:rPr>
                <w:rFonts w:ascii="Arial Narrow" w:hAnsi="Arial Narrow" w:cs="Times New Roman"/>
                <w:b/>
                <w:sz w:val="24"/>
                <w:szCs w:val="24"/>
              </w:rPr>
              <w:t>Does not meet the minimum standards</w:t>
            </w:r>
          </w:p>
        </w:tc>
        <w:tc>
          <w:tcPr>
            <w:tcW w:w="1674" w:type="dxa"/>
            <w:shd w:val="clear" w:color="auto" w:fill="BFBFBF" w:themeFill="background1" w:themeFillShade="BF"/>
          </w:tcPr>
          <w:p w:rsidR="00A95E05" w:rsidRPr="007A53FA" w:rsidRDefault="00A95E05" w:rsidP="00C031B4">
            <w:pPr>
              <w:rPr>
                <w:rFonts w:ascii="Arial Narrow" w:hAnsi="Arial Narrow" w:cs="Times New Roman"/>
                <w:b/>
                <w:sz w:val="24"/>
                <w:szCs w:val="24"/>
              </w:rPr>
            </w:pPr>
            <w:r>
              <w:rPr>
                <w:rFonts w:ascii="Arial Narrow" w:hAnsi="Arial Narrow" w:cs="Times New Roman"/>
                <w:b/>
                <w:sz w:val="24"/>
                <w:szCs w:val="24"/>
              </w:rPr>
              <w:t>Comment</w:t>
            </w:r>
          </w:p>
        </w:tc>
      </w:tr>
      <w:tr w:rsidR="00A95E05" w:rsidRPr="00BB19F3" w:rsidTr="00A95E05">
        <w:tc>
          <w:tcPr>
            <w:tcW w:w="8413" w:type="dxa"/>
          </w:tcPr>
          <w:p w:rsidR="00A95E05" w:rsidRPr="00EB0D6B" w:rsidRDefault="00A95E05" w:rsidP="00C50719">
            <w:pPr>
              <w:rPr>
                <w:rFonts w:ascii="Arial Narrow" w:hAnsi="Arial Narrow" w:cs="Times New Roman"/>
                <w:bCs/>
                <w:sz w:val="24"/>
                <w:szCs w:val="24"/>
              </w:rPr>
            </w:pPr>
            <w:r w:rsidRPr="0051436E">
              <w:rPr>
                <w:rFonts w:ascii="Arial Narrow" w:hAnsi="Arial Narrow" w:cs="Times New Roman"/>
                <w:sz w:val="24"/>
                <w:szCs w:val="24"/>
                <w:lang w:val="en-ZA"/>
              </w:rPr>
              <w:t xml:space="preserve">Student retention </w:t>
            </w:r>
            <w:r>
              <w:rPr>
                <w:rFonts w:ascii="Arial Narrow" w:hAnsi="Arial Narrow" w:cs="Times New Roman"/>
                <w:sz w:val="24"/>
                <w:szCs w:val="24"/>
                <w:lang w:val="en-ZA"/>
              </w:rPr>
              <w:t xml:space="preserve">and </w:t>
            </w:r>
            <w:r w:rsidRPr="0051436E">
              <w:rPr>
                <w:rFonts w:ascii="Arial Narrow" w:hAnsi="Arial Narrow" w:cs="Times New Roman"/>
                <w:sz w:val="24"/>
                <w:szCs w:val="24"/>
                <w:lang w:val="en-ZA"/>
              </w:rPr>
              <w:t>throughput rates</w:t>
            </w:r>
          </w:p>
        </w:tc>
        <w:tc>
          <w:tcPr>
            <w:tcW w:w="1431" w:type="dxa"/>
          </w:tcPr>
          <w:p w:rsidR="00A95E05" w:rsidRPr="00BB19F3" w:rsidRDefault="00A95E05" w:rsidP="000E660B">
            <w:pPr>
              <w:rPr>
                <w:rFonts w:ascii="Arial Narrow" w:hAnsi="Arial Narrow" w:cs="Times New Roman"/>
                <w:sz w:val="24"/>
                <w:szCs w:val="24"/>
              </w:rPr>
            </w:pPr>
          </w:p>
        </w:tc>
        <w:tc>
          <w:tcPr>
            <w:tcW w:w="1452" w:type="dxa"/>
          </w:tcPr>
          <w:p w:rsidR="00A95E05" w:rsidRPr="00BB19F3" w:rsidRDefault="00A95E05" w:rsidP="000E660B">
            <w:pPr>
              <w:rPr>
                <w:rFonts w:ascii="Arial Narrow" w:hAnsi="Arial Narrow" w:cs="Times New Roman"/>
                <w:sz w:val="24"/>
                <w:szCs w:val="24"/>
              </w:rPr>
            </w:pPr>
          </w:p>
        </w:tc>
        <w:tc>
          <w:tcPr>
            <w:tcW w:w="1703" w:type="dxa"/>
          </w:tcPr>
          <w:p w:rsidR="00A95E05" w:rsidRPr="00BB19F3" w:rsidRDefault="00A95E05" w:rsidP="000E660B">
            <w:pPr>
              <w:rPr>
                <w:rFonts w:ascii="Arial Narrow" w:hAnsi="Arial Narrow" w:cs="Times New Roman"/>
                <w:sz w:val="24"/>
                <w:szCs w:val="24"/>
              </w:rPr>
            </w:pPr>
          </w:p>
        </w:tc>
        <w:tc>
          <w:tcPr>
            <w:tcW w:w="1674" w:type="dxa"/>
          </w:tcPr>
          <w:p w:rsidR="00A95E05" w:rsidRPr="00BB19F3" w:rsidRDefault="00A95E05" w:rsidP="000E660B">
            <w:pPr>
              <w:rPr>
                <w:rFonts w:ascii="Arial Narrow" w:hAnsi="Arial Narrow" w:cs="Times New Roman"/>
                <w:sz w:val="24"/>
                <w:szCs w:val="24"/>
              </w:rPr>
            </w:pPr>
          </w:p>
        </w:tc>
      </w:tr>
    </w:tbl>
    <w:p w:rsidR="0051436E" w:rsidRDefault="0051436E" w:rsidP="0051436E"/>
    <w:tbl>
      <w:tblPr>
        <w:tblStyle w:val="TableGrid"/>
        <w:tblW w:w="15390" w:type="dxa"/>
        <w:tblInd w:w="-725" w:type="dxa"/>
        <w:tblLayout w:type="fixed"/>
        <w:tblLook w:val="04A0" w:firstRow="1" w:lastRow="0" w:firstColumn="1" w:lastColumn="0" w:noHBand="0" w:noVBand="1"/>
      </w:tblPr>
      <w:tblGrid>
        <w:gridCol w:w="15390"/>
      </w:tblGrid>
      <w:tr w:rsidR="0051436E" w:rsidTr="000E660B">
        <w:tc>
          <w:tcPr>
            <w:tcW w:w="15390" w:type="dxa"/>
            <w:shd w:val="clear" w:color="auto" w:fill="BFBFBF" w:themeFill="background1" w:themeFillShade="BF"/>
          </w:tcPr>
          <w:p w:rsidR="0051436E" w:rsidRDefault="0051436E"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51436E" w:rsidTr="000E660B">
        <w:tc>
          <w:tcPr>
            <w:tcW w:w="15390" w:type="dxa"/>
          </w:tcPr>
          <w:p w:rsidR="0051436E" w:rsidRDefault="0051436E" w:rsidP="000E660B"/>
          <w:p w:rsidR="0051436E" w:rsidRDefault="0051436E" w:rsidP="000E660B"/>
          <w:p w:rsidR="0051436E" w:rsidRDefault="0051436E" w:rsidP="000E660B"/>
        </w:tc>
      </w:tr>
      <w:tr w:rsidR="0051436E" w:rsidTr="000E660B">
        <w:tc>
          <w:tcPr>
            <w:tcW w:w="15390" w:type="dxa"/>
            <w:shd w:val="clear" w:color="auto" w:fill="BFBFBF" w:themeFill="background1" w:themeFillShade="BF"/>
          </w:tcPr>
          <w:p w:rsidR="0051436E" w:rsidRDefault="0051436E" w:rsidP="000E660B">
            <w:r>
              <w:rPr>
                <w:rFonts w:ascii="Arial Narrow" w:hAnsi="Arial Narrow" w:cs="Times New Roman"/>
                <w:b/>
                <w:sz w:val="24"/>
                <w:szCs w:val="24"/>
              </w:rPr>
              <w:t>ACTIONABLE IMPROVEMENTS (</w:t>
            </w:r>
            <w:r w:rsidRPr="001E4585">
              <w:rPr>
                <w:rFonts w:ascii="Arial Narrow" w:hAnsi="Arial Narrow" w:cs="Times New Roman"/>
                <w:b/>
                <w:sz w:val="24"/>
                <w:szCs w:val="24"/>
              </w:rPr>
              <w:t xml:space="preserve">within specified timeframes to ensure that </w:t>
            </w:r>
            <w:proofErr w:type="spellStart"/>
            <w:r w:rsidRPr="001E4585">
              <w:rPr>
                <w:rFonts w:ascii="Arial Narrow" w:hAnsi="Arial Narrow" w:cs="Times New Roman"/>
                <w:b/>
                <w:sz w:val="24"/>
                <w:szCs w:val="24"/>
              </w:rPr>
              <w:t>programme</w:t>
            </w:r>
            <w:proofErr w:type="spellEnd"/>
            <w:r w:rsidRPr="001E4585">
              <w:rPr>
                <w:rFonts w:ascii="Arial Narrow" w:hAnsi="Arial Narrow" w:cs="Times New Roman"/>
                <w:b/>
                <w:sz w:val="24"/>
                <w:szCs w:val="24"/>
              </w:rPr>
              <w:t xml:space="preserve"> meets minimum requirements</w:t>
            </w:r>
            <w:r>
              <w:rPr>
                <w:rFonts w:ascii="Arial Narrow" w:hAnsi="Arial Narrow" w:cs="Times New Roman"/>
                <w:b/>
                <w:sz w:val="24"/>
                <w:szCs w:val="24"/>
              </w:rPr>
              <w:t>)</w:t>
            </w:r>
          </w:p>
        </w:tc>
      </w:tr>
      <w:tr w:rsidR="0051436E" w:rsidTr="000E660B">
        <w:tc>
          <w:tcPr>
            <w:tcW w:w="15390" w:type="dxa"/>
          </w:tcPr>
          <w:p w:rsidR="0051436E" w:rsidRDefault="0051436E" w:rsidP="000E660B"/>
          <w:p w:rsidR="0051436E" w:rsidRDefault="0051436E" w:rsidP="000E660B"/>
          <w:p w:rsidR="0051436E" w:rsidRDefault="0051436E" w:rsidP="000E660B"/>
        </w:tc>
      </w:tr>
      <w:tr w:rsidR="0051436E" w:rsidTr="000E660B">
        <w:tc>
          <w:tcPr>
            <w:tcW w:w="15390" w:type="dxa"/>
            <w:shd w:val="clear" w:color="auto" w:fill="BFBFBF" w:themeFill="background1" w:themeFillShade="BF"/>
          </w:tcPr>
          <w:p w:rsidR="0051436E" w:rsidRDefault="0051436E"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51436E" w:rsidTr="000E660B">
        <w:tc>
          <w:tcPr>
            <w:tcW w:w="15390" w:type="dxa"/>
          </w:tcPr>
          <w:p w:rsidR="0051436E" w:rsidRDefault="0051436E" w:rsidP="000E660B"/>
          <w:p w:rsidR="0051436E" w:rsidRDefault="0051436E" w:rsidP="000E660B"/>
          <w:p w:rsidR="0051436E" w:rsidRDefault="0051436E" w:rsidP="000E660B">
            <w:bookmarkStart w:id="0" w:name="_GoBack"/>
            <w:bookmarkEnd w:id="0"/>
          </w:p>
        </w:tc>
      </w:tr>
    </w:tbl>
    <w:p w:rsidR="0061416A" w:rsidRDefault="0061416A" w:rsidP="0051436E">
      <w:pPr>
        <w:spacing w:after="0"/>
        <w:jc w:val="both"/>
        <w:rPr>
          <w:rFonts w:ascii="Arial Narrow" w:hAnsi="Arial Narrow"/>
          <w:b/>
          <w:sz w:val="24"/>
          <w:szCs w:val="24"/>
        </w:rPr>
      </w:pPr>
    </w:p>
    <w:p w:rsidR="0051436E" w:rsidRDefault="00A95E05" w:rsidP="0051436E">
      <w:pPr>
        <w:spacing w:after="0"/>
        <w:jc w:val="both"/>
        <w:rPr>
          <w:rFonts w:ascii="Arial Narrow" w:hAnsi="Arial Narrow"/>
          <w:b/>
          <w:sz w:val="24"/>
          <w:szCs w:val="24"/>
        </w:rPr>
      </w:pPr>
      <w:r>
        <w:rPr>
          <w:rFonts w:ascii="Arial Narrow" w:hAnsi="Arial Narrow"/>
          <w:b/>
          <w:sz w:val="24"/>
          <w:szCs w:val="24"/>
        </w:rPr>
        <w:t>9</w:t>
      </w:r>
      <w:r w:rsidR="0051436E">
        <w:rPr>
          <w:rFonts w:ascii="Arial Narrow" w:hAnsi="Arial Narrow"/>
          <w:b/>
          <w:sz w:val="24"/>
          <w:szCs w:val="24"/>
        </w:rPr>
        <w:t>.2</w:t>
      </w:r>
    </w:p>
    <w:p w:rsidR="0051436E" w:rsidRDefault="0051436E" w:rsidP="0051436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Tr="000E660B">
        <w:tc>
          <w:tcPr>
            <w:tcW w:w="15390" w:type="dxa"/>
          </w:tcPr>
          <w:p w:rsidR="0051436E" w:rsidRDefault="0051436E"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51436E" w:rsidRDefault="0051436E" w:rsidP="0051436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the space provided</w:t>
            </w:r>
          </w:p>
          <w:p w:rsidR="0051436E" w:rsidRPr="00962D1D" w:rsidRDefault="0051436E" w:rsidP="0051436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tc>
      </w:tr>
    </w:tbl>
    <w:p w:rsidR="0051436E" w:rsidRDefault="0051436E" w:rsidP="0051436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RPr="004A7255" w:rsidTr="000E660B">
        <w:tc>
          <w:tcPr>
            <w:tcW w:w="15390" w:type="dxa"/>
            <w:shd w:val="clear" w:color="auto" w:fill="BFBFBF" w:themeFill="background1" w:themeFillShade="BF"/>
          </w:tcPr>
          <w:p w:rsidR="0051436E" w:rsidRPr="004A7255" w:rsidRDefault="0051436E"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51436E" w:rsidRPr="004A7255" w:rsidTr="000E660B">
        <w:tc>
          <w:tcPr>
            <w:tcW w:w="15390" w:type="dxa"/>
          </w:tcPr>
          <w:p w:rsidR="0051436E" w:rsidRPr="004A7255" w:rsidRDefault="0051436E" w:rsidP="0051436E">
            <w:pPr>
              <w:jc w:val="both"/>
              <w:rPr>
                <w:rFonts w:ascii="Arial Narrow" w:hAnsi="Arial Narrow"/>
                <w:sz w:val="24"/>
                <w:szCs w:val="24"/>
                <w:lang w:val="en-ZA"/>
              </w:rPr>
            </w:pPr>
            <w:r w:rsidRPr="004A7255">
              <w:rPr>
                <w:rFonts w:ascii="Arial Narrow" w:hAnsi="Arial Narrow"/>
                <w:sz w:val="24"/>
                <w:szCs w:val="24"/>
                <w:lang w:val="en-ZA"/>
              </w:rPr>
              <w:t>Provide the definitions used by the institution for throughput rates, dropout rates, student success and student success rates.</w:t>
            </w:r>
          </w:p>
          <w:p w:rsidR="0051436E" w:rsidRPr="004A7255" w:rsidRDefault="0051436E" w:rsidP="0051436E">
            <w:pPr>
              <w:jc w:val="both"/>
              <w:rPr>
                <w:rFonts w:ascii="Arial Narrow" w:hAnsi="Arial Narrow"/>
                <w:b/>
                <w:sz w:val="24"/>
                <w:szCs w:val="24"/>
                <w:lang w:val="en-ZA"/>
              </w:rPr>
            </w:pPr>
          </w:p>
        </w:tc>
      </w:tr>
      <w:tr w:rsidR="0051436E" w:rsidRPr="004A7255" w:rsidTr="000E660B">
        <w:tc>
          <w:tcPr>
            <w:tcW w:w="15390" w:type="dxa"/>
          </w:tcPr>
          <w:p w:rsidR="0051436E" w:rsidRDefault="0051436E" w:rsidP="000E660B">
            <w:pPr>
              <w:jc w:val="both"/>
              <w:rPr>
                <w:rFonts w:ascii="Arial Narrow" w:hAnsi="Arial Narrow"/>
                <w:sz w:val="24"/>
                <w:szCs w:val="24"/>
              </w:rPr>
            </w:pPr>
          </w:p>
          <w:p w:rsidR="0051436E" w:rsidRDefault="0051436E" w:rsidP="000E660B">
            <w:pPr>
              <w:jc w:val="both"/>
              <w:rPr>
                <w:rFonts w:ascii="Arial Narrow" w:hAnsi="Arial Narrow"/>
                <w:sz w:val="24"/>
                <w:szCs w:val="24"/>
              </w:rPr>
            </w:pPr>
          </w:p>
          <w:p w:rsidR="0051436E" w:rsidRPr="004A7255" w:rsidRDefault="0051436E" w:rsidP="000E660B">
            <w:pPr>
              <w:jc w:val="both"/>
              <w:rPr>
                <w:rFonts w:ascii="Arial Narrow" w:hAnsi="Arial Narrow"/>
                <w:sz w:val="24"/>
                <w:szCs w:val="24"/>
              </w:rPr>
            </w:pPr>
          </w:p>
        </w:tc>
      </w:tr>
      <w:tr w:rsidR="00C53EC3" w:rsidTr="00E218B0">
        <w:tc>
          <w:tcPr>
            <w:tcW w:w="15390" w:type="dxa"/>
            <w:shd w:val="clear" w:color="auto" w:fill="BFBFBF" w:themeFill="background1" w:themeFillShade="BF"/>
          </w:tcPr>
          <w:p w:rsidR="00C53EC3" w:rsidRDefault="00C53EC3"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C53EC3" w:rsidRPr="004A7255" w:rsidTr="00E218B0">
        <w:trPr>
          <w:trHeight w:val="872"/>
        </w:trPr>
        <w:tc>
          <w:tcPr>
            <w:tcW w:w="15390" w:type="dxa"/>
          </w:tcPr>
          <w:p w:rsidR="00C53EC3" w:rsidRPr="004A7255" w:rsidRDefault="00C53EC3" w:rsidP="00E218B0">
            <w:pPr>
              <w:rPr>
                <w:rFonts w:ascii="Arial Narrow" w:hAnsi="Arial Narrow" w:cs="Times New Roman"/>
                <w:b/>
                <w:sz w:val="24"/>
                <w:szCs w:val="24"/>
              </w:rPr>
            </w:pPr>
          </w:p>
        </w:tc>
      </w:tr>
    </w:tbl>
    <w:p w:rsidR="0051436E" w:rsidRDefault="0051436E" w:rsidP="0051436E">
      <w:pPr>
        <w:spacing w:after="0"/>
        <w:jc w:val="both"/>
        <w:rPr>
          <w:rFonts w:ascii="Arial Narrow" w:hAnsi="Arial Narrow"/>
          <w:b/>
          <w:sz w:val="24"/>
          <w:szCs w:val="24"/>
        </w:rPr>
      </w:pPr>
    </w:p>
    <w:p w:rsidR="00C53EC3" w:rsidRDefault="00C53EC3" w:rsidP="0051436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RPr="004A7255" w:rsidTr="000E660B">
        <w:tc>
          <w:tcPr>
            <w:tcW w:w="15390" w:type="dxa"/>
            <w:shd w:val="clear" w:color="auto" w:fill="BFBFBF" w:themeFill="background1" w:themeFillShade="BF"/>
          </w:tcPr>
          <w:p w:rsidR="0051436E" w:rsidRPr="004A7255" w:rsidRDefault="0051436E"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51436E" w:rsidRPr="004A7255" w:rsidTr="000E660B">
        <w:tc>
          <w:tcPr>
            <w:tcW w:w="15390" w:type="dxa"/>
          </w:tcPr>
          <w:p w:rsidR="0051436E" w:rsidRDefault="0051436E" w:rsidP="000E660B">
            <w:pPr>
              <w:jc w:val="both"/>
              <w:rPr>
                <w:rFonts w:ascii="Arial Narrow" w:hAnsi="Arial Narrow"/>
                <w:sz w:val="24"/>
                <w:szCs w:val="24"/>
                <w:lang w:val="en-ZA"/>
              </w:rPr>
            </w:pPr>
            <w:r w:rsidRPr="004A7255">
              <w:rPr>
                <w:rFonts w:ascii="Arial Narrow" w:hAnsi="Arial Narrow"/>
                <w:sz w:val="24"/>
                <w:szCs w:val="24"/>
                <w:lang w:val="en-ZA"/>
              </w:rPr>
              <w:t>Analyse and critique the throughput and dropout rates and provide possible reasons for low throughput and high dropout rates.</w:t>
            </w:r>
          </w:p>
          <w:p w:rsidR="004F20D2" w:rsidRDefault="004F20D2" w:rsidP="000E660B">
            <w:pPr>
              <w:jc w:val="both"/>
              <w:rPr>
                <w:rFonts w:ascii="Arial Narrow" w:hAnsi="Arial Narrow"/>
                <w:sz w:val="24"/>
                <w:szCs w:val="24"/>
                <w:lang w:val="en-ZA"/>
              </w:rPr>
            </w:pPr>
          </w:p>
          <w:p w:rsidR="004F20D2" w:rsidRPr="004A7255" w:rsidRDefault="004F20D2" w:rsidP="004F20D2">
            <w:pPr>
              <w:jc w:val="both"/>
              <w:rPr>
                <w:rFonts w:ascii="Arial Narrow" w:hAnsi="Arial Narrow"/>
                <w:sz w:val="24"/>
                <w:szCs w:val="24"/>
                <w:lang w:val="en-ZA"/>
              </w:rPr>
            </w:pPr>
            <w:r w:rsidRPr="004A7255">
              <w:rPr>
                <w:rFonts w:ascii="Arial Narrow" w:hAnsi="Arial Narrow"/>
                <w:sz w:val="24"/>
                <w:szCs w:val="24"/>
                <w:lang w:val="en-ZA"/>
              </w:rPr>
              <w:t>Analyse and critique the student success rates for the programmes and provide possible reasons for low success rates.</w:t>
            </w:r>
          </w:p>
          <w:p w:rsidR="004F20D2" w:rsidRPr="004A7255" w:rsidRDefault="004F20D2" w:rsidP="000E660B">
            <w:pPr>
              <w:jc w:val="both"/>
              <w:rPr>
                <w:rFonts w:ascii="Arial Narrow" w:hAnsi="Arial Narrow"/>
                <w:b/>
                <w:sz w:val="24"/>
                <w:szCs w:val="24"/>
                <w:lang w:val="en-ZA"/>
              </w:rPr>
            </w:pPr>
          </w:p>
        </w:tc>
      </w:tr>
      <w:tr w:rsidR="0051436E" w:rsidRPr="004A7255" w:rsidTr="000E660B">
        <w:tc>
          <w:tcPr>
            <w:tcW w:w="15390" w:type="dxa"/>
          </w:tcPr>
          <w:p w:rsidR="0051436E" w:rsidRDefault="0051436E" w:rsidP="000E660B">
            <w:pPr>
              <w:jc w:val="both"/>
              <w:rPr>
                <w:rFonts w:ascii="Arial Narrow" w:hAnsi="Arial Narrow"/>
                <w:sz w:val="24"/>
                <w:szCs w:val="24"/>
              </w:rPr>
            </w:pPr>
          </w:p>
          <w:p w:rsidR="0051436E" w:rsidRDefault="0051436E" w:rsidP="000E660B">
            <w:pPr>
              <w:jc w:val="both"/>
              <w:rPr>
                <w:rFonts w:ascii="Arial Narrow" w:hAnsi="Arial Narrow"/>
                <w:sz w:val="24"/>
                <w:szCs w:val="24"/>
              </w:rPr>
            </w:pPr>
          </w:p>
          <w:p w:rsidR="0051436E" w:rsidRPr="004A7255" w:rsidRDefault="0051436E" w:rsidP="000E660B">
            <w:pPr>
              <w:jc w:val="both"/>
              <w:rPr>
                <w:rFonts w:ascii="Arial Narrow" w:hAnsi="Arial Narrow"/>
                <w:sz w:val="24"/>
                <w:szCs w:val="24"/>
              </w:rPr>
            </w:pPr>
          </w:p>
        </w:tc>
      </w:tr>
      <w:tr w:rsidR="00C53EC3" w:rsidTr="00E218B0">
        <w:tc>
          <w:tcPr>
            <w:tcW w:w="15390" w:type="dxa"/>
            <w:shd w:val="clear" w:color="auto" w:fill="BFBFBF" w:themeFill="background1" w:themeFillShade="BF"/>
          </w:tcPr>
          <w:p w:rsidR="00C53EC3" w:rsidRDefault="00C53EC3"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C53EC3" w:rsidRPr="004A7255" w:rsidTr="00E218B0">
        <w:trPr>
          <w:trHeight w:val="872"/>
        </w:trPr>
        <w:tc>
          <w:tcPr>
            <w:tcW w:w="15390" w:type="dxa"/>
          </w:tcPr>
          <w:p w:rsidR="00C53EC3" w:rsidRPr="004A7255" w:rsidRDefault="00C53EC3" w:rsidP="00E218B0">
            <w:pPr>
              <w:rPr>
                <w:rFonts w:ascii="Arial Narrow" w:hAnsi="Arial Narrow" w:cs="Times New Roman"/>
                <w:b/>
                <w:sz w:val="24"/>
                <w:szCs w:val="24"/>
              </w:rPr>
            </w:pPr>
          </w:p>
        </w:tc>
      </w:tr>
    </w:tbl>
    <w:p w:rsidR="0051436E" w:rsidRDefault="0051436E" w:rsidP="0051436E">
      <w:pPr>
        <w:spacing w:after="0"/>
        <w:jc w:val="both"/>
        <w:rPr>
          <w:rFonts w:ascii="Arial Narrow" w:hAnsi="Arial Narrow"/>
          <w:b/>
          <w:sz w:val="24"/>
          <w:szCs w:val="24"/>
        </w:rPr>
      </w:pPr>
    </w:p>
    <w:p w:rsidR="00C53EC3" w:rsidRDefault="00C53EC3" w:rsidP="0051436E">
      <w:pPr>
        <w:spacing w:after="0"/>
        <w:jc w:val="both"/>
        <w:rPr>
          <w:rFonts w:ascii="Arial Narrow" w:hAnsi="Arial Narrow"/>
          <w:b/>
          <w:sz w:val="24"/>
          <w:szCs w:val="24"/>
        </w:rPr>
      </w:pPr>
    </w:p>
    <w:p w:rsidR="00C53EC3" w:rsidRDefault="00C53EC3" w:rsidP="0051436E">
      <w:pPr>
        <w:spacing w:after="0"/>
        <w:jc w:val="both"/>
        <w:rPr>
          <w:rFonts w:ascii="Arial Narrow" w:hAnsi="Arial Narrow"/>
          <w:b/>
          <w:sz w:val="24"/>
          <w:szCs w:val="24"/>
        </w:rPr>
      </w:pPr>
    </w:p>
    <w:p w:rsidR="00C53EC3" w:rsidRDefault="00C53EC3"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RPr="004A7255" w:rsidTr="000E660B">
        <w:tc>
          <w:tcPr>
            <w:tcW w:w="15390" w:type="dxa"/>
            <w:shd w:val="clear" w:color="auto" w:fill="BFBFBF" w:themeFill="background1" w:themeFillShade="BF"/>
          </w:tcPr>
          <w:p w:rsidR="0051436E" w:rsidRPr="004A7255" w:rsidRDefault="0051436E"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51436E" w:rsidRPr="004A7255" w:rsidTr="000E660B">
        <w:tc>
          <w:tcPr>
            <w:tcW w:w="15390" w:type="dxa"/>
          </w:tcPr>
          <w:p w:rsidR="0051436E" w:rsidRPr="004A7255" w:rsidRDefault="0051436E" w:rsidP="0051436E">
            <w:pPr>
              <w:rPr>
                <w:rFonts w:ascii="Arial Narrow" w:hAnsi="Arial Narrow"/>
                <w:sz w:val="24"/>
                <w:szCs w:val="24"/>
                <w:lang w:val="en-ZA"/>
              </w:rPr>
            </w:pPr>
            <w:r w:rsidRPr="004A7255">
              <w:rPr>
                <w:rFonts w:ascii="Arial Narrow" w:hAnsi="Arial Narrow"/>
                <w:sz w:val="24"/>
                <w:szCs w:val="24"/>
                <w:lang w:val="en-ZA"/>
              </w:rPr>
              <w:t xml:space="preserve">Provide a summary of any planned changes in relation to the identified needs. Explain the mechanisms and procedures to bring about these changes (e.g. financial resourcing and policy adjustments) including arrangements for the approval thereof. </w:t>
            </w:r>
          </w:p>
          <w:p w:rsidR="0051436E" w:rsidRPr="004A7255" w:rsidRDefault="0051436E" w:rsidP="000E660B">
            <w:pPr>
              <w:jc w:val="both"/>
              <w:rPr>
                <w:rFonts w:ascii="Arial Narrow" w:hAnsi="Arial Narrow"/>
                <w:b/>
                <w:sz w:val="24"/>
                <w:szCs w:val="24"/>
                <w:lang w:val="en-ZA"/>
              </w:rPr>
            </w:pPr>
          </w:p>
        </w:tc>
      </w:tr>
      <w:tr w:rsidR="0051436E" w:rsidRPr="004A7255" w:rsidTr="000E660B">
        <w:tc>
          <w:tcPr>
            <w:tcW w:w="15390" w:type="dxa"/>
          </w:tcPr>
          <w:p w:rsidR="0051436E" w:rsidRDefault="0051436E" w:rsidP="000E660B">
            <w:pPr>
              <w:jc w:val="both"/>
              <w:rPr>
                <w:rFonts w:ascii="Arial Narrow" w:hAnsi="Arial Narrow"/>
                <w:sz w:val="24"/>
                <w:szCs w:val="24"/>
              </w:rPr>
            </w:pPr>
          </w:p>
          <w:p w:rsidR="0051436E" w:rsidRDefault="0051436E" w:rsidP="000E660B">
            <w:pPr>
              <w:jc w:val="both"/>
              <w:rPr>
                <w:rFonts w:ascii="Arial Narrow" w:hAnsi="Arial Narrow"/>
                <w:sz w:val="24"/>
                <w:szCs w:val="24"/>
              </w:rPr>
            </w:pPr>
          </w:p>
          <w:p w:rsidR="0051436E" w:rsidRPr="004A7255" w:rsidRDefault="0051436E" w:rsidP="000E660B">
            <w:pPr>
              <w:jc w:val="both"/>
              <w:rPr>
                <w:rFonts w:ascii="Arial Narrow" w:hAnsi="Arial Narrow"/>
                <w:sz w:val="24"/>
                <w:szCs w:val="24"/>
              </w:rPr>
            </w:pPr>
          </w:p>
        </w:tc>
      </w:tr>
      <w:tr w:rsidR="00C53EC3" w:rsidTr="00E218B0">
        <w:tc>
          <w:tcPr>
            <w:tcW w:w="15390" w:type="dxa"/>
            <w:shd w:val="clear" w:color="auto" w:fill="BFBFBF" w:themeFill="background1" w:themeFillShade="BF"/>
          </w:tcPr>
          <w:p w:rsidR="00C53EC3" w:rsidRDefault="00C53EC3"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C53EC3" w:rsidRPr="004A7255" w:rsidTr="00E218B0">
        <w:trPr>
          <w:trHeight w:val="872"/>
        </w:trPr>
        <w:tc>
          <w:tcPr>
            <w:tcW w:w="15390" w:type="dxa"/>
          </w:tcPr>
          <w:p w:rsidR="00C53EC3" w:rsidRPr="004A7255" w:rsidRDefault="00C53EC3" w:rsidP="00E218B0">
            <w:pPr>
              <w:rPr>
                <w:rFonts w:ascii="Arial Narrow" w:hAnsi="Arial Narrow" w:cs="Times New Roman"/>
                <w:b/>
                <w:sz w:val="24"/>
                <w:szCs w:val="24"/>
              </w:rPr>
            </w:pPr>
          </w:p>
        </w:tc>
      </w:tr>
    </w:tbl>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Pr="004A7255" w:rsidRDefault="0051436E" w:rsidP="0051436E">
      <w:pPr>
        <w:spacing w:after="0"/>
        <w:jc w:val="both"/>
        <w:rPr>
          <w:rFonts w:ascii="Arial Narrow" w:hAnsi="Arial Narrow"/>
          <w:b/>
          <w:sz w:val="24"/>
          <w:szCs w:val="24"/>
        </w:rPr>
      </w:pPr>
    </w:p>
    <w:p w:rsidR="0051436E" w:rsidRPr="004A7255" w:rsidRDefault="0051436E" w:rsidP="0051436E">
      <w:pPr>
        <w:spacing w:after="0"/>
        <w:jc w:val="both"/>
        <w:rPr>
          <w:rFonts w:ascii="Arial Narrow" w:hAnsi="Arial Narrow"/>
          <w:b/>
          <w:sz w:val="24"/>
          <w:szCs w:val="24"/>
        </w:rPr>
      </w:pPr>
    </w:p>
    <w:p w:rsidR="00F079FA" w:rsidRDefault="00A95E05"/>
    <w:sectPr w:rsidR="00F079FA" w:rsidSect="0051436E">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36E" w:rsidRDefault="0051436E" w:rsidP="0051436E">
      <w:pPr>
        <w:spacing w:after="0" w:line="240" w:lineRule="auto"/>
      </w:pPr>
      <w:r>
        <w:separator/>
      </w:r>
    </w:p>
  </w:endnote>
  <w:endnote w:type="continuationSeparator" w:id="0">
    <w:p w:rsidR="0051436E" w:rsidRDefault="0051436E" w:rsidP="0051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620070"/>
      <w:docPartObj>
        <w:docPartGallery w:val="Page Numbers (Bottom of Page)"/>
        <w:docPartUnique/>
      </w:docPartObj>
    </w:sdtPr>
    <w:sdtEndPr>
      <w:rPr>
        <w:noProof/>
      </w:rPr>
    </w:sdtEndPr>
    <w:sdtContent>
      <w:p w:rsidR="0051436E" w:rsidRDefault="0051436E">
        <w:pPr>
          <w:pStyle w:val="Footer"/>
          <w:jc w:val="right"/>
        </w:pPr>
        <w:r>
          <w:fldChar w:fldCharType="begin"/>
        </w:r>
        <w:r>
          <w:instrText xml:space="preserve"> PAGE   \* MERGEFORMAT </w:instrText>
        </w:r>
        <w:r>
          <w:fldChar w:fldCharType="separate"/>
        </w:r>
        <w:r w:rsidR="00A95E05">
          <w:rPr>
            <w:noProof/>
          </w:rPr>
          <w:t>1</w:t>
        </w:r>
        <w:r>
          <w:rPr>
            <w:noProof/>
          </w:rPr>
          <w:fldChar w:fldCharType="end"/>
        </w:r>
      </w:p>
    </w:sdtContent>
  </w:sdt>
  <w:p w:rsidR="0051436E" w:rsidRDefault="00514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36E" w:rsidRDefault="0051436E" w:rsidP="0051436E">
      <w:pPr>
        <w:spacing w:after="0" w:line="240" w:lineRule="auto"/>
      </w:pPr>
      <w:r>
        <w:separator/>
      </w:r>
    </w:p>
  </w:footnote>
  <w:footnote w:type="continuationSeparator" w:id="0">
    <w:p w:rsidR="0051436E" w:rsidRDefault="0051436E" w:rsidP="00514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7C29"/>
    <w:multiLevelType w:val="hybridMultilevel"/>
    <w:tmpl w:val="942CF53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214A2"/>
    <w:multiLevelType w:val="hybridMultilevel"/>
    <w:tmpl w:val="73C008D8"/>
    <w:lvl w:ilvl="0" w:tplc="B4081EFE">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530794"/>
    <w:multiLevelType w:val="hybridMultilevel"/>
    <w:tmpl w:val="5DFCF216"/>
    <w:lvl w:ilvl="0" w:tplc="2EAE443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9B"/>
    <w:rsid w:val="003A11D9"/>
    <w:rsid w:val="003E60B3"/>
    <w:rsid w:val="004240E2"/>
    <w:rsid w:val="004F20D2"/>
    <w:rsid w:val="0051436E"/>
    <w:rsid w:val="0061416A"/>
    <w:rsid w:val="007B2B9B"/>
    <w:rsid w:val="0081075E"/>
    <w:rsid w:val="009162D8"/>
    <w:rsid w:val="00A11E5F"/>
    <w:rsid w:val="00A95E05"/>
    <w:rsid w:val="00C031B4"/>
    <w:rsid w:val="00C45E1E"/>
    <w:rsid w:val="00C50719"/>
    <w:rsid w:val="00C53EC3"/>
    <w:rsid w:val="00C918F4"/>
    <w:rsid w:val="00F157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E152-B7C5-43AE-ACA3-6733486E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36E"/>
  </w:style>
  <w:style w:type="paragraph" w:styleId="Footer">
    <w:name w:val="footer"/>
    <w:basedOn w:val="Normal"/>
    <w:link w:val="FooterChar"/>
    <w:uiPriority w:val="99"/>
    <w:unhideWhenUsed/>
    <w:rsid w:val="0051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36E"/>
  </w:style>
  <w:style w:type="table" w:styleId="TableGrid">
    <w:name w:val="Table Grid"/>
    <w:basedOn w:val="TableNormal"/>
    <w:uiPriority w:val="39"/>
    <w:rsid w:val="005143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10</cp:revision>
  <dcterms:created xsi:type="dcterms:W3CDTF">2019-03-04T14:29:00Z</dcterms:created>
  <dcterms:modified xsi:type="dcterms:W3CDTF">2019-04-24T09:56:00Z</dcterms:modified>
</cp:coreProperties>
</file>