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52" w:rsidRPr="00FF3E48" w:rsidRDefault="00CC1B52" w:rsidP="00CC1B5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48">
        <w:rPr>
          <w:rFonts w:ascii="Times New Roman" w:hAnsi="Times New Roman" w:cs="Times New Roman"/>
          <w:b/>
          <w:sz w:val="24"/>
          <w:szCs w:val="24"/>
        </w:rPr>
        <w:t>Short Term Condition</w:t>
      </w:r>
    </w:p>
    <w:p w:rsidR="00CC1B52" w:rsidRPr="00FF3E48" w:rsidRDefault="00CC1B52" w:rsidP="00CC1B5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B52" w:rsidRPr="00FF3E48" w:rsidRDefault="00CC1B52" w:rsidP="00CC1B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A short-term condition refers to a matter that can normally be addressed within a period of three to six months. The Institution is requested to submit to the HEQC, a progress report, providing evidence of how the Institution has addressed the condition. This report should be submitted by </w:t>
      </w:r>
      <w:r w:rsidRPr="00FF3E4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 later 31 January 2015.</w:t>
      </w:r>
    </w:p>
    <w:p w:rsidR="00FF3E48" w:rsidRPr="00FF3E48" w:rsidRDefault="00FF3E48" w:rsidP="00CC1B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3E48" w:rsidRPr="00FF3E48" w:rsidRDefault="00FF3E48" w:rsidP="00FF3E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3E48">
        <w:rPr>
          <w:rFonts w:ascii="Times New Roman" w:hAnsi="Times New Roman" w:cs="Times New Roman"/>
          <w:b/>
          <w:bCs/>
          <w:sz w:val="24"/>
          <w:szCs w:val="24"/>
        </w:rPr>
        <w:t>Prior to commencement condition</w:t>
      </w:r>
    </w:p>
    <w:p w:rsidR="00FF3E48" w:rsidRPr="00FF3E48" w:rsidRDefault="00FF3E48" w:rsidP="00FF3E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>A “prior to commencement” condition refers to a matter that must be addressed prior to the commencement of the recruitment of students or the offering of the programme. The Institution is requested to submit to the HEQC a progress report, providing evidence of how the Institution has addressed the condition. This report should be submitted prior to commencement of the programme</w:t>
      </w:r>
      <w:r w:rsidR="00C8476A">
        <w:rPr>
          <w:rFonts w:ascii="Times New Roman" w:hAnsi="Times New Roman" w:cs="Times New Roman"/>
          <w:sz w:val="24"/>
          <w:szCs w:val="24"/>
        </w:rPr>
        <w:t>.</w:t>
      </w:r>
    </w:p>
    <w:p w:rsidR="00FF3E48" w:rsidRPr="00FF3E48" w:rsidRDefault="00FF3E48" w:rsidP="00FF3E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E48" w:rsidRPr="00FF3E48" w:rsidRDefault="00FF3E48" w:rsidP="00FF3E48">
      <w:pPr>
        <w:pStyle w:val="Default"/>
      </w:pPr>
      <w:r w:rsidRPr="00FF3E48">
        <w:rPr>
          <w:b/>
          <w:bCs/>
        </w:rPr>
        <w:t>Long-term condition</w:t>
      </w:r>
    </w:p>
    <w:p w:rsidR="00FF3E48" w:rsidRPr="00FF3E48" w:rsidRDefault="00FF3E48" w:rsidP="00FF3E4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A long-term condition refers to a matter that can normally be addressed within a period of six to twelve months. The institution is requested to submit to the HEQC a progress report, providing evidence of how the institution has addressed the conditions. The Institution should arrange the site visit with the CHE </w:t>
      </w:r>
      <w:r w:rsidRPr="00FF3E48">
        <w:rPr>
          <w:rFonts w:ascii="Times New Roman" w:hAnsi="Times New Roman" w:cs="Times New Roman"/>
          <w:sz w:val="24"/>
          <w:szCs w:val="24"/>
          <w:highlight w:val="yellow"/>
        </w:rPr>
        <w:t>before?</w:t>
      </w:r>
    </w:p>
    <w:p w:rsidR="008E677B" w:rsidRPr="00FF3E48" w:rsidRDefault="008E677B">
      <w:pPr>
        <w:rPr>
          <w:rFonts w:ascii="Times New Roman" w:hAnsi="Times New Roman" w:cs="Times New Roman"/>
          <w:sz w:val="24"/>
          <w:szCs w:val="24"/>
        </w:rPr>
      </w:pPr>
    </w:p>
    <w:p w:rsidR="00FF3E48" w:rsidRPr="00D27F53" w:rsidRDefault="00FF3E48">
      <w:pPr>
        <w:rPr>
          <w:rFonts w:ascii="Times New Roman" w:hAnsi="Times New Roman" w:cs="Times New Roman"/>
          <w:b/>
          <w:sz w:val="24"/>
          <w:szCs w:val="24"/>
        </w:rPr>
      </w:pPr>
      <w:r w:rsidRPr="00D27F53">
        <w:rPr>
          <w:rFonts w:ascii="Times New Roman" w:hAnsi="Times New Roman" w:cs="Times New Roman"/>
          <w:b/>
          <w:sz w:val="24"/>
          <w:szCs w:val="24"/>
        </w:rPr>
        <w:t>Not accredited:</w:t>
      </w:r>
    </w:p>
    <w:p w:rsidR="00FF3E48" w:rsidRPr="00FF3E48" w:rsidRDefault="00FF3E48">
      <w:pPr>
        <w:rPr>
          <w:rFonts w:ascii="Times New Roman" w:hAnsi="Times New Roman" w:cs="Times New Roman"/>
          <w:sz w:val="24"/>
          <w:szCs w:val="24"/>
        </w:rPr>
      </w:pP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48">
        <w:rPr>
          <w:rFonts w:ascii="Times New Roman" w:hAnsi="Times New Roman" w:cs="Times New Roman"/>
          <w:b/>
          <w:sz w:val="24"/>
          <w:szCs w:val="24"/>
        </w:rPr>
        <w:t>The Institution has 21 working days from receipt of this Report to submit a Representation in this regard. Should a Representation not be received by the CHE within the timeframe provided, the recommendation of non-accreditation will be confirmed at the next available meeting of the HEQC. Any and all representations received will be tabled at the next available Accreditation Committee meeting and a final decision taken by the HEQC.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The Representations: 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• should be in writing; 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• should not repeat the contents of your application; 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• should address the report and reasons for non-accreditation of the HEQC focusing on any errors and omissions that may have occurred in the evaluation process; 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• may include new and additional information that is relevant to the reasons for non-accreditation as set out by the report of the HEQC. </w:t>
      </w:r>
    </w:p>
    <w:p w:rsidR="00FF3E48" w:rsidRPr="00FF3E48" w:rsidRDefault="00FF3E48" w:rsidP="00FF3E48">
      <w:pPr>
        <w:widowControl w:val="0"/>
        <w:tabs>
          <w:tab w:val="left" w:pos="-360"/>
        </w:tabs>
        <w:autoSpaceDE w:val="0"/>
        <w:autoSpaceDN w:val="0"/>
        <w:adjustRightInd w:val="0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F3E48">
        <w:rPr>
          <w:rFonts w:ascii="Times New Roman" w:hAnsi="Times New Roman" w:cs="Times New Roman"/>
          <w:sz w:val="24"/>
          <w:szCs w:val="24"/>
        </w:rPr>
        <w:t xml:space="preserve">• should reach the HEQC </w:t>
      </w:r>
      <w:r w:rsidRPr="00FF3E4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on or before </w:t>
      </w:r>
      <w:r w:rsidR="000F1164">
        <w:rPr>
          <w:rFonts w:ascii="Times New Roman" w:hAnsi="Times New Roman" w:cs="Times New Roman"/>
          <w:b/>
          <w:sz w:val="24"/>
          <w:szCs w:val="24"/>
        </w:rPr>
        <w:t>…….</w:t>
      </w:r>
    </w:p>
    <w:p w:rsidR="00FF3E48" w:rsidRDefault="00FF3E48">
      <w:pPr>
        <w:rPr>
          <w:rFonts w:ascii="Times New Roman" w:hAnsi="Times New Roman" w:cs="Times New Roman"/>
          <w:sz w:val="24"/>
          <w:szCs w:val="24"/>
        </w:rPr>
      </w:pPr>
    </w:p>
    <w:p w:rsidR="00284825" w:rsidRDefault="00284825">
      <w:pPr>
        <w:rPr>
          <w:rFonts w:ascii="Times New Roman" w:hAnsi="Times New Roman" w:cs="Times New Roman"/>
          <w:sz w:val="24"/>
          <w:szCs w:val="24"/>
        </w:rPr>
      </w:pPr>
    </w:p>
    <w:p w:rsidR="00284825" w:rsidRDefault="00284825">
      <w:pPr>
        <w:rPr>
          <w:rFonts w:ascii="Times New Roman" w:hAnsi="Times New Roman" w:cs="Times New Roman"/>
          <w:sz w:val="24"/>
          <w:szCs w:val="24"/>
        </w:rPr>
      </w:pPr>
    </w:p>
    <w:p w:rsidR="00284825" w:rsidRDefault="00284825">
      <w:pPr>
        <w:rPr>
          <w:rFonts w:ascii="Times New Roman" w:hAnsi="Times New Roman" w:cs="Times New Roman"/>
          <w:sz w:val="24"/>
          <w:szCs w:val="24"/>
        </w:rPr>
      </w:pPr>
    </w:p>
    <w:p w:rsidR="00284825" w:rsidRP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lang w:val="en-ZA" w:eastAsia="en-ZA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ZA" w:eastAsia="en-ZA"/>
        </w:rPr>
        <w:lastRenderedPageBreak/>
        <w:t xml:space="preserve">For </w:t>
      </w:r>
      <w:r w:rsidRPr="00284825">
        <w:rPr>
          <w:rFonts w:ascii="Times New Roman" w:hAnsi="Times New Roman" w:cs="Times New Roman"/>
          <w:b/>
          <w:color w:val="000000"/>
          <w:sz w:val="24"/>
          <w:szCs w:val="24"/>
          <w:lang w:val="en-ZA" w:eastAsia="en-ZA"/>
        </w:rPr>
        <w:t xml:space="preserve"> privates</w:t>
      </w:r>
      <w:proofErr w:type="gramEnd"/>
      <w:r w:rsidRPr="00284825">
        <w:rPr>
          <w:rFonts w:ascii="Times New Roman" w:hAnsi="Times New Roman" w:cs="Times New Roman"/>
          <w:b/>
          <w:color w:val="000000"/>
          <w:sz w:val="24"/>
          <w:szCs w:val="24"/>
          <w:lang w:val="en-ZA" w:eastAsia="en-ZA"/>
        </w:rPr>
        <w:t xml:space="preserve"> 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cc.:      The Registrar Private Higher Education Institutions 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           Department of Higher Education and Training 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          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ZA" w:eastAsia="en-ZA"/>
          </w:rPr>
          <w:t>registrarphei@dhet.gov.za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 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          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ZA" w:eastAsia="en-ZA"/>
          </w:rPr>
          <w:t>Essack.s@dhet.gov.za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  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 w:eastAsia="en-ZA"/>
        </w:rPr>
      </w:pPr>
    </w:p>
    <w:p w:rsidR="00284825" w:rsidRDefault="00284825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>Mr Eddie Brown</w:t>
      </w:r>
    </w:p>
    <w:p w:rsidR="00284825" w:rsidRDefault="00284825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>Acting Director: Registration and Recognition</w:t>
      </w:r>
    </w:p>
    <w:p w:rsidR="00284825" w:rsidRDefault="00F21A5D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84825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eddieBrown@saqa.co.za</w:t>
        </w:r>
      </w:hyperlink>
    </w:p>
    <w:p w:rsidR="00284825" w:rsidRDefault="00F21A5D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hyperlink r:id="rId9" w:history="1">
        <w:r w:rsidR="00284825">
          <w:rPr>
            <w:rStyle w:val="Hyperlink"/>
            <w:rFonts w:ascii="Times New Roman" w:hAnsi="Times New Roman" w:cs="Times New Roman"/>
            <w:sz w:val="24"/>
            <w:szCs w:val="24"/>
            <w:lang w:val="en-ZA" w:eastAsia="en-ZA"/>
          </w:rPr>
          <w:t>madu@saqa.co.za</w:t>
        </w:r>
      </w:hyperlink>
      <w:r w:rsidR="00284825"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</w:t>
      </w:r>
    </w:p>
    <w:p w:rsidR="00284825" w:rsidRDefault="00F21A5D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FF"/>
          <w:sz w:val="24"/>
          <w:szCs w:val="24"/>
          <w:u w:val="single"/>
          <w:lang w:val="en-ZA" w:eastAsia="en-ZA"/>
        </w:rPr>
      </w:pPr>
      <w:hyperlink r:id="rId10" w:history="1">
        <w:r w:rsidR="00284825">
          <w:rPr>
            <w:rStyle w:val="Hyperlink"/>
            <w:rFonts w:ascii="Times New Roman" w:hAnsi="Times New Roman" w:cs="Times New Roman"/>
            <w:sz w:val="24"/>
            <w:szCs w:val="24"/>
            <w:lang w:val="en-ZA" w:eastAsia="en-ZA"/>
          </w:rPr>
          <w:t>heqcis@che.ac.za</w:t>
        </w:r>
      </w:hyperlink>
    </w:p>
    <w:p w:rsidR="00284825" w:rsidRDefault="00284825">
      <w:pPr>
        <w:rPr>
          <w:rFonts w:ascii="Times New Roman" w:hAnsi="Times New Roman" w:cs="Times New Roman"/>
          <w:sz w:val="24"/>
          <w:szCs w:val="24"/>
        </w:rPr>
      </w:pPr>
    </w:p>
    <w:p w:rsidR="00284825" w:rsidRDefault="00284825">
      <w:pPr>
        <w:rPr>
          <w:rFonts w:ascii="Times New Roman" w:hAnsi="Times New Roman" w:cs="Times New Roman"/>
          <w:sz w:val="24"/>
          <w:szCs w:val="24"/>
        </w:rPr>
      </w:pPr>
    </w:p>
    <w:p w:rsidR="00284825" w:rsidRDefault="00284825">
      <w:pPr>
        <w:rPr>
          <w:rFonts w:ascii="Times New Roman" w:hAnsi="Times New Roman" w:cs="Times New Roman"/>
          <w:b/>
          <w:sz w:val="24"/>
          <w:szCs w:val="24"/>
        </w:rPr>
      </w:pPr>
      <w:r w:rsidRPr="00284825">
        <w:rPr>
          <w:rFonts w:ascii="Times New Roman" w:hAnsi="Times New Roman" w:cs="Times New Roman"/>
          <w:b/>
          <w:sz w:val="24"/>
          <w:szCs w:val="24"/>
        </w:rPr>
        <w:t>For Publics</w:t>
      </w:r>
    </w:p>
    <w:p w:rsidR="00284825" w:rsidRDefault="00284825">
      <w:pPr>
        <w:rPr>
          <w:rFonts w:ascii="Times New Roman" w:hAnsi="Times New Roman" w:cs="Times New Roman"/>
          <w:b/>
          <w:sz w:val="24"/>
          <w:szCs w:val="24"/>
        </w:rPr>
      </w:pPr>
    </w:p>
    <w:p w:rsidR="00284825" w:rsidRPr="00733A1B" w:rsidRDefault="00284825" w:rsidP="002848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A1B">
        <w:rPr>
          <w:rFonts w:ascii="Times New Roman" w:hAnsi="Times New Roman" w:cs="Times New Roman"/>
          <w:sz w:val="24"/>
          <w:szCs w:val="24"/>
        </w:rPr>
        <w:t>Cc.:</w:t>
      </w:r>
      <w:r w:rsidRPr="00733A1B">
        <w:rPr>
          <w:rFonts w:ascii="Times New Roman" w:hAnsi="Times New Roman" w:cs="Times New Roman"/>
          <w:sz w:val="24"/>
          <w:szCs w:val="24"/>
        </w:rPr>
        <w:tab/>
      </w:r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 xml:space="preserve">Ms </w:t>
      </w:r>
      <w:proofErr w:type="spellStart"/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>Hannelie</w:t>
      </w:r>
      <w:proofErr w:type="spellEnd"/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 xml:space="preserve"> van </w:t>
      </w:r>
      <w:proofErr w:type="spellStart"/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>Rensburg</w:t>
      </w:r>
      <w:proofErr w:type="spellEnd"/>
    </w:p>
    <w:p w:rsidR="00284825" w:rsidRPr="00733A1B" w:rsidRDefault="00284825" w:rsidP="002848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>Director: University Academic Planning, Monitoring and Evaluation</w:t>
      </w:r>
    </w:p>
    <w:p w:rsidR="00284825" w:rsidRPr="00733A1B" w:rsidRDefault="00284825" w:rsidP="002848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3A1B">
        <w:rPr>
          <w:rFonts w:ascii="Times New Roman" w:hAnsi="Times New Roman" w:cs="Times New Roman"/>
          <w:bCs/>
          <w:iCs/>
          <w:color w:val="262626"/>
          <w:sz w:val="24"/>
          <w:szCs w:val="24"/>
          <w:lang w:eastAsia="en-ZA"/>
        </w:rPr>
        <w:t>Department of Higher Education and Training</w:t>
      </w:r>
      <w:r w:rsidRPr="00733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825" w:rsidRPr="00733A1B" w:rsidRDefault="00284825" w:rsidP="00284825">
      <w:pPr>
        <w:spacing w:line="276" w:lineRule="auto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33A1B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1" w:history="1">
        <w:r w:rsidRPr="00733A1B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vanrensburg.h@dhet.gov.za</w:t>
        </w:r>
      </w:hyperlink>
    </w:p>
    <w:p w:rsidR="00284825" w:rsidRPr="00733A1B" w:rsidRDefault="00F21A5D" w:rsidP="002848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84825" w:rsidRPr="00733A1B">
          <w:rPr>
            <w:rStyle w:val="Hyperlink"/>
            <w:rFonts w:ascii="Times New Roman" w:hAnsi="Times New Roman" w:cs="Times New Roman"/>
            <w:sz w:val="24"/>
            <w:szCs w:val="24"/>
          </w:rPr>
          <w:t>Zulu-siwela.n@dhet.gov.za</w:t>
        </w:r>
      </w:hyperlink>
    </w:p>
    <w:p w:rsidR="00284825" w:rsidRPr="00733A1B" w:rsidRDefault="00284825" w:rsidP="002848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825" w:rsidRDefault="00284825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>Mr Eddie Brown</w:t>
      </w:r>
    </w:p>
    <w:p w:rsidR="00284825" w:rsidRPr="00733A1B" w:rsidRDefault="00284825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Acting </w:t>
      </w:r>
      <w:r w:rsidRPr="00733A1B"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>Director: Registration and Recognition</w:t>
      </w:r>
    </w:p>
    <w:p w:rsidR="00284825" w:rsidRPr="00733A1B" w:rsidRDefault="00F21A5D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84825" w:rsidRPr="00733A1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ebrown@saqa.org.za</w:t>
        </w:r>
      </w:hyperlink>
    </w:p>
    <w:p w:rsidR="00284825" w:rsidRPr="00733A1B" w:rsidRDefault="00F21A5D" w:rsidP="0028482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</w:pPr>
      <w:hyperlink r:id="rId14" w:history="1">
        <w:r w:rsidR="00284825" w:rsidRPr="00733A1B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ZA" w:eastAsia="en-ZA"/>
          </w:rPr>
          <w:t>madu@saqa.co.za</w:t>
        </w:r>
      </w:hyperlink>
      <w:r w:rsidR="00284825" w:rsidRPr="00733A1B">
        <w:rPr>
          <w:rFonts w:ascii="Times New Roman" w:hAnsi="Times New Roman" w:cs="Times New Roman"/>
          <w:color w:val="000000"/>
          <w:sz w:val="24"/>
          <w:szCs w:val="24"/>
          <w:lang w:val="en-ZA" w:eastAsia="en-ZA"/>
        </w:rPr>
        <w:t xml:space="preserve"> </w:t>
      </w:r>
    </w:p>
    <w:p w:rsidR="00284825" w:rsidRPr="00284825" w:rsidRDefault="00284825">
      <w:pPr>
        <w:rPr>
          <w:rFonts w:ascii="Times New Roman" w:hAnsi="Times New Roman" w:cs="Times New Roman"/>
          <w:b/>
          <w:sz w:val="24"/>
          <w:szCs w:val="24"/>
        </w:rPr>
      </w:pPr>
    </w:p>
    <w:sectPr w:rsidR="00284825" w:rsidRPr="0028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2693C"/>
    <w:multiLevelType w:val="hybridMultilevel"/>
    <w:tmpl w:val="AE6CD7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6AF7"/>
    <w:multiLevelType w:val="hybridMultilevel"/>
    <w:tmpl w:val="AE6CD7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2"/>
    <w:rsid w:val="000F1164"/>
    <w:rsid w:val="00284825"/>
    <w:rsid w:val="00881C8B"/>
    <w:rsid w:val="008E677B"/>
    <w:rsid w:val="00AA55BF"/>
    <w:rsid w:val="00AD192A"/>
    <w:rsid w:val="00C8476A"/>
    <w:rsid w:val="00CC1B52"/>
    <w:rsid w:val="00D27F53"/>
    <w:rsid w:val="00EC2C55"/>
    <w:rsid w:val="00F21A5D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52"/>
    <w:pPr>
      <w:spacing w:after="0" w:line="240" w:lineRule="auto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48"/>
    <w:pPr>
      <w:ind w:left="720"/>
    </w:pPr>
    <w:rPr>
      <w:rFonts w:ascii="Calibri" w:eastAsiaTheme="minorHAnsi" w:hAnsi="Calibri" w:cs="Times New Roman"/>
      <w:lang w:val="en-ZA"/>
    </w:rPr>
  </w:style>
  <w:style w:type="paragraph" w:customStyle="1" w:styleId="Default">
    <w:name w:val="Default"/>
    <w:basedOn w:val="Normal"/>
    <w:rsid w:val="00FF3E48"/>
    <w:pPr>
      <w:autoSpaceDE w:val="0"/>
      <w:autoSpaceDN w:val="0"/>
    </w:pPr>
    <w:rPr>
      <w:rFonts w:ascii="Times New Roman" w:eastAsiaTheme="minorHAnsi" w:hAnsi="Times New Roman" w:cs="Times New Roman"/>
      <w:color w:val="000000"/>
      <w:sz w:val="24"/>
      <w:szCs w:val="24"/>
      <w:lang w:val="en-ZA" w:eastAsia="en-ZA"/>
    </w:rPr>
  </w:style>
  <w:style w:type="character" w:styleId="Hyperlink">
    <w:name w:val="Hyperlink"/>
    <w:basedOn w:val="DefaultParagraphFont"/>
    <w:semiHidden/>
    <w:unhideWhenUsed/>
    <w:rsid w:val="002848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52"/>
    <w:pPr>
      <w:spacing w:after="0" w:line="240" w:lineRule="auto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48"/>
    <w:pPr>
      <w:ind w:left="720"/>
    </w:pPr>
    <w:rPr>
      <w:rFonts w:ascii="Calibri" w:eastAsiaTheme="minorHAnsi" w:hAnsi="Calibri" w:cs="Times New Roman"/>
      <w:lang w:val="en-ZA"/>
    </w:rPr>
  </w:style>
  <w:style w:type="paragraph" w:customStyle="1" w:styleId="Default">
    <w:name w:val="Default"/>
    <w:basedOn w:val="Normal"/>
    <w:rsid w:val="00FF3E48"/>
    <w:pPr>
      <w:autoSpaceDE w:val="0"/>
      <w:autoSpaceDN w:val="0"/>
    </w:pPr>
    <w:rPr>
      <w:rFonts w:ascii="Times New Roman" w:eastAsiaTheme="minorHAnsi" w:hAnsi="Times New Roman" w:cs="Times New Roman"/>
      <w:color w:val="000000"/>
      <w:sz w:val="24"/>
      <w:szCs w:val="24"/>
      <w:lang w:val="en-ZA" w:eastAsia="en-ZA"/>
    </w:rPr>
  </w:style>
  <w:style w:type="character" w:styleId="Hyperlink">
    <w:name w:val="Hyperlink"/>
    <w:basedOn w:val="DefaultParagraphFont"/>
    <w:semiHidden/>
    <w:unhideWhenUsed/>
    <w:rsid w:val="00284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ieBrown@saqa.co.za" TargetMode="External"/><Relationship Id="rId13" Type="http://schemas.openxmlformats.org/officeDocument/2006/relationships/hyperlink" Target="mailto:ebrown@saqa.org.z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ssack.s@dhet.gov.za" TargetMode="External"/><Relationship Id="rId12" Type="http://schemas.openxmlformats.org/officeDocument/2006/relationships/hyperlink" Target="mailto:Zulu-siwela.n@dhet.gov.z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egistrarphei@dhet.gov.za" TargetMode="External"/><Relationship Id="rId11" Type="http://schemas.openxmlformats.org/officeDocument/2006/relationships/hyperlink" Target="mailto:vanrensburg.h@dhet.gov.z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qcis@che.ac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u@saqa.co.za" TargetMode="External"/><Relationship Id="rId14" Type="http://schemas.openxmlformats.org/officeDocument/2006/relationships/hyperlink" Target="mailto:madu@saqa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Masego Mabaso</dc:creator>
  <cp:lastModifiedBy>Babongile Priscilla Malobola</cp:lastModifiedBy>
  <cp:revision>4</cp:revision>
  <dcterms:created xsi:type="dcterms:W3CDTF">2016-09-16T09:36:00Z</dcterms:created>
  <dcterms:modified xsi:type="dcterms:W3CDTF">2017-06-19T14:58:00Z</dcterms:modified>
</cp:coreProperties>
</file>