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553B" w14:textId="3D62C231" w:rsidR="00F32C8C" w:rsidRPr="00905BD2" w:rsidRDefault="00F32C8C" w:rsidP="00F32C8C">
      <w:pPr>
        <w:jc w:val="both"/>
        <w:rPr>
          <w:rFonts w:asciiTheme="minorHAnsi" w:hAnsiTheme="minorHAnsi" w:cs="Arial"/>
          <w:sz w:val="22"/>
          <w:szCs w:val="22"/>
        </w:rPr>
      </w:pPr>
    </w:p>
    <w:p w14:paraId="07F67CB2" w14:textId="77777777" w:rsidR="00F32C8C" w:rsidRPr="00905BD2" w:rsidRDefault="00F32C8C" w:rsidP="00F32C8C">
      <w:pPr>
        <w:jc w:val="both"/>
        <w:rPr>
          <w:rFonts w:asciiTheme="minorHAnsi" w:hAnsiTheme="minorHAnsi" w:cs="Arial"/>
          <w:sz w:val="22"/>
          <w:szCs w:val="22"/>
        </w:rPr>
      </w:pPr>
    </w:p>
    <w:p w14:paraId="0E9582C2" w14:textId="77777777" w:rsidR="00F32C8C" w:rsidRPr="00905BD2" w:rsidRDefault="00F32C8C" w:rsidP="00A45929">
      <w:pPr>
        <w:pStyle w:val="Heading3"/>
        <w:numPr>
          <w:ilvl w:val="0"/>
          <w:numId w:val="0"/>
        </w:numPr>
        <w:spacing w:line="240" w:lineRule="auto"/>
        <w:rPr>
          <w:rFonts w:asciiTheme="minorHAnsi" w:hAnsiTheme="minorHAnsi"/>
          <w:sz w:val="22"/>
          <w:szCs w:val="22"/>
        </w:rPr>
      </w:pPr>
      <w:r w:rsidRPr="00905BD2">
        <w:rPr>
          <w:rFonts w:asciiTheme="minorHAnsi" w:hAnsiTheme="minorHAnsi"/>
          <w:sz w:val="22"/>
          <w:szCs w:val="22"/>
        </w:rPr>
        <w:t>COUNCIL ON HIGHER EDUCATION</w:t>
      </w:r>
    </w:p>
    <w:p w14:paraId="18C6049A" w14:textId="77777777" w:rsidR="00105EB4" w:rsidRPr="00905BD2" w:rsidRDefault="00105EB4" w:rsidP="00A45929">
      <w:pPr>
        <w:jc w:val="center"/>
        <w:rPr>
          <w:rFonts w:asciiTheme="minorHAnsi" w:hAnsiTheme="minorHAnsi"/>
          <w:b/>
          <w:bCs/>
          <w:sz w:val="22"/>
          <w:szCs w:val="22"/>
        </w:rPr>
      </w:pPr>
      <w:r w:rsidRPr="00905BD2">
        <w:rPr>
          <w:rFonts w:asciiTheme="minorHAnsi" w:hAnsiTheme="minorHAnsi"/>
          <w:b/>
          <w:sz w:val="22"/>
          <w:szCs w:val="22"/>
        </w:rPr>
        <w:t>EVALUATOR’S REPORT</w:t>
      </w:r>
    </w:p>
    <w:p w14:paraId="7FAB3D4A" w14:textId="77777777" w:rsidR="00F32C8C" w:rsidRPr="00905BD2" w:rsidRDefault="00181673" w:rsidP="00A45929">
      <w:pPr>
        <w:pStyle w:val="Heading7"/>
        <w:numPr>
          <w:ilvl w:val="0"/>
          <w:numId w:val="0"/>
        </w:numPr>
        <w:spacing w:line="240" w:lineRule="auto"/>
        <w:jc w:val="center"/>
        <w:rPr>
          <w:rFonts w:asciiTheme="minorHAnsi" w:hAnsiTheme="minorHAnsi" w:cs="Times New Roman"/>
          <w:b/>
          <w:sz w:val="22"/>
          <w:szCs w:val="22"/>
        </w:rPr>
      </w:pPr>
      <w:r w:rsidRPr="00905BD2">
        <w:rPr>
          <w:rFonts w:asciiTheme="minorHAnsi" w:hAnsiTheme="minorHAnsi" w:cs="Times New Roman"/>
          <w:b/>
          <w:sz w:val="22"/>
          <w:szCs w:val="22"/>
        </w:rPr>
        <w:t>ACCREDITATION</w:t>
      </w:r>
      <w:r w:rsidR="00105EB4" w:rsidRPr="00905BD2">
        <w:rPr>
          <w:rFonts w:asciiTheme="minorHAnsi" w:hAnsiTheme="minorHAnsi" w:cs="Times New Roman"/>
          <w:b/>
          <w:sz w:val="22"/>
          <w:szCs w:val="22"/>
        </w:rPr>
        <w:t xml:space="preserve"> OF NEW PROGRAMME</w:t>
      </w:r>
      <w:r w:rsidRPr="00905BD2">
        <w:rPr>
          <w:rFonts w:asciiTheme="minorHAnsi" w:hAnsiTheme="minorHAnsi" w:cs="Times New Roman"/>
          <w:b/>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1"/>
        <w:gridCol w:w="4311"/>
      </w:tblGrid>
      <w:tr w:rsidR="00AB29B6" w:rsidRPr="00905BD2" w14:paraId="776C79A5" w14:textId="45CEBF31" w:rsidTr="000737CC">
        <w:tc>
          <w:tcPr>
            <w:tcW w:w="4311" w:type="dxa"/>
          </w:tcPr>
          <w:p w14:paraId="675B4CAC" w14:textId="77777777" w:rsidR="00AB29B6" w:rsidRPr="00905BD2" w:rsidRDefault="00AB29B6" w:rsidP="004703F2">
            <w:pPr>
              <w:jc w:val="both"/>
              <w:rPr>
                <w:rFonts w:asciiTheme="minorHAnsi" w:hAnsiTheme="minorHAnsi"/>
                <w:sz w:val="22"/>
                <w:szCs w:val="22"/>
              </w:rPr>
            </w:pPr>
            <w:r w:rsidRPr="00905BD2">
              <w:rPr>
                <w:rFonts w:asciiTheme="minorHAnsi" w:hAnsiTheme="minorHAnsi"/>
                <w:b/>
                <w:bCs/>
                <w:sz w:val="22"/>
                <w:szCs w:val="22"/>
              </w:rPr>
              <w:t>INSTITUTION NAME:</w:t>
            </w:r>
            <w:r w:rsidRPr="00905BD2">
              <w:rPr>
                <w:rFonts w:asciiTheme="minorHAnsi" w:hAnsiTheme="minorHAnsi"/>
                <w:sz w:val="22"/>
                <w:szCs w:val="22"/>
              </w:rPr>
              <w:t xml:space="preserve"> </w:t>
            </w:r>
          </w:p>
        </w:tc>
        <w:tc>
          <w:tcPr>
            <w:tcW w:w="4311" w:type="dxa"/>
          </w:tcPr>
          <w:p w14:paraId="27899ED5" w14:textId="2CA5655C" w:rsidR="00AB29B6" w:rsidRPr="00905BD2" w:rsidRDefault="00E5618D" w:rsidP="004703F2">
            <w:pPr>
              <w:jc w:val="both"/>
              <w:rPr>
                <w:rFonts w:asciiTheme="minorHAnsi" w:hAnsiTheme="minorHAnsi"/>
                <w:b/>
                <w:bCs/>
                <w:sz w:val="22"/>
                <w:szCs w:val="22"/>
              </w:rPr>
            </w:pPr>
            <w:r>
              <w:rPr>
                <w:rFonts w:asciiTheme="minorHAnsi" w:hAnsiTheme="minorHAnsi"/>
                <w:b/>
                <w:bCs/>
                <w:sz w:val="22"/>
                <w:szCs w:val="22"/>
              </w:rPr>
              <w:t>Walter Sisulu University</w:t>
            </w:r>
          </w:p>
        </w:tc>
      </w:tr>
      <w:tr w:rsidR="00AB29B6" w:rsidRPr="00905BD2" w14:paraId="3E9A10E5" w14:textId="659F17A9" w:rsidTr="000737CC">
        <w:tc>
          <w:tcPr>
            <w:tcW w:w="4311" w:type="dxa"/>
          </w:tcPr>
          <w:p w14:paraId="1783B7FD" w14:textId="77777777" w:rsidR="00AB29B6" w:rsidRPr="00905BD2" w:rsidRDefault="00AB29B6" w:rsidP="00E9095C">
            <w:pPr>
              <w:jc w:val="both"/>
              <w:rPr>
                <w:rFonts w:asciiTheme="minorHAnsi" w:hAnsiTheme="minorHAnsi"/>
                <w:sz w:val="22"/>
                <w:szCs w:val="22"/>
              </w:rPr>
            </w:pPr>
            <w:r w:rsidRPr="00905BD2">
              <w:rPr>
                <w:rFonts w:asciiTheme="minorHAnsi" w:hAnsiTheme="minorHAnsi"/>
                <w:b/>
                <w:bCs/>
                <w:sz w:val="22"/>
                <w:szCs w:val="22"/>
              </w:rPr>
              <w:t xml:space="preserve">PUBLIC OR PRIVATE </w:t>
            </w:r>
            <w:r>
              <w:rPr>
                <w:rFonts w:asciiTheme="minorHAnsi" w:hAnsiTheme="minorHAnsi"/>
                <w:b/>
                <w:bCs/>
                <w:sz w:val="22"/>
                <w:szCs w:val="22"/>
              </w:rPr>
              <w:t>INSTITUTION:</w:t>
            </w:r>
            <w:r w:rsidRPr="00905BD2">
              <w:rPr>
                <w:rFonts w:asciiTheme="minorHAnsi" w:hAnsiTheme="minorHAnsi"/>
                <w:b/>
                <w:bCs/>
                <w:sz w:val="22"/>
                <w:szCs w:val="22"/>
              </w:rPr>
              <w:t xml:space="preserve"> </w:t>
            </w:r>
          </w:p>
        </w:tc>
        <w:tc>
          <w:tcPr>
            <w:tcW w:w="4311" w:type="dxa"/>
          </w:tcPr>
          <w:p w14:paraId="235B96C6" w14:textId="1CD58E92" w:rsidR="00AB29B6" w:rsidRPr="00905BD2" w:rsidRDefault="00E5618D" w:rsidP="00E9095C">
            <w:pPr>
              <w:jc w:val="both"/>
              <w:rPr>
                <w:rFonts w:asciiTheme="minorHAnsi" w:hAnsiTheme="minorHAnsi"/>
                <w:b/>
                <w:bCs/>
                <w:sz w:val="22"/>
                <w:szCs w:val="22"/>
              </w:rPr>
            </w:pPr>
            <w:r>
              <w:rPr>
                <w:rFonts w:asciiTheme="minorHAnsi" w:hAnsiTheme="minorHAnsi"/>
                <w:b/>
                <w:bCs/>
                <w:sz w:val="22"/>
                <w:szCs w:val="22"/>
              </w:rPr>
              <w:t>Public</w:t>
            </w:r>
          </w:p>
        </w:tc>
      </w:tr>
      <w:tr w:rsidR="00AB29B6" w:rsidRPr="00905BD2" w14:paraId="2CCDF497" w14:textId="0BB3DE62" w:rsidTr="000737CC">
        <w:tc>
          <w:tcPr>
            <w:tcW w:w="4311" w:type="dxa"/>
          </w:tcPr>
          <w:p w14:paraId="3786F124" w14:textId="77777777" w:rsidR="00AB29B6" w:rsidRPr="00905BD2" w:rsidRDefault="00AB29B6" w:rsidP="004703F2">
            <w:pPr>
              <w:jc w:val="both"/>
              <w:rPr>
                <w:rFonts w:asciiTheme="minorHAnsi" w:hAnsiTheme="minorHAnsi"/>
                <w:sz w:val="22"/>
                <w:szCs w:val="22"/>
              </w:rPr>
            </w:pPr>
            <w:r w:rsidRPr="00905BD2">
              <w:rPr>
                <w:rFonts w:asciiTheme="minorHAnsi" w:hAnsiTheme="minorHAnsi"/>
                <w:b/>
                <w:bCs/>
                <w:sz w:val="22"/>
                <w:szCs w:val="22"/>
              </w:rPr>
              <w:t>PROGRAMME TITLE:</w:t>
            </w:r>
          </w:p>
        </w:tc>
        <w:tc>
          <w:tcPr>
            <w:tcW w:w="4311" w:type="dxa"/>
          </w:tcPr>
          <w:p w14:paraId="0E670EC6" w14:textId="7F1B8C99" w:rsidR="00AB29B6" w:rsidRPr="00905BD2" w:rsidRDefault="00FD30B2" w:rsidP="004703F2">
            <w:pPr>
              <w:jc w:val="both"/>
              <w:rPr>
                <w:rFonts w:asciiTheme="minorHAnsi" w:hAnsiTheme="minorHAnsi"/>
                <w:b/>
                <w:bCs/>
                <w:sz w:val="22"/>
                <w:szCs w:val="22"/>
              </w:rPr>
            </w:pPr>
            <w:r w:rsidRPr="00FD30B2">
              <w:rPr>
                <w:rFonts w:asciiTheme="minorHAnsi" w:hAnsiTheme="minorHAnsi"/>
                <w:b/>
                <w:bCs/>
                <w:sz w:val="22"/>
                <w:szCs w:val="22"/>
              </w:rPr>
              <w:t>Master of Medicine in Internal Medicine</w:t>
            </w:r>
          </w:p>
        </w:tc>
      </w:tr>
      <w:tr w:rsidR="00AB29B6" w:rsidRPr="00905BD2" w14:paraId="3861BBD6" w14:textId="22AE8C1C" w:rsidTr="000737CC">
        <w:tc>
          <w:tcPr>
            <w:tcW w:w="4311" w:type="dxa"/>
          </w:tcPr>
          <w:p w14:paraId="742D07FD" w14:textId="77777777" w:rsidR="00AB29B6" w:rsidRPr="00905BD2" w:rsidRDefault="00AB29B6" w:rsidP="00BF50A0">
            <w:pPr>
              <w:jc w:val="both"/>
              <w:rPr>
                <w:rFonts w:asciiTheme="minorHAnsi" w:hAnsiTheme="minorHAnsi"/>
                <w:sz w:val="22"/>
                <w:szCs w:val="22"/>
              </w:rPr>
            </w:pPr>
            <w:r w:rsidRPr="00905BD2">
              <w:rPr>
                <w:rFonts w:asciiTheme="minorHAnsi" w:hAnsiTheme="minorHAnsi"/>
                <w:b/>
                <w:bCs/>
                <w:sz w:val="22"/>
                <w:szCs w:val="22"/>
              </w:rPr>
              <w:t>NQF LEVEL:</w:t>
            </w:r>
          </w:p>
        </w:tc>
        <w:tc>
          <w:tcPr>
            <w:tcW w:w="4311" w:type="dxa"/>
          </w:tcPr>
          <w:p w14:paraId="1D41E145" w14:textId="5EEDBAA6" w:rsidR="00AB29B6" w:rsidRPr="00905BD2" w:rsidRDefault="00FD30B2" w:rsidP="00BF50A0">
            <w:pPr>
              <w:jc w:val="both"/>
              <w:rPr>
                <w:rFonts w:asciiTheme="minorHAnsi" w:hAnsiTheme="minorHAnsi"/>
                <w:b/>
                <w:bCs/>
                <w:sz w:val="22"/>
                <w:szCs w:val="22"/>
              </w:rPr>
            </w:pPr>
            <w:r>
              <w:rPr>
                <w:rFonts w:asciiTheme="minorHAnsi" w:hAnsiTheme="minorHAnsi"/>
                <w:b/>
                <w:bCs/>
                <w:sz w:val="22"/>
                <w:szCs w:val="22"/>
              </w:rPr>
              <w:t>9</w:t>
            </w:r>
          </w:p>
        </w:tc>
      </w:tr>
      <w:tr w:rsidR="00AB29B6" w:rsidRPr="00905BD2" w14:paraId="5D31A13C" w14:textId="036BD868" w:rsidTr="000737CC">
        <w:tc>
          <w:tcPr>
            <w:tcW w:w="4311" w:type="dxa"/>
          </w:tcPr>
          <w:p w14:paraId="186FD796" w14:textId="77777777" w:rsidR="00AB29B6" w:rsidRPr="00905BD2" w:rsidRDefault="00AB29B6" w:rsidP="004703F2">
            <w:pPr>
              <w:jc w:val="both"/>
              <w:rPr>
                <w:rFonts w:asciiTheme="minorHAnsi" w:hAnsiTheme="minorHAnsi"/>
                <w:b/>
                <w:bCs/>
                <w:sz w:val="22"/>
                <w:szCs w:val="22"/>
              </w:rPr>
            </w:pPr>
            <w:r w:rsidRPr="00905BD2">
              <w:rPr>
                <w:rFonts w:asciiTheme="minorHAnsi" w:hAnsiTheme="minorHAnsi"/>
                <w:b/>
                <w:bCs/>
                <w:sz w:val="22"/>
                <w:szCs w:val="22"/>
              </w:rPr>
              <w:t>TOTAL NUMBER OF CREDITS:</w:t>
            </w:r>
          </w:p>
        </w:tc>
        <w:tc>
          <w:tcPr>
            <w:tcW w:w="4311" w:type="dxa"/>
          </w:tcPr>
          <w:p w14:paraId="5B59B411" w14:textId="575BE800" w:rsidR="00AB29B6" w:rsidRPr="00905BD2" w:rsidRDefault="00FD30B2" w:rsidP="004703F2">
            <w:pPr>
              <w:jc w:val="both"/>
              <w:rPr>
                <w:rFonts w:asciiTheme="minorHAnsi" w:hAnsiTheme="minorHAnsi"/>
                <w:b/>
                <w:bCs/>
                <w:sz w:val="22"/>
                <w:szCs w:val="22"/>
              </w:rPr>
            </w:pPr>
            <w:r>
              <w:rPr>
                <w:rFonts w:asciiTheme="minorHAnsi" w:hAnsiTheme="minorHAnsi"/>
                <w:b/>
                <w:bCs/>
                <w:sz w:val="22"/>
                <w:szCs w:val="22"/>
              </w:rPr>
              <w:t>480</w:t>
            </w:r>
          </w:p>
        </w:tc>
      </w:tr>
      <w:tr w:rsidR="00AB29B6" w:rsidRPr="00905BD2" w14:paraId="37BA48B0" w14:textId="1B5DE96A" w:rsidTr="000737CC">
        <w:tc>
          <w:tcPr>
            <w:tcW w:w="4311" w:type="dxa"/>
          </w:tcPr>
          <w:p w14:paraId="54036066" w14:textId="77777777" w:rsidR="00AB29B6" w:rsidRPr="00905BD2" w:rsidRDefault="00AB29B6" w:rsidP="00BF50A0">
            <w:pPr>
              <w:jc w:val="both"/>
              <w:rPr>
                <w:rFonts w:asciiTheme="minorHAnsi" w:hAnsiTheme="minorHAnsi"/>
                <w:b/>
                <w:bCs/>
                <w:sz w:val="22"/>
                <w:szCs w:val="22"/>
              </w:rPr>
            </w:pPr>
            <w:r w:rsidRPr="00905BD2">
              <w:rPr>
                <w:rFonts w:asciiTheme="minorHAnsi" w:hAnsiTheme="minorHAnsi"/>
                <w:b/>
                <w:bCs/>
                <w:sz w:val="22"/>
                <w:szCs w:val="22"/>
              </w:rPr>
              <w:t>HEQC – REFERENCE NUMBER:</w:t>
            </w:r>
          </w:p>
        </w:tc>
        <w:tc>
          <w:tcPr>
            <w:tcW w:w="4311" w:type="dxa"/>
          </w:tcPr>
          <w:p w14:paraId="7CD036EF" w14:textId="64079708" w:rsidR="00AB29B6" w:rsidRPr="00905BD2" w:rsidRDefault="00573798" w:rsidP="00BF50A0">
            <w:pPr>
              <w:jc w:val="both"/>
              <w:rPr>
                <w:rFonts w:asciiTheme="minorHAnsi" w:hAnsiTheme="minorHAnsi"/>
                <w:b/>
                <w:bCs/>
                <w:sz w:val="22"/>
                <w:szCs w:val="22"/>
              </w:rPr>
            </w:pPr>
            <w:r w:rsidRPr="00573798">
              <w:rPr>
                <w:rFonts w:asciiTheme="minorHAnsi" w:hAnsiTheme="minorHAnsi"/>
                <w:b/>
                <w:bCs/>
                <w:sz w:val="22"/>
                <w:szCs w:val="22"/>
              </w:rPr>
              <w:t>H/H19/AR049CAN</w:t>
            </w:r>
          </w:p>
        </w:tc>
      </w:tr>
      <w:tr w:rsidR="00AB29B6" w:rsidRPr="00905BD2" w14:paraId="671A0C38" w14:textId="5AD86E33" w:rsidTr="000737CC">
        <w:trPr>
          <w:trHeight w:val="285"/>
        </w:trPr>
        <w:tc>
          <w:tcPr>
            <w:tcW w:w="4311" w:type="dxa"/>
          </w:tcPr>
          <w:p w14:paraId="00836A9F" w14:textId="77777777" w:rsidR="00AB29B6" w:rsidRPr="00905BD2" w:rsidRDefault="00AB29B6" w:rsidP="004703F2">
            <w:pPr>
              <w:jc w:val="both"/>
              <w:rPr>
                <w:rFonts w:asciiTheme="minorHAnsi" w:hAnsiTheme="minorHAnsi"/>
                <w:b/>
                <w:bCs/>
                <w:sz w:val="22"/>
                <w:szCs w:val="22"/>
              </w:rPr>
            </w:pPr>
            <w:r w:rsidRPr="00905BD2">
              <w:rPr>
                <w:rFonts w:asciiTheme="minorHAnsi" w:hAnsiTheme="minorHAnsi"/>
                <w:b/>
                <w:bCs/>
                <w:sz w:val="22"/>
                <w:szCs w:val="22"/>
              </w:rPr>
              <w:t>SITE (OR SITES) OF DELIVERY:</w:t>
            </w:r>
          </w:p>
        </w:tc>
        <w:tc>
          <w:tcPr>
            <w:tcW w:w="4311" w:type="dxa"/>
          </w:tcPr>
          <w:p w14:paraId="3C0892A3" w14:textId="1C210EA7" w:rsidR="00AB29B6" w:rsidRPr="00905BD2" w:rsidRDefault="00F64436" w:rsidP="004703F2">
            <w:pPr>
              <w:jc w:val="both"/>
              <w:rPr>
                <w:rFonts w:asciiTheme="minorHAnsi" w:hAnsiTheme="minorHAnsi"/>
                <w:b/>
                <w:bCs/>
                <w:sz w:val="22"/>
                <w:szCs w:val="22"/>
              </w:rPr>
            </w:pPr>
            <w:r>
              <w:rPr>
                <w:rFonts w:asciiTheme="minorHAnsi" w:hAnsiTheme="minorHAnsi"/>
                <w:b/>
                <w:bCs/>
                <w:sz w:val="22"/>
                <w:szCs w:val="22"/>
              </w:rPr>
              <w:t>Mthatha Campus</w:t>
            </w:r>
            <w:r w:rsidR="00CD67B0">
              <w:rPr>
                <w:rFonts w:asciiTheme="minorHAnsi" w:hAnsiTheme="minorHAnsi"/>
                <w:b/>
                <w:bCs/>
                <w:sz w:val="22"/>
                <w:szCs w:val="22"/>
              </w:rPr>
              <w:t xml:space="preserve"> - Mthatha</w:t>
            </w:r>
          </w:p>
        </w:tc>
      </w:tr>
      <w:tr w:rsidR="00AB29B6" w:rsidRPr="00905BD2" w14:paraId="1645BE9F" w14:textId="2FEE5793" w:rsidTr="000737CC">
        <w:tc>
          <w:tcPr>
            <w:tcW w:w="4311" w:type="dxa"/>
          </w:tcPr>
          <w:p w14:paraId="6D539FE0" w14:textId="77777777" w:rsidR="00AB29B6" w:rsidRPr="00905BD2" w:rsidRDefault="00AB29B6" w:rsidP="00CD3B54">
            <w:pPr>
              <w:jc w:val="both"/>
              <w:rPr>
                <w:rFonts w:asciiTheme="minorHAnsi" w:hAnsiTheme="minorHAnsi"/>
                <w:b/>
                <w:sz w:val="22"/>
                <w:szCs w:val="22"/>
              </w:rPr>
            </w:pPr>
            <w:r w:rsidRPr="00905BD2">
              <w:rPr>
                <w:rFonts w:asciiTheme="minorHAnsi" w:hAnsiTheme="minorHAnsi"/>
                <w:b/>
                <w:sz w:val="22"/>
                <w:szCs w:val="22"/>
              </w:rPr>
              <w:t>MODE OF DELIVERY:</w:t>
            </w:r>
          </w:p>
        </w:tc>
        <w:tc>
          <w:tcPr>
            <w:tcW w:w="4311" w:type="dxa"/>
          </w:tcPr>
          <w:p w14:paraId="65A26C81" w14:textId="64F0EE6E" w:rsidR="00AB29B6" w:rsidRPr="00905BD2" w:rsidRDefault="00CD67B0" w:rsidP="00CD3B54">
            <w:pPr>
              <w:jc w:val="both"/>
              <w:rPr>
                <w:rFonts w:asciiTheme="minorHAnsi" w:hAnsiTheme="minorHAnsi"/>
                <w:b/>
                <w:sz w:val="22"/>
                <w:szCs w:val="22"/>
              </w:rPr>
            </w:pPr>
            <w:r>
              <w:rPr>
                <w:rFonts w:asciiTheme="minorHAnsi" w:hAnsiTheme="minorHAnsi"/>
                <w:b/>
                <w:sz w:val="22"/>
                <w:szCs w:val="22"/>
              </w:rPr>
              <w:t>Contact</w:t>
            </w:r>
          </w:p>
        </w:tc>
      </w:tr>
    </w:tbl>
    <w:p w14:paraId="0CAE85AC" w14:textId="77777777" w:rsidR="00F32C8C" w:rsidRPr="00905BD2" w:rsidRDefault="00F32C8C" w:rsidP="00011A66">
      <w:pPr>
        <w:jc w:val="both"/>
        <w:rPr>
          <w:rFonts w:asciiTheme="minorHAnsi" w:hAnsiTheme="minorHAnsi"/>
          <w:sz w:val="22"/>
          <w:szCs w:val="22"/>
        </w:rPr>
      </w:pPr>
    </w:p>
    <w:p w14:paraId="1E4ADBE5" w14:textId="77777777" w:rsidR="001F1400" w:rsidRPr="00905BD2" w:rsidRDefault="001F1400" w:rsidP="001F1400">
      <w:pPr>
        <w:pStyle w:val="BodyText"/>
        <w:spacing w:line="240" w:lineRule="auto"/>
        <w:rPr>
          <w:rFonts w:asciiTheme="minorHAnsi" w:hAnsiTheme="minorHAnsi"/>
          <w:sz w:val="22"/>
          <w:szCs w:val="22"/>
          <w:lang w:val="en-US"/>
        </w:rPr>
      </w:pPr>
      <w:r w:rsidRPr="00905BD2">
        <w:rPr>
          <w:rFonts w:asciiTheme="minorHAnsi" w:hAnsiTheme="minorHAnsi"/>
          <w:sz w:val="22"/>
          <w:szCs w:val="22"/>
          <w:lang w:val="en-US"/>
        </w:rPr>
        <w:t>DETAILS OF THE EVALUATOR:</w:t>
      </w:r>
    </w:p>
    <w:p w14:paraId="38E2B3D0" w14:textId="77777777" w:rsidR="001F1400" w:rsidRPr="00905BD2" w:rsidRDefault="001F1400" w:rsidP="001F1400">
      <w:pPr>
        <w:jc w:val="both"/>
        <w:rPr>
          <w:rFonts w:asciiTheme="minorHAnsi" w:hAnsiTheme="minorHAnsi"/>
          <w:sz w:val="22"/>
          <w:szCs w:val="22"/>
        </w:rPr>
      </w:pPr>
    </w:p>
    <w:p w14:paraId="6C19014F" w14:textId="2035345B" w:rsidR="001F1400" w:rsidRPr="00905BD2" w:rsidRDefault="001F1400" w:rsidP="001F1400">
      <w:pPr>
        <w:jc w:val="both"/>
        <w:rPr>
          <w:rFonts w:asciiTheme="minorHAnsi" w:hAnsiTheme="minorHAnsi"/>
          <w:sz w:val="22"/>
          <w:szCs w:val="22"/>
        </w:rPr>
      </w:pPr>
      <w:r w:rsidRPr="00905BD2">
        <w:rPr>
          <w:rFonts w:asciiTheme="minorHAnsi" w:hAnsiTheme="minorHAnsi"/>
          <w:sz w:val="22"/>
          <w:szCs w:val="22"/>
        </w:rPr>
        <w:t>Name and Title:</w:t>
      </w:r>
      <w:r w:rsidRPr="00905BD2">
        <w:rPr>
          <w:rFonts w:asciiTheme="minorHAnsi" w:hAnsiTheme="minorHAnsi"/>
          <w:sz w:val="22"/>
          <w:szCs w:val="22"/>
        </w:rPr>
        <w:tab/>
      </w:r>
      <w:r w:rsidRPr="00905BD2">
        <w:rPr>
          <w:rFonts w:asciiTheme="minorHAnsi" w:hAnsiTheme="minorHAnsi"/>
          <w:sz w:val="22"/>
          <w:szCs w:val="22"/>
        </w:rPr>
        <w:tab/>
      </w:r>
      <w:r w:rsidRPr="00905BD2">
        <w:rPr>
          <w:rFonts w:asciiTheme="minorHAnsi" w:hAnsiTheme="minorHAnsi"/>
          <w:sz w:val="22"/>
          <w:szCs w:val="22"/>
        </w:rPr>
        <w:tab/>
      </w:r>
    </w:p>
    <w:p w14:paraId="1654303C" w14:textId="34264972" w:rsidR="001F1400" w:rsidRPr="00905BD2" w:rsidRDefault="001F1400" w:rsidP="001F1400">
      <w:pPr>
        <w:jc w:val="both"/>
        <w:rPr>
          <w:rFonts w:asciiTheme="minorHAnsi" w:hAnsiTheme="minorHAnsi"/>
          <w:sz w:val="22"/>
          <w:szCs w:val="22"/>
        </w:rPr>
      </w:pPr>
      <w:r w:rsidRPr="00905BD2">
        <w:rPr>
          <w:rFonts w:asciiTheme="minorHAnsi" w:hAnsiTheme="minorHAnsi"/>
          <w:sz w:val="22"/>
          <w:szCs w:val="22"/>
        </w:rPr>
        <w:t>Institution:</w:t>
      </w:r>
      <w:r w:rsidRPr="00905BD2">
        <w:rPr>
          <w:rFonts w:asciiTheme="minorHAnsi" w:hAnsiTheme="minorHAnsi"/>
          <w:sz w:val="22"/>
          <w:szCs w:val="22"/>
        </w:rPr>
        <w:tab/>
      </w:r>
      <w:r w:rsidRPr="00905BD2">
        <w:rPr>
          <w:rFonts w:asciiTheme="minorHAnsi" w:hAnsiTheme="minorHAnsi"/>
          <w:sz w:val="22"/>
          <w:szCs w:val="22"/>
        </w:rPr>
        <w:tab/>
      </w:r>
      <w:r w:rsidRPr="00905BD2">
        <w:rPr>
          <w:rFonts w:asciiTheme="minorHAnsi" w:hAnsiTheme="minorHAnsi"/>
          <w:sz w:val="22"/>
          <w:szCs w:val="22"/>
        </w:rPr>
        <w:tab/>
      </w:r>
    </w:p>
    <w:p w14:paraId="36CB1D14" w14:textId="77777777" w:rsidR="00A333E2" w:rsidRPr="00905BD2" w:rsidRDefault="00A333E2" w:rsidP="00011A66">
      <w:pPr>
        <w:jc w:val="both"/>
        <w:rPr>
          <w:rFonts w:asciiTheme="minorHAnsi" w:hAnsiTheme="minorHAnsi"/>
          <w:sz w:val="22"/>
          <w:szCs w:val="22"/>
        </w:rPr>
      </w:pPr>
    </w:p>
    <w:p w14:paraId="29275358" w14:textId="3BDC71B5" w:rsidR="00A333E2" w:rsidRPr="00905BD2" w:rsidRDefault="00A333E2" w:rsidP="00011A66">
      <w:pPr>
        <w:jc w:val="both"/>
        <w:rPr>
          <w:rFonts w:asciiTheme="minorHAnsi" w:hAnsiTheme="minorHAnsi"/>
          <w:sz w:val="22"/>
          <w:szCs w:val="22"/>
        </w:rPr>
      </w:pPr>
      <w:r w:rsidRPr="00905BD2">
        <w:rPr>
          <w:rFonts w:asciiTheme="minorHAnsi" w:hAnsiTheme="minorHAnsi"/>
          <w:b/>
          <w:bCs/>
          <w:sz w:val="22"/>
          <w:szCs w:val="22"/>
        </w:rPr>
        <w:t>DATE OF THE REPORT:</w:t>
      </w:r>
      <w:r w:rsidRPr="00905BD2">
        <w:rPr>
          <w:rFonts w:asciiTheme="minorHAnsi" w:hAnsiTheme="minorHAnsi"/>
          <w:b/>
          <w:bCs/>
          <w:sz w:val="22"/>
          <w:szCs w:val="22"/>
        </w:rPr>
        <w:tab/>
      </w:r>
      <w:r w:rsidR="00CD67B0">
        <w:rPr>
          <w:rFonts w:asciiTheme="minorHAnsi" w:hAnsiTheme="minorHAnsi"/>
          <w:b/>
          <w:bCs/>
          <w:sz w:val="22"/>
          <w:szCs w:val="22"/>
        </w:rPr>
        <w:tab/>
      </w:r>
    </w:p>
    <w:p w14:paraId="64B530F5" w14:textId="77777777" w:rsidR="00AE0225" w:rsidRPr="00905BD2" w:rsidRDefault="00AE0225" w:rsidP="00011A66">
      <w:pPr>
        <w:jc w:val="both"/>
        <w:rPr>
          <w:rFonts w:asciiTheme="minorHAnsi" w:hAnsiTheme="minorHAnsi"/>
          <w:b/>
          <w:bCs/>
          <w:sz w:val="22"/>
          <w:szCs w:val="22"/>
        </w:rPr>
      </w:pPr>
    </w:p>
    <w:p w14:paraId="26C8F0D8" w14:textId="77777777" w:rsidR="0082628B" w:rsidRDefault="000E4E2E" w:rsidP="00011A66">
      <w:pPr>
        <w:jc w:val="both"/>
        <w:rPr>
          <w:rFonts w:asciiTheme="minorHAnsi" w:hAnsiTheme="minorHAnsi"/>
          <w:b/>
          <w:bCs/>
          <w:sz w:val="22"/>
          <w:szCs w:val="22"/>
        </w:rPr>
      </w:pPr>
      <w:r w:rsidRPr="00905BD2">
        <w:rPr>
          <w:rFonts w:asciiTheme="minorHAnsi" w:hAnsiTheme="minorHAnsi"/>
          <w:b/>
          <w:bCs/>
          <w:sz w:val="22"/>
          <w:szCs w:val="22"/>
        </w:rPr>
        <w:t>INSTRUCTIONS:</w:t>
      </w:r>
    </w:p>
    <w:p w14:paraId="0AF33118" w14:textId="77777777" w:rsidR="0082628B" w:rsidRDefault="0082628B" w:rsidP="00011A66">
      <w:pPr>
        <w:jc w:val="both"/>
        <w:rPr>
          <w:rFonts w:asciiTheme="minorHAnsi" w:hAnsiTheme="minorHAnsi"/>
          <w:b/>
          <w:bCs/>
          <w:sz w:val="22"/>
          <w:szCs w:val="22"/>
        </w:rPr>
      </w:pPr>
    </w:p>
    <w:p w14:paraId="383C806D" w14:textId="2115DABC" w:rsidR="0082628B" w:rsidRDefault="0082628B" w:rsidP="00011A66">
      <w:pPr>
        <w:jc w:val="both"/>
        <w:rPr>
          <w:rFonts w:asciiTheme="minorHAnsi" w:hAnsiTheme="minorHAnsi"/>
          <w:b/>
          <w:bCs/>
          <w:sz w:val="22"/>
          <w:szCs w:val="22"/>
        </w:rPr>
      </w:pPr>
      <w:r>
        <w:rPr>
          <w:rFonts w:asciiTheme="minorHAnsi" w:hAnsiTheme="minorHAnsi"/>
          <w:b/>
          <w:bCs/>
          <w:sz w:val="22"/>
          <w:szCs w:val="22"/>
        </w:rPr>
        <w:t xml:space="preserve">Please consult the </w:t>
      </w:r>
      <w:r w:rsidRPr="0082628B">
        <w:rPr>
          <w:rFonts w:asciiTheme="minorHAnsi" w:hAnsiTheme="minorHAnsi"/>
          <w:b/>
          <w:bCs/>
          <w:i/>
          <w:iCs/>
          <w:sz w:val="22"/>
          <w:szCs w:val="22"/>
        </w:rPr>
        <w:t xml:space="preserve">Guidelines for </w:t>
      </w:r>
      <w:r w:rsidR="0088211D">
        <w:rPr>
          <w:rFonts w:asciiTheme="minorHAnsi" w:hAnsiTheme="minorHAnsi"/>
          <w:b/>
          <w:bCs/>
          <w:i/>
          <w:iCs/>
          <w:sz w:val="22"/>
          <w:szCs w:val="22"/>
        </w:rPr>
        <w:t>C</w:t>
      </w:r>
      <w:r w:rsidRPr="0082628B">
        <w:rPr>
          <w:rFonts w:asciiTheme="minorHAnsi" w:hAnsiTheme="minorHAnsi"/>
          <w:b/>
          <w:bCs/>
          <w:i/>
          <w:iCs/>
          <w:sz w:val="22"/>
          <w:szCs w:val="22"/>
        </w:rPr>
        <w:t xml:space="preserve">ompleting the </w:t>
      </w:r>
      <w:r w:rsidR="0088211D">
        <w:rPr>
          <w:rFonts w:asciiTheme="minorHAnsi" w:hAnsiTheme="minorHAnsi"/>
          <w:b/>
          <w:bCs/>
          <w:i/>
          <w:iCs/>
          <w:sz w:val="22"/>
          <w:szCs w:val="22"/>
        </w:rPr>
        <w:t>A</w:t>
      </w:r>
      <w:r w:rsidRPr="0082628B">
        <w:rPr>
          <w:rFonts w:asciiTheme="minorHAnsi" w:hAnsiTheme="minorHAnsi"/>
          <w:b/>
          <w:bCs/>
          <w:i/>
          <w:iCs/>
          <w:sz w:val="22"/>
          <w:szCs w:val="22"/>
        </w:rPr>
        <w:t xml:space="preserve">pplication for </w:t>
      </w:r>
      <w:r w:rsidR="0088211D">
        <w:rPr>
          <w:rFonts w:asciiTheme="minorHAnsi" w:hAnsiTheme="minorHAnsi"/>
          <w:b/>
          <w:bCs/>
          <w:i/>
          <w:iCs/>
          <w:sz w:val="22"/>
          <w:szCs w:val="22"/>
        </w:rPr>
        <w:t>P</w:t>
      </w:r>
      <w:r w:rsidRPr="0082628B">
        <w:rPr>
          <w:rFonts w:asciiTheme="minorHAnsi" w:hAnsiTheme="minorHAnsi"/>
          <w:b/>
          <w:bCs/>
          <w:i/>
          <w:iCs/>
          <w:sz w:val="22"/>
          <w:szCs w:val="22"/>
        </w:rPr>
        <w:t xml:space="preserve">rogramme </w:t>
      </w:r>
      <w:r w:rsidR="0088211D">
        <w:rPr>
          <w:rFonts w:asciiTheme="minorHAnsi" w:hAnsiTheme="minorHAnsi"/>
          <w:b/>
          <w:bCs/>
          <w:i/>
          <w:iCs/>
          <w:sz w:val="22"/>
          <w:szCs w:val="22"/>
        </w:rPr>
        <w:t>A</w:t>
      </w:r>
      <w:r w:rsidRPr="0082628B">
        <w:rPr>
          <w:rFonts w:asciiTheme="minorHAnsi" w:hAnsiTheme="minorHAnsi"/>
          <w:b/>
          <w:bCs/>
          <w:i/>
          <w:iCs/>
          <w:sz w:val="22"/>
          <w:szCs w:val="22"/>
        </w:rPr>
        <w:t xml:space="preserve">ccreditation and </w:t>
      </w:r>
      <w:r w:rsidR="0088211D">
        <w:rPr>
          <w:rFonts w:asciiTheme="minorHAnsi" w:hAnsiTheme="minorHAnsi"/>
          <w:b/>
          <w:bCs/>
          <w:i/>
          <w:iCs/>
          <w:sz w:val="22"/>
          <w:szCs w:val="22"/>
        </w:rPr>
        <w:t>Q</w:t>
      </w:r>
      <w:r w:rsidRPr="0082628B">
        <w:rPr>
          <w:rFonts w:asciiTheme="minorHAnsi" w:hAnsiTheme="minorHAnsi"/>
          <w:b/>
          <w:bCs/>
          <w:i/>
          <w:iCs/>
          <w:sz w:val="22"/>
          <w:szCs w:val="22"/>
        </w:rPr>
        <w:t xml:space="preserve">ualification </w:t>
      </w:r>
      <w:r w:rsidR="0088211D">
        <w:rPr>
          <w:rFonts w:asciiTheme="minorHAnsi" w:hAnsiTheme="minorHAnsi"/>
          <w:b/>
          <w:bCs/>
          <w:i/>
          <w:iCs/>
          <w:sz w:val="22"/>
          <w:szCs w:val="22"/>
        </w:rPr>
        <w:t>R</w:t>
      </w:r>
      <w:r w:rsidRPr="0082628B">
        <w:rPr>
          <w:rFonts w:asciiTheme="minorHAnsi" w:hAnsiTheme="minorHAnsi"/>
          <w:b/>
          <w:bCs/>
          <w:i/>
          <w:iCs/>
          <w:sz w:val="22"/>
          <w:szCs w:val="22"/>
        </w:rPr>
        <w:t xml:space="preserve">egistration </w:t>
      </w:r>
      <w:r w:rsidR="001F777A">
        <w:rPr>
          <w:rFonts w:asciiTheme="minorHAnsi" w:hAnsiTheme="minorHAnsi"/>
          <w:b/>
          <w:bCs/>
          <w:i/>
          <w:iCs/>
          <w:sz w:val="22"/>
          <w:szCs w:val="22"/>
        </w:rPr>
        <w:t>A</w:t>
      </w:r>
      <w:r w:rsidRPr="0082628B">
        <w:rPr>
          <w:rFonts w:asciiTheme="minorHAnsi" w:hAnsiTheme="minorHAnsi"/>
          <w:b/>
          <w:bCs/>
          <w:i/>
          <w:iCs/>
          <w:sz w:val="22"/>
          <w:szCs w:val="22"/>
        </w:rPr>
        <w:t xml:space="preserve">pplication </w:t>
      </w:r>
      <w:r w:rsidR="00F76E8D">
        <w:rPr>
          <w:rFonts w:asciiTheme="minorHAnsi" w:hAnsiTheme="minorHAnsi"/>
          <w:b/>
          <w:bCs/>
          <w:i/>
          <w:iCs/>
          <w:sz w:val="22"/>
          <w:szCs w:val="22"/>
        </w:rPr>
        <w:t>F</w:t>
      </w:r>
      <w:r w:rsidRPr="0082628B">
        <w:rPr>
          <w:rFonts w:asciiTheme="minorHAnsi" w:hAnsiTheme="minorHAnsi"/>
          <w:b/>
          <w:bCs/>
          <w:i/>
          <w:iCs/>
          <w:sz w:val="22"/>
          <w:szCs w:val="22"/>
        </w:rPr>
        <w:t>orm</w:t>
      </w:r>
      <w:r>
        <w:rPr>
          <w:rFonts w:asciiTheme="minorHAnsi" w:hAnsiTheme="minorHAnsi"/>
          <w:b/>
          <w:bCs/>
          <w:sz w:val="22"/>
          <w:szCs w:val="22"/>
        </w:rPr>
        <w:t>. This document will give you the necessary background information when evaluating the application.</w:t>
      </w:r>
    </w:p>
    <w:p w14:paraId="732625E3" w14:textId="1988627D" w:rsidR="0082628B" w:rsidRDefault="0082628B" w:rsidP="00011A66">
      <w:pPr>
        <w:jc w:val="both"/>
        <w:rPr>
          <w:rFonts w:asciiTheme="minorHAnsi" w:hAnsiTheme="minorHAnsi"/>
          <w:b/>
          <w:bCs/>
          <w:sz w:val="22"/>
          <w:szCs w:val="22"/>
        </w:rPr>
      </w:pPr>
    </w:p>
    <w:bookmarkStart w:id="0" w:name="_MON_1750500637"/>
    <w:bookmarkEnd w:id="0"/>
    <w:p w14:paraId="4303D58E" w14:textId="6B179D04" w:rsidR="0082628B" w:rsidRDefault="0082628B" w:rsidP="0082628B">
      <w:pPr>
        <w:jc w:val="both"/>
        <w:rPr>
          <w:rFonts w:asciiTheme="minorHAnsi" w:hAnsiTheme="minorHAnsi"/>
          <w:b/>
          <w:bCs/>
          <w:sz w:val="22"/>
          <w:szCs w:val="22"/>
        </w:rPr>
      </w:pPr>
      <w:r>
        <w:object w:dxaOrig="1508" w:dyaOrig="984" w14:anchorId="6031A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8" o:title=""/>
          </v:shape>
          <o:OLEObject Type="Embed" ProgID="Word.Document.12" ShapeID="_x0000_i1025" DrawAspect="Icon" ObjectID="_1750662824" r:id="rId9">
            <o:FieldCodes>\s</o:FieldCodes>
          </o:OLEObject>
        </w:object>
      </w:r>
    </w:p>
    <w:p w14:paraId="66C02958" w14:textId="77777777" w:rsidR="0082628B" w:rsidRDefault="0082628B" w:rsidP="0082628B">
      <w:pPr>
        <w:jc w:val="both"/>
        <w:rPr>
          <w:rFonts w:asciiTheme="minorHAnsi" w:hAnsiTheme="minorHAnsi"/>
          <w:b/>
          <w:bCs/>
          <w:sz w:val="22"/>
          <w:szCs w:val="22"/>
        </w:rPr>
      </w:pPr>
    </w:p>
    <w:p w14:paraId="34596F8D" w14:textId="5E75118C" w:rsidR="0082628B" w:rsidRPr="0082628B" w:rsidRDefault="00560168" w:rsidP="0082628B">
      <w:pPr>
        <w:pStyle w:val="ListParagraph"/>
        <w:numPr>
          <w:ilvl w:val="0"/>
          <w:numId w:val="35"/>
        </w:numPr>
        <w:jc w:val="both"/>
        <w:rPr>
          <w:rFonts w:asciiTheme="minorHAnsi" w:hAnsiTheme="minorHAnsi" w:cstheme="minorHAnsi"/>
          <w:sz w:val="22"/>
          <w:szCs w:val="22"/>
        </w:rPr>
      </w:pPr>
      <w:r w:rsidRPr="0082628B">
        <w:rPr>
          <w:rFonts w:asciiTheme="minorHAnsi" w:hAnsiTheme="minorHAnsi" w:cstheme="minorHAnsi"/>
          <w:sz w:val="22"/>
          <w:szCs w:val="22"/>
        </w:rPr>
        <w:t>Write the evaluation of the programme in a narrative style</w:t>
      </w:r>
      <w:r w:rsidR="00171A07">
        <w:rPr>
          <w:rFonts w:asciiTheme="minorHAnsi" w:hAnsiTheme="minorHAnsi" w:cstheme="minorHAnsi"/>
          <w:sz w:val="22"/>
          <w:szCs w:val="22"/>
        </w:rPr>
        <w:t>,</w:t>
      </w:r>
      <w:r w:rsidR="0082628B" w:rsidRPr="0082628B">
        <w:rPr>
          <w:rFonts w:asciiTheme="minorHAnsi" w:hAnsiTheme="minorHAnsi" w:cstheme="minorHAnsi"/>
          <w:sz w:val="22"/>
          <w:szCs w:val="22"/>
        </w:rPr>
        <w:t xml:space="preserve"> applying the programme criteria for accreditation as well as the minimum standards specified for each criterion statement. In your comments relating to each criterion, please refer to the specific minimum standard(s) that apply to the comments. </w:t>
      </w:r>
    </w:p>
    <w:p w14:paraId="383DABCF" w14:textId="43C571AA" w:rsidR="0082628B" w:rsidRPr="0082628B" w:rsidRDefault="0082628B" w:rsidP="0082628B">
      <w:pPr>
        <w:pStyle w:val="ListParagraph"/>
        <w:numPr>
          <w:ilvl w:val="0"/>
          <w:numId w:val="35"/>
        </w:numPr>
        <w:rPr>
          <w:rFonts w:asciiTheme="minorHAnsi" w:hAnsiTheme="minorHAnsi" w:cstheme="minorHAnsi"/>
          <w:sz w:val="22"/>
          <w:szCs w:val="22"/>
        </w:rPr>
      </w:pPr>
      <w:r w:rsidRPr="0082628B">
        <w:rPr>
          <w:rFonts w:asciiTheme="minorHAnsi" w:hAnsiTheme="minorHAnsi" w:cstheme="minorHAnsi"/>
          <w:sz w:val="22"/>
          <w:szCs w:val="22"/>
        </w:rPr>
        <w:t>The information in the application form must reflect how the different policies and procedures will be implemented for the specific programme/qualification. The policies must be uploaded on the Institutional Profile document of the Institution.</w:t>
      </w:r>
    </w:p>
    <w:p w14:paraId="080ED7E0" w14:textId="23E7C621" w:rsidR="0082628B" w:rsidRDefault="0082628B" w:rsidP="0082628B">
      <w:pPr>
        <w:pStyle w:val="ListParagraph"/>
        <w:numPr>
          <w:ilvl w:val="0"/>
          <w:numId w:val="35"/>
        </w:numPr>
        <w:autoSpaceDE w:val="0"/>
        <w:autoSpaceDN w:val="0"/>
        <w:adjustRightInd w:val="0"/>
        <w:rPr>
          <w:rFonts w:asciiTheme="minorHAnsi" w:hAnsiTheme="minorHAnsi" w:cstheme="minorHAnsi"/>
          <w:sz w:val="22"/>
          <w:szCs w:val="22"/>
        </w:rPr>
      </w:pPr>
      <w:r w:rsidRPr="0082628B">
        <w:rPr>
          <w:rFonts w:asciiTheme="minorHAnsi" w:hAnsiTheme="minorHAnsi" w:cstheme="minorHAnsi"/>
          <w:sz w:val="22"/>
          <w:szCs w:val="22"/>
        </w:rPr>
        <w:t xml:space="preserve">The evaluator must be acquainted with the relevant policy documents of the DHET, CHE, SAQA and relevant statutory professional body (if applicable) when evaluating the application for programme accreditation and registration of the qualification. The application information provided must comply with the Higher Education Qualifications Sub-Framework, Criteria for Programme Accreditation and Policy and Criteria for the Registration of Qualifications and Part-qualifications on the National Qualifications </w:t>
      </w:r>
      <w:r w:rsidRPr="0082628B">
        <w:rPr>
          <w:rFonts w:asciiTheme="minorHAnsi" w:hAnsiTheme="minorHAnsi" w:cstheme="minorHAnsi"/>
          <w:sz w:val="22"/>
          <w:szCs w:val="22"/>
        </w:rPr>
        <w:lastRenderedPageBreak/>
        <w:t>Framework. In addition, there must be compliance with the Level Descriptors for the South African National Qualifications Framework, and relevant national legislation and policy. Visit the following websites for more information:</w:t>
      </w:r>
    </w:p>
    <w:p w14:paraId="0DA89B43" w14:textId="77777777" w:rsidR="0082628B" w:rsidRPr="0082628B" w:rsidRDefault="0082628B" w:rsidP="0082628B">
      <w:pPr>
        <w:pStyle w:val="ListParagraph"/>
        <w:autoSpaceDE w:val="0"/>
        <w:autoSpaceDN w:val="0"/>
        <w:adjustRightInd w:val="0"/>
        <w:rPr>
          <w:rFonts w:asciiTheme="minorHAnsi" w:hAnsiTheme="minorHAnsi" w:cstheme="minorHAnsi"/>
          <w:sz w:val="22"/>
          <w:szCs w:val="22"/>
        </w:rPr>
      </w:pPr>
    </w:p>
    <w:p w14:paraId="3C7C66AB" w14:textId="77777777" w:rsidR="0082628B" w:rsidRPr="0082628B" w:rsidRDefault="00573798" w:rsidP="0082628B">
      <w:pPr>
        <w:autoSpaceDE w:val="0"/>
        <w:autoSpaceDN w:val="0"/>
        <w:adjustRightInd w:val="0"/>
        <w:ind w:left="360"/>
        <w:rPr>
          <w:rFonts w:asciiTheme="minorHAnsi" w:hAnsiTheme="minorHAnsi" w:cstheme="minorHAnsi"/>
          <w:sz w:val="22"/>
          <w:szCs w:val="22"/>
        </w:rPr>
      </w:pPr>
      <w:hyperlink r:id="rId10" w:history="1">
        <w:r w:rsidR="0082628B" w:rsidRPr="0082628B">
          <w:rPr>
            <w:rFonts w:asciiTheme="minorHAnsi" w:hAnsiTheme="minorHAnsi" w:cstheme="minorHAnsi"/>
            <w:sz w:val="22"/>
            <w:szCs w:val="22"/>
            <w:u w:val="single"/>
          </w:rPr>
          <w:t>https://www.che.ac.za/</w:t>
        </w:r>
      </w:hyperlink>
      <w:r w:rsidR="0082628B" w:rsidRPr="0082628B">
        <w:rPr>
          <w:rFonts w:asciiTheme="minorHAnsi" w:hAnsiTheme="minorHAnsi" w:cstheme="minorHAnsi"/>
          <w:sz w:val="22"/>
          <w:szCs w:val="22"/>
        </w:rPr>
        <w:t xml:space="preserve"> </w:t>
      </w:r>
    </w:p>
    <w:p w14:paraId="0B7B941A" w14:textId="77777777" w:rsidR="0082628B" w:rsidRPr="0082628B" w:rsidRDefault="00573798" w:rsidP="0082628B">
      <w:pPr>
        <w:autoSpaceDE w:val="0"/>
        <w:autoSpaceDN w:val="0"/>
        <w:adjustRightInd w:val="0"/>
        <w:ind w:left="360"/>
        <w:rPr>
          <w:rFonts w:asciiTheme="minorHAnsi" w:hAnsiTheme="minorHAnsi" w:cstheme="minorHAnsi"/>
          <w:sz w:val="22"/>
          <w:szCs w:val="22"/>
        </w:rPr>
      </w:pPr>
      <w:hyperlink r:id="rId11" w:history="1">
        <w:r w:rsidR="0082628B" w:rsidRPr="0082628B">
          <w:rPr>
            <w:rFonts w:asciiTheme="minorHAnsi" w:hAnsiTheme="minorHAnsi" w:cstheme="minorHAnsi"/>
            <w:sz w:val="22"/>
            <w:szCs w:val="22"/>
            <w:u w:val="single"/>
          </w:rPr>
          <w:t>https://www.saqa.org.za/</w:t>
        </w:r>
      </w:hyperlink>
      <w:r w:rsidR="0082628B" w:rsidRPr="0082628B">
        <w:rPr>
          <w:rFonts w:asciiTheme="minorHAnsi" w:hAnsiTheme="minorHAnsi" w:cstheme="minorHAnsi"/>
          <w:sz w:val="22"/>
          <w:szCs w:val="22"/>
        </w:rPr>
        <w:t xml:space="preserve"> </w:t>
      </w:r>
    </w:p>
    <w:p w14:paraId="1EED6517" w14:textId="77777777" w:rsidR="0082628B" w:rsidRPr="0082628B" w:rsidRDefault="00573798" w:rsidP="0082628B">
      <w:pPr>
        <w:autoSpaceDE w:val="0"/>
        <w:autoSpaceDN w:val="0"/>
        <w:adjustRightInd w:val="0"/>
        <w:ind w:left="360"/>
        <w:rPr>
          <w:rFonts w:asciiTheme="minorHAnsi" w:hAnsiTheme="minorHAnsi" w:cstheme="minorHAnsi"/>
          <w:sz w:val="22"/>
          <w:szCs w:val="22"/>
        </w:rPr>
      </w:pPr>
      <w:hyperlink r:id="rId12" w:history="1">
        <w:r w:rsidR="0082628B" w:rsidRPr="0082628B">
          <w:rPr>
            <w:rFonts w:asciiTheme="minorHAnsi" w:hAnsiTheme="minorHAnsi" w:cstheme="minorHAnsi"/>
            <w:sz w:val="22"/>
            <w:szCs w:val="22"/>
            <w:u w:val="single"/>
          </w:rPr>
          <w:t>https://www.dhet.gov.za/</w:t>
        </w:r>
      </w:hyperlink>
      <w:r w:rsidR="0082628B" w:rsidRPr="0082628B">
        <w:rPr>
          <w:rFonts w:asciiTheme="minorHAnsi" w:hAnsiTheme="minorHAnsi" w:cstheme="minorHAnsi"/>
          <w:sz w:val="22"/>
          <w:szCs w:val="22"/>
        </w:rPr>
        <w:t xml:space="preserve"> </w:t>
      </w:r>
    </w:p>
    <w:p w14:paraId="144BED50" w14:textId="77777777" w:rsidR="0082628B" w:rsidRPr="0082628B" w:rsidRDefault="00573798" w:rsidP="0082628B">
      <w:pPr>
        <w:autoSpaceDE w:val="0"/>
        <w:autoSpaceDN w:val="0"/>
        <w:adjustRightInd w:val="0"/>
        <w:ind w:left="360"/>
        <w:rPr>
          <w:rFonts w:asciiTheme="minorHAnsi" w:hAnsiTheme="minorHAnsi" w:cstheme="minorHAnsi"/>
          <w:sz w:val="22"/>
          <w:szCs w:val="22"/>
        </w:rPr>
      </w:pPr>
      <w:hyperlink r:id="rId13" w:history="1">
        <w:r w:rsidR="0082628B" w:rsidRPr="0082628B">
          <w:rPr>
            <w:rFonts w:asciiTheme="minorHAnsi" w:hAnsiTheme="minorHAnsi" w:cstheme="minorHAnsi"/>
            <w:sz w:val="22"/>
            <w:szCs w:val="22"/>
            <w:u w:val="single"/>
          </w:rPr>
          <w:t>https://www.gov.za/</w:t>
        </w:r>
      </w:hyperlink>
      <w:r w:rsidR="0082628B" w:rsidRPr="0082628B">
        <w:rPr>
          <w:rFonts w:asciiTheme="minorHAnsi" w:hAnsiTheme="minorHAnsi" w:cstheme="minorHAnsi"/>
          <w:sz w:val="22"/>
          <w:szCs w:val="22"/>
        </w:rPr>
        <w:t>.</w:t>
      </w:r>
    </w:p>
    <w:p w14:paraId="77EC65BE" w14:textId="58C2AB81" w:rsidR="0082628B" w:rsidRPr="0082628B" w:rsidRDefault="0082628B" w:rsidP="0082628B">
      <w:pPr>
        <w:numPr>
          <w:ilvl w:val="0"/>
          <w:numId w:val="35"/>
        </w:numPr>
        <w:spacing w:before="100" w:beforeAutospacing="1" w:after="100" w:afterAutospacing="1"/>
        <w:jc w:val="both"/>
        <w:rPr>
          <w:rFonts w:asciiTheme="minorHAnsi" w:hAnsiTheme="minorHAnsi" w:cstheme="minorHAnsi"/>
          <w:sz w:val="22"/>
          <w:szCs w:val="22"/>
        </w:rPr>
      </w:pPr>
      <w:r w:rsidRPr="0082628B">
        <w:rPr>
          <w:rFonts w:asciiTheme="minorHAnsi" w:hAnsiTheme="minorHAnsi" w:cstheme="minorHAnsi"/>
          <w:sz w:val="22"/>
          <w:szCs w:val="22"/>
        </w:rPr>
        <w:t xml:space="preserve">Please indicate with a tick in the block above the comment section in each criterion whether the programme: </w:t>
      </w:r>
    </w:p>
    <w:p w14:paraId="2782F046" w14:textId="77777777" w:rsidR="0082628B" w:rsidRPr="0082628B" w:rsidRDefault="0082628B" w:rsidP="0082628B">
      <w:pPr>
        <w:numPr>
          <w:ilvl w:val="1"/>
          <w:numId w:val="35"/>
        </w:numPr>
        <w:spacing w:before="100" w:beforeAutospacing="1" w:after="100" w:afterAutospacing="1"/>
        <w:jc w:val="both"/>
        <w:rPr>
          <w:rFonts w:asciiTheme="minorHAnsi" w:hAnsiTheme="minorHAnsi" w:cstheme="minorHAnsi"/>
          <w:sz w:val="22"/>
          <w:szCs w:val="22"/>
        </w:rPr>
      </w:pPr>
      <w:r w:rsidRPr="0082628B">
        <w:rPr>
          <w:rFonts w:asciiTheme="minorHAnsi" w:hAnsiTheme="minorHAnsi" w:cstheme="minorHAnsi"/>
          <w:sz w:val="22"/>
          <w:szCs w:val="22"/>
        </w:rPr>
        <w:t>meets minimum standards (MMS</w:t>
      </w:r>
      <w:proofErr w:type="gramStart"/>
      <w:r w:rsidRPr="0082628B">
        <w:rPr>
          <w:rFonts w:asciiTheme="minorHAnsi" w:hAnsiTheme="minorHAnsi" w:cstheme="minorHAnsi"/>
          <w:sz w:val="22"/>
          <w:szCs w:val="22"/>
        </w:rPr>
        <w:t>);</w:t>
      </w:r>
      <w:proofErr w:type="gramEnd"/>
      <w:r w:rsidRPr="0082628B">
        <w:rPr>
          <w:rFonts w:asciiTheme="minorHAnsi" w:hAnsiTheme="minorHAnsi" w:cstheme="minorHAnsi"/>
          <w:sz w:val="22"/>
          <w:szCs w:val="22"/>
        </w:rPr>
        <w:t xml:space="preserve"> </w:t>
      </w:r>
    </w:p>
    <w:p w14:paraId="65486B05" w14:textId="77777777" w:rsidR="0082628B" w:rsidRPr="0082628B" w:rsidRDefault="0082628B" w:rsidP="0082628B">
      <w:pPr>
        <w:numPr>
          <w:ilvl w:val="1"/>
          <w:numId w:val="35"/>
        </w:numPr>
        <w:spacing w:before="100" w:beforeAutospacing="1" w:after="100" w:afterAutospacing="1"/>
        <w:jc w:val="both"/>
        <w:rPr>
          <w:rFonts w:asciiTheme="minorHAnsi" w:hAnsiTheme="minorHAnsi" w:cstheme="minorHAnsi"/>
          <w:sz w:val="22"/>
          <w:szCs w:val="22"/>
        </w:rPr>
      </w:pPr>
      <w:r w:rsidRPr="0082628B">
        <w:rPr>
          <w:rFonts w:asciiTheme="minorHAnsi" w:hAnsiTheme="minorHAnsi" w:cstheme="minorHAnsi"/>
          <w:sz w:val="22"/>
          <w:szCs w:val="22"/>
        </w:rPr>
        <w:t xml:space="preserve">needs improvement </w:t>
      </w:r>
      <w:proofErr w:type="gramStart"/>
      <w:r w:rsidRPr="0082628B">
        <w:rPr>
          <w:rFonts w:asciiTheme="minorHAnsi" w:hAnsiTheme="minorHAnsi" w:cstheme="minorHAnsi"/>
          <w:sz w:val="22"/>
          <w:szCs w:val="22"/>
        </w:rPr>
        <w:t>in order to</w:t>
      </w:r>
      <w:proofErr w:type="gramEnd"/>
      <w:r w:rsidRPr="0082628B">
        <w:rPr>
          <w:rFonts w:asciiTheme="minorHAnsi" w:hAnsiTheme="minorHAnsi" w:cstheme="minorHAnsi"/>
          <w:sz w:val="22"/>
          <w:szCs w:val="22"/>
        </w:rPr>
        <w:t xml:space="preserve"> meet minimum standards (NI), </w:t>
      </w:r>
    </w:p>
    <w:p w14:paraId="263E847F" w14:textId="6FEBF53D" w:rsidR="0082628B" w:rsidRPr="0082628B" w:rsidRDefault="0082628B" w:rsidP="0082628B">
      <w:pPr>
        <w:numPr>
          <w:ilvl w:val="1"/>
          <w:numId w:val="35"/>
        </w:numPr>
        <w:spacing w:before="100" w:beforeAutospacing="1" w:after="100" w:afterAutospacing="1"/>
        <w:jc w:val="both"/>
        <w:rPr>
          <w:rFonts w:asciiTheme="minorHAnsi" w:hAnsiTheme="minorHAnsi" w:cstheme="minorHAnsi"/>
          <w:sz w:val="22"/>
          <w:szCs w:val="22"/>
        </w:rPr>
      </w:pPr>
      <w:r w:rsidRPr="0082628B">
        <w:rPr>
          <w:rFonts w:asciiTheme="minorHAnsi" w:hAnsiTheme="minorHAnsi" w:cstheme="minorHAnsi"/>
          <w:sz w:val="22"/>
          <w:szCs w:val="22"/>
        </w:rPr>
        <w:t>does not comply (DNC) with minimum standards.</w:t>
      </w:r>
    </w:p>
    <w:p w14:paraId="01819A69" w14:textId="77777777" w:rsidR="00560168" w:rsidRPr="0082628B" w:rsidRDefault="00560168" w:rsidP="0082628B">
      <w:pPr>
        <w:numPr>
          <w:ilvl w:val="0"/>
          <w:numId w:val="35"/>
        </w:numPr>
        <w:spacing w:before="100" w:beforeAutospacing="1" w:after="100" w:afterAutospacing="1"/>
        <w:jc w:val="both"/>
        <w:rPr>
          <w:rFonts w:asciiTheme="minorHAnsi" w:hAnsiTheme="minorHAnsi" w:cstheme="minorHAnsi"/>
          <w:sz w:val="22"/>
          <w:szCs w:val="22"/>
        </w:rPr>
      </w:pPr>
      <w:r w:rsidRPr="0082628B">
        <w:rPr>
          <w:rFonts w:asciiTheme="minorHAnsi" w:hAnsiTheme="minorHAnsi" w:cstheme="minorHAnsi"/>
          <w:sz w:val="22"/>
          <w:szCs w:val="22"/>
        </w:rPr>
        <w:t>If you have already covered certain aspects under another criterion, please ensure that there is appropriate cross-referencing.</w:t>
      </w:r>
    </w:p>
    <w:p w14:paraId="640D4F56" w14:textId="20473B4E" w:rsidR="00560168" w:rsidRPr="0082628B" w:rsidRDefault="00560168" w:rsidP="0082628B">
      <w:pPr>
        <w:pStyle w:val="NoSpacing"/>
        <w:numPr>
          <w:ilvl w:val="0"/>
          <w:numId w:val="35"/>
        </w:numPr>
        <w:jc w:val="both"/>
        <w:rPr>
          <w:rFonts w:asciiTheme="minorHAnsi" w:hAnsiTheme="minorHAnsi" w:cstheme="minorHAnsi"/>
          <w:sz w:val="22"/>
          <w:szCs w:val="22"/>
        </w:rPr>
      </w:pPr>
      <w:r w:rsidRPr="0082628B">
        <w:rPr>
          <w:rFonts w:asciiTheme="minorHAnsi" w:hAnsiTheme="minorHAnsi" w:cstheme="minorHAnsi"/>
          <w:sz w:val="22"/>
          <w:szCs w:val="22"/>
        </w:rPr>
        <w:t>At the end of the evaluation, make your recommendation in terms of the status of accreditation as</w:t>
      </w:r>
      <w:r w:rsidR="009F2312">
        <w:rPr>
          <w:rFonts w:asciiTheme="minorHAnsi" w:hAnsiTheme="minorHAnsi" w:cstheme="minorHAnsi"/>
          <w:sz w:val="22"/>
          <w:szCs w:val="22"/>
        </w:rPr>
        <w:t>:</w:t>
      </w:r>
      <w:r w:rsidRPr="0082628B">
        <w:rPr>
          <w:rFonts w:asciiTheme="minorHAnsi" w:hAnsiTheme="minorHAnsi" w:cstheme="minorHAnsi"/>
          <w:sz w:val="22"/>
          <w:szCs w:val="22"/>
        </w:rPr>
        <w:t xml:space="preserve"> accredited, not accredited or accredited with conditions.</w:t>
      </w:r>
    </w:p>
    <w:p w14:paraId="6DA981FD" w14:textId="77777777" w:rsidR="00560168" w:rsidRPr="0082628B" w:rsidRDefault="00560168" w:rsidP="0082628B">
      <w:pPr>
        <w:pStyle w:val="NoSpacing"/>
        <w:numPr>
          <w:ilvl w:val="0"/>
          <w:numId w:val="35"/>
        </w:numPr>
        <w:jc w:val="both"/>
        <w:rPr>
          <w:rFonts w:asciiTheme="minorHAnsi" w:hAnsiTheme="minorHAnsi" w:cstheme="minorHAnsi"/>
          <w:sz w:val="22"/>
          <w:szCs w:val="22"/>
        </w:rPr>
      </w:pPr>
      <w:r w:rsidRPr="0082628B">
        <w:rPr>
          <w:rFonts w:asciiTheme="minorHAnsi" w:hAnsiTheme="minorHAnsi" w:cstheme="minorHAnsi"/>
          <w:sz w:val="22"/>
          <w:szCs w:val="22"/>
        </w:rPr>
        <w:t xml:space="preserve">The report should be formatted as follows: </w:t>
      </w:r>
    </w:p>
    <w:p w14:paraId="1AECB3DC" w14:textId="77777777" w:rsidR="00560168" w:rsidRPr="0082628B" w:rsidRDefault="001863B3" w:rsidP="0082628B">
      <w:pPr>
        <w:pStyle w:val="NoSpacing"/>
        <w:numPr>
          <w:ilvl w:val="0"/>
          <w:numId w:val="37"/>
        </w:numPr>
        <w:ind w:left="1418" w:hanging="284"/>
        <w:jc w:val="both"/>
        <w:rPr>
          <w:rFonts w:asciiTheme="minorHAnsi" w:hAnsiTheme="minorHAnsi" w:cstheme="minorHAnsi"/>
          <w:sz w:val="22"/>
          <w:szCs w:val="22"/>
        </w:rPr>
      </w:pPr>
      <w:r w:rsidRPr="0082628B">
        <w:rPr>
          <w:rFonts w:asciiTheme="minorHAnsi" w:hAnsiTheme="minorHAnsi" w:cstheme="minorHAnsi"/>
          <w:sz w:val="22"/>
          <w:szCs w:val="22"/>
        </w:rPr>
        <w:t>Calibri</w:t>
      </w:r>
      <w:r w:rsidR="00560168" w:rsidRPr="0082628B">
        <w:rPr>
          <w:rFonts w:asciiTheme="minorHAnsi" w:hAnsiTheme="minorHAnsi" w:cstheme="minorHAnsi"/>
          <w:sz w:val="22"/>
          <w:szCs w:val="22"/>
        </w:rPr>
        <w:t xml:space="preserve">, size 11, 1.15 spacing. </w:t>
      </w:r>
    </w:p>
    <w:p w14:paraId="05BCB699" w14:textId="77777777" w:rsidR="00560168" w:rsidRPr="0082628B" w:rsidRDefault="00560168" w:rsidP="0082628B">
      <w:pPr>
        <w:pStyle w:val="NoSpacing"/>
        <w:numPr>
          <w:ilvl w:val="0"/>
          <w:numId w:val="37"/>
        </w:numPr>
        <w:ind w:left="1418" w:hanging="284"/>
        <w:jc w:val="both"/>
        <w:rPr>
          <w:rFonts w:asciiTheme="minorHAnsi" w:hAnsiTheme="minorHAnsi" w:cstheme="minorHAnsi"/>
          <w:sz w:val="22"/>
          <w:szCs w:val="22"/>
        </w:rPr>
      </w:pPr>
      <w:r w:rsidRPr="0082628B">
        <w:rPr>
          <w:rFonts w:asciiTheme="minorHAnsi" w:hAnsiTheme="minorHAnsi" w:cstheme="minorHAnsi"/>
          <w:sz w:val="22"/>
          <w:szCs w:val="22"/>
        </w:rPr>
        <w:t xml:space="preserve">Unnecessary use of </w:t>
      </w:r>
      <w:r w:rsidRPr="0082628B">
        <w:rPr>
          <w:rFonts w:asciiTheme="minorHAnsi" w:hAnsiTheme="minorHAnsi" w:cstheme="minorHAnsi"/>
          <w:b/>
          <w:sz w:val="22"/>
          <w:szCs w:val="22"/>
        </w:rPr>
        <w:t>bold</w:t>
      </w:r>
      <w:r w:rsidRPr="0082628B">
        <w:rPr>
          <w:rFonts w:asciiTheme="minorHAnsi" w:hAnsiTheme="minorHAnsi" w:cstheme="minorHAnsi"/>
          <w:sz w:val="22"/>
          <w:szCs w:val="22"/>
        </w:rPr>
        <w:t xml:space="preserve">, </w:t>
      </w:r>
      <w:r w:rsidRPr="0082628B">
        <w:rPr>
          <w:rFonts w:asciiTheme="minorHAnsi" w:hAnsiTheme="minorHAnsi" w:cstheme="minorHAnsi"/>
          <w:i/>
          <w:sz w:val="22"/>
          <w:szCs w:val="22"/>
        </w:rPr>
        <w:t>italics</w:t>
      </w:r>
      <w:r w:rsidRPr="0082628B">
        <w:rPr>
          <w:rFonts w:asciiTheme="minorHAnsi" w:hAnsiTheme="minorHAnsi" w:cstheme="minorHAnsi"/>
          <w:sz w:val="22"/>
          <w:szCs w:val="22"/>
        </w:rPr>
        <w:t xml:space="preserve">, CAPS, or </w:t>
      </w:r>
      <w:r w:rsidRPr="0082628B">
        <w:rPr>
          <w:rFonts w:asciiTheme="minorHAnsi" w:hAnsiTheme="minorHAnsi" w:cstheme="minorHAnsi"/>
          <w:sz w:val="22"/>
          <w:szCs w:val="22"/>
          <w:u w:val="single"/>
        </w:rPr>
        <w:t xml:space="preserve">underline </w:t>
      </w:r>
      <w:r w:rsidRPr="0082628B">
        <w:rPr>
          <w:rFonts w:asciiTheme="minorHAnsi" w:hAnsiTheme="minorHAnsi" w:cstheme="minorHAnsi"/>
          <w:sz w:val="22"/>
          <w:szCs w:val="22"/>
        </w:rPr>
        <w:t xml:space="preserve">should be avoided. </w:t>
      </w:r>
    </w:p>
    <w:p w14:paraId="33B5BD7C" w14:textId="77777777" w:rsidR="00560168" w:rsidRPr="0082628B" w:rsidRDefault="00560168" w:rsidP="0082628B">
      <w:pPr>
        <w:pStyle w:val="NoSpacing"/>
        <w:numPr>
          <w:ilvl w:val="0"/>
          <w:numId w:val="37"/>
        </w:numPr>
        <w:ind w:left="1418" w:hanging="284"/>
        <w:jc w:val="both"/>
        <w:rPr>
          <w:rFonts w:asciiTheme="minorHAnsi" w:hAnsiTheme="minorHAnsi" w:cstheme="minorHAnsi"/>
          <w:sz w:val="22"/>
          <w:szCs w:val="22"/>
        </w:rPr>
      </w:pPr>
      <w:r w:rsidRPr="0082628B">
        <w:rPr>
          <w:rFonts w:asciiTheme="minorHAnsi" w:hAnsiTheme="minorHAnsi" w:cstheme="minorHAnsi"/>
          <w:sz w:val="22"/>
          <w:szCs w:val="22"/>
        </w:rPr>
        <w:t xml:space="preserve">You are also requested not to change the numbering of questions, </w:t>
      </w:r>
      <w:proofErr w:type="gramStart"/>
      <w:r w:rsidRPr="0082628B">
        <w:rPr>
          <w:rFonts w:asciiTheme="minorHAnsi" w:hAnsiTheme="minorHAnsi" w:cstheme="minorHAnsi"/>
          <w:sz w:val="22"/>
          <w:szCs w:val="22"/>
        </w:rPr>
        <w:t>conditions</w:t>
      </w:r>
      <w:proofErr w:type="gramEnd"/>
      <w:r w:rsidRPr="0082628B">
        <w:rPr>
          <w:rFonts w:asciiTheme="minorHAnsi" w:hAnsiTheme="minorHAnsi" w:cstheme="minorHAnsi"/>
          <w:sz w:val="22"/>
          <w:szCs w:val="22"/>
        </w:rPr>
        <w:t xml:space="preserve"> or requests for information; and where possible, </w:t>
      </w:r>
      <w:r w:rsidRPr="0082628B">
        <w:rPr>
          <w:rFonts w:asciiTheme="minorHAnsi" w:hAnsiTheme="minorHAnsi" w:cstheme="minorHAnsi"/>
          <w:sz w:val="22"/>
          <w:szCs w:val="22"/>
          <w:lang w:val="en-ZA"/>
        </w:rPr>
        <w:t xml:space="preserve">refer directly to specific minimum standards as they apply to an individual criterion. </w:t>
      </w:r>
    </w:p>
    <w:p w14:paraId="5E3316D6" w14:textId="77777777" w:rsidR="00560168" w:rsidRPr="0082628B" w:rsidRDefault="00560168" w:rsidP="0082628B">
      <w:pPr>
        <w:pStyle w:val="NoSpacing"/>
        <w:numPr>
          <w:ilvl w:val="0"/>
          <w:numId w:val="37"/>
        </w:numPr>
        <w:ind w:left="1418" w:hanging="284"/>
        <w:jc w:val="both"/>
        <w:rPr>
          <w:rFonts w:asciiTheme="minorHAnsi" w:hAnsiTheme="minorHAnsi" w:cstheme="minorHAnsi"/>
          <w:sz w:val="22"/>
          <w:szCs w:val="22"/>
        </w:rPr>
      </w:pPr>
      <w:r w:rsidRPr="0082628B">
        <w:rPr>
          <w:rFonts w:asciiTheme="minorHAnsi" w:hAnsiTheme="minorHAnsi" w:cstheme="minorHAnsi"/>
          <w:sz w:val="22"/>
          <w:szCs w:val="22"/>
          <w:lang w:val="en-ZA"/>
        </w:rPr>
        <w:t xml:space="preserve">Reports should be checked for correct spelling and grammar. </w:t>
      </w:r>
    </w:p>
    <w:p w14:paraId="68FFF2F2" w14:textId="77777777" w:rsidR="00560168" w:rsidRPr="0082628B" w:rsidRDefault="00560168" w:rsidP="0082628B">
      <w:pPr>
        <w:pStyle w:val="NoSpacing"/>
        <w:numPr>
          <w:ilvl w:val="0"/>
          <w:numId w:val="37"/>
        </w:numPr>
        <w:ind w:left="1418" w:hanging="284"/>
        <w:jc w:val="both"/>
        <w:rPr>
          <w:rFonts w:asciiTheme="minorHAnsi" w:hAnsiTheme="minorHAnsi" w:cstheme="minorHAnsi"/>
          <w:sz w:val="22"/>
          <w:szCs w:val="22"/>
        </w:rPr>
      </w:pPr>
      <w:r w:rsidRPr="0082628B">
        <w:rPr>
          <w:rFonts w:asciiTheme="minorHAnsi" w:hAnsiTheme="minorHAnsi" w:cstheme="minorHAnsi"/>
          <w:sz w:val="22"/>
          <w:szCs w:val="22"/>
          <w:lang w:val="en-ZA"/>
        </w:rPr>
        <w:t>Note that poor quality reports or reports with spelling and grammatical errors will be returned to evaluators for correction.</w:t>
      </w:r>
    </w:p>
    <w:p w14:paraId="3E181AA3" w14:textId="77777777" w:rsidR="00560168" w:rsidRPr="0082628B" w:rsidRDefault="00560168" w:rsidP="0082628B">
      <w:pPr>
        <w:jc w:val="both"/>
        <w:rPr>
          <w:rFonts w:asciiTheme="minorHAnsi" w:hAnsiTheme="minorHAnsi" w:cstheme="minorHAnsi"/>
          <w:b/>
          <w:sz w:val="22"/>
          <w:szCs w:val="22"/>
        </w:rPr>
      </w:pPr>
    </w:p>
    <w:p w14:paraId="3DC2A832" w14:textId="77777777" w:rsidR="00A45929" w:rsidRPr="0082628B" w:rsidRDefault="00A45929" w:rsidP="0082628B">
      <w:pPr>
        <w:rPr>
          <w:rFonts w:asciiTheme="minorHAnsi" w:hAnsiTheme="minorHAnsi" w:cstheme="minorHAnsi"/>
          <w:b/>
          <w:sz w:val="22"/>
          <w:szCs w:val="22"/>
        </w:rPr>
      </w:pPr>
      <w:r w:rsidRPr="0082628B">
        <w:rPr>
          <w:rFonts w:asciiTheme="minorHAnsi" w:hAnsiTheme="minorHAnsi" w:cstheme="minorHAnsi"/>
          <w:b/>
          <w:sz w:val="22"/>
          <w:szCs w:val="22"/>
        </w:rPr>
        <w:br w:type="page"/>
      </w:r>
    </w:p>
    <w:p w14:paraId="7BE4753D" w14:textId="77777777" w:rsidR="00A27564" w:rsidRDefault="00A27564" w:rsidP="00011A66">
      <w:pPr>
        <w:jc w:val="both"/>
        <w:rPr>
          <w:rFonts w:asciiTheme="minorHAnsi" w:hAnsiTheme="minorHAnsi"/>
          <w:b/>
          <w:sz w:val="22"/>
          <w:szCs w:val="22"/>
        </w:rPr>
      </w:pPr>
    </w:p>
    <w:p w14:paraId="43B7C3E2" w14:textId="18590075" w:rsidR="00A27564" w:rsidRPr="001B20E5" w:rsidRDefault="00A27564" w:rsidP="00A27564">
      <w:pPr>
        <w:rPr>
          <w:rFonts w:asciiTheme="minorHAnsi" w:hAnsiTheme="minorHAnsi" w:cstheme="minorHAnsi"/>
          <w:b/>
          <w:bCs/>
          <w:color w:val="000000" w:themeColor="text1"/>
          <w:sz w:val="28"/>
          <w:szCs w:val="28"/>
        </w:rPr>
      </w:pPr>
      <w:r w:rsidRPr="001B20E5">
        <w:rPr>
          <w:rFonts w:asciiTheme="minorHAnsi" w:hAnsiTheme="minorHAnsi" w:cstheme="minorHAnsi"/>
          <w:b/>
          <w:bCs/>
          <w:color w:val="000000" w:themeColor="text1"/>
          <w:sz w:val="28"/>
          <w:szCs w:val="28"/>
        </w:rPr>
        <w:t>SECTION D: PROGRAMME / QUALIFICATION DESIGN</w:t>
      </w:r>
    </w:p>
    <w:p w14:paraId="297334F0" w14:textId="77777777" w:rsidR="0082628B" w:rsidRPr="001B20E5" w:rsidRDefault="0082628B" w:rsidP="00A27564">
      <w:pPr>
        <w:rPr>
          <w:rFonts w:asciiTheme="minorHAnsi" w:hAnsiTheme="minorHAnsi" w:cstheme="minorHAnsi"/>
        </w:rPr>
      </w:pPr>
    </w:p>
    <w:p w14:paraId="784446D6" w14:textId="4A2C0897" w:rsidR="00A27564" w:rsidRPr="001B20E5" w:rsidRDefault="00A27564" w:rsidP="00A27564">
      <w:pPr>
        <w:jc w:val="both"/>
        <w:rPr>
          <w:rFonts w:asciiTheme="minorHAnsi" w:hAnsiTheme="minorHAnsi" w:cstheme="minorHAnsi"/>
          <w:b/>
          <w:bCs/>
          <w:color w:val="000000"/>
          <w:sz w:val="22"/>
          <w:szCs w:val="22"/>
          <w:lang w:val="en-ZA" w:eastAsia="en-ZA"/>
        </w:rPr>
      </w:pPr>
      <w:r w:rsidRPr="001B20E5">
        <w:rPr>
          <w:rFonts w:asciiTheme="minorHAnsi" w:hAnsiTheme="minorHAnsi" w:cstheme="minorHAnsi"/>
          <w:b/>
          <w:bCs/>
          <w:color w:val="000000"/>
          <w:sz w:val="22"/>
          <w:szCs w:val="22"/>
          <w:lang w:val="en-ZA" w:eastAsia="en-ZA"/>
        </w:rPr>
        <w:t>This part of the form (Section D on</w:t>
      </w:r>
      <w:r w:rsidR="00142777" w:rsidRPr="001B20E5">
        <w:rPr>
          <w:rFonts w:asciiTheme="minorHAnsi" w:hAnsiTheme="minorHAnsi" w:cstheme="minorHAnsi"/>
          <w:b/>
          <w:bCs/>
          <w:color w:val="000000"/>
          <w:sz w:val="22"/>
          <w:szCs w:val="22"/>
          <w:lang w:val="en-ZA" w:eastAsia="en-ZA"/>
        </w:rPr>
        <w:t>wards</w:t>
      </w:r>
      <w:r w:rsidRPr="001B20E5">
        <w:rPr>
          <w:rFonts w:asciiTheme="minorHAnsi" w:hAnsiTheme="minorHAnsi" w:cstheme="minorHAnsi"/>
          <w:b/>
          <w:bCs/>
          <w:color w:val="000000"/>
          <w:sz w:val="22"/>
          <w:szCs w:val="22"/>
          <w:lang w:val="en-ZA" w:eastAsia="en-ZA"/>
        </w:rPr>
        <w:t>) requires an evaluation of the extent to which the proposed programme fulfils the HEQC accreditation</w:t>
      </w:r>
      <w:r w:rsidR="00105789" w:rsidRPr="001B20E5">
        <w:rPr>
          <w:rFonts w:asciiTheme="minorHAnsi" w:hAnsiTheme="minorHAnsi" w:cstheme="minorHAnsi"/>
          <w:b/>
          <w:bCs/>
          <w:color w:val="000000"/>
          <w:sz w:val="22"/>
          <w:szCs w:val="22"/>
          <w:lang w:val="en-ZA" w:eastAsia="en-ZA"/>
        </w:rPr>
        <w:t xml:space="preserve"> and SAQA registration</w:t>
      </w:r>
      <w:r w:rsidRPr="001B20E5">
        <w:rPr>
          <w:rFonts w:asciiTheme="minorHAnsi" w:hAnsiTheme="minorHAnsi" w:cstheme="minorHAnsi"/>
          <w:b/>
          <w:bCs/>
          <w:color w:val="000000"/>
          <w:sz w:val="22"/>
          <w:szCs w:val="22"/>
          <w:lang w:val="en-ZA" w:eastAsia="en-ZA"/>
        </w:rPr>
        <w:t xml:space="preserve"> criteria. Please note that the information provided should demonstrate compliance with the minimum standards.</w:t>
      </w:r>
    </w:p>
    <w:p w14:paraId="5EDD817B" w14:textId="7EB728C8" w:rsidR="00105789" w:rsidRPr="001B20E5" w:rsidRDefault="00105789" w:rsidP="00A27564">
      <w:pPr>
        <w:jc w:val="both"/>
        <w:rPr>
          <w:rFonts w:asciiTheme="minorHAnsi" w:hAnsiTheme="minorHAnsi" w:cstheme="minorHAnsi"/>
          <w:b/>
          <w:bCs/>
          <w:color w:val="000000"/>
          <w:sz w:val="22"/>
          <w:szCs w:val="22"/>
          <w:lang w:val="en-ZA" w:eastAsia="en-ZA"/>
        </w:rPr>
      </w:pPr>
    </w:p>
    <w:p w14:paraId="53A48FD8" w14:textId="3F2C33F3" w:rsidR="00105789" w:rsidRPr="001B20E5" w:rsidRDefault="00105789" w:rsidP="00A27564">
      <w:pPr>
        <w:jc w:val="both"/>
        <w:rPr>
          <w:rFonts w:asciiTheme="minorHAnsi" w:hAnsiTheme="minorHAnsi" w:cstheme="minorHAnsi"/>
          <w:b/>
          <w:sz w:val="22"/>
          <w:szCs w:val="22"/>
        </w:rPr>
      </w:pPr>
      <w:r w:rsidRPr="001B20E5">
        <w:rPr>
          <w:rFonts w:asciiTheme="minorHAnsi" w:hAnsiTheme="minorHAnsi" w:cstheme="minorHAnsi"/>
          <w:b/>
          <w:bCs/>
          <w:color w:val="000000"/>
          <w:sz w:val="22"/>
          <w:szCs w:val="22"/>
          <w:lang w:val="en-ZA" w:eastAsia="en-ZA"/>
        </w:rPr>
        <w:t xml:space="preserve">Evaluate the application and write a </w:t>
      </w:r>
      <w:r w:rsidRPr="001B20E5">
        <w:rPr>
          <w:rFonts w:asciiTheme="minorHAnsi" w:hAnsiTheme="minorHAnsi" w:cstheme="minorHAnsi"/>
          <w:b/>
          <w:bCs/>
          <w:color w:val="000000"/>
          <w:sz w:val="22"/>
          <w:szCs w:val="22"/>
          <w:u w:val="single"/>
          <w:lang w:val="en-ZA" w:eastAsia="en-ZA"/>
        </w:rPr>
        <w:t>narrative</w:t>
      </w:r>
      <w:r w:rsidRPr="001B20E5">
        <w:rPr>
          <w:rFonts w:asciiTheme="minorHAnsi" w:hAnsiTheme="minorHAnsi" w:cstheme="minorHAnsi"/>
          <w:b/>
          <w:bCs/>
          <w:color w:val="000000"/>
          <w:sz w:val="22"/>
          <w:szCs w:val="22"/>
          <w:lang w:val="en-ZA" w:eastAsia="en-ZA"/>
        </w:rPr>
        <w:t xml:space="preserve"> in each block indicated as Evaluator input:</w:t>
      </w:r>
    </w:p>
    <w:p w14:paraId="37EF74CD" w14:textId="77777777" w:rsidR="00A27564" w:rsidRPr="001B20E5" w:rsidRDefault="00A27564" w:rsidP="00011A66">
      <w:pPr>
        <w:jc w:val="both"/>
        <w:rPr>
          <w:rFonts w:asciiTheme="minorHAnsi" w:hAnsiTheme="minorHAnsi" w:cstheme="minorHAnsi"/>
          <w:b/>
          <w:sz w:val="22"/>
          <w:szCs w:val="22"/>
        </w:rPr>
      </w:pPr>
    </w:p>
    <w:p w14:paraId="710B2990" w14:textId="77777777" w:rsidR="00A27564" w:rsidRPr="001B20E5" w:rsidRDefault="00A27564" w:rsidP="00011A66">
      <w:pPr>
        <w:jc w:val="both"/>
        <w:rPr>
          <w:rFonts w:asciiTheme="minorHAnsi" w:hAnsiTheme="minorHAnsi" w:cstheme="minorHAnsi"/>
          <w:b/>
          <w:sz w:val="22"/>
          <w:szCs w:val="22"/>
        </w:rPr>
      </w:pPr>
    </w:p>
    <w:p w14:paraId="6FBB5CDA" w14:textId="2B1F7653" w:rsidR="00611BCE" w:rsidRPr="001B20E5" w:rsidRDefault="00D63A30" w:rsidP="00011A66">
      <w:pPr>
        <w:jc w:val="both"/>
        <w:rPr>
          <w:rFonts w:asciiTheme="minorHAnsi" w:hAnsiTheme="minorHAnsi" w:cstheme="minorHAnsi"/>
          <w:b/>
          <w:bCs/>
          <w:sz w:val="22"/>
          <w:szCs w:val="22"/>
        </w:rPr>
      </w:pPr>
      <w:r w:rsidRPr="001B20E5">
        <w:rPr>
          <w:rFonts w:asciiTheme="minorHAnsi" w:hAnsiTheme="minorHAnsi" w:cstheme="minorHAnsi"/>
          <w:b/>
          <w:sz w:val="22"/>
          <w:szCs w:val="22"/>
        </w:rPr>
        <w:t>CRITERION</w:t>
      </w:r>
      <w:r w:rsidR="00CA5E62" w:rsidRPr="001B20E5">
        <w:rPr>
          <w:rFonts w:asciiTheme="minorHAnsi" w:hAnsiTheme="minorHAnsi" w:cstheme="minorHAnsi"/>
          <w:b/>
          <w:sz w:val="22"/>
          <w:szCs w:val="22"/>
        </w:rPr>
        <w:t xml:space="preserve"> 1:</w:t>
      </w:r>
      <w:r w:rsidR="00CA5E62" w:rsidRPr="001B20E5">
        <w:rPr>
          <w:rFonts w:asciiTheme="minorHAnsi" w:hAnsiTheme="minorHAnsi" w:cstheme="minorHAnsi"/>
          <w:b/>
          <w:sz w:val="22"/>
          <w:szCs w:val="22"/>
        </w:rPr>
        <w:tab/>
      </w:r>
      <w:r w:rsidR="00611BCE" w:rsidRPr="001B20E5">
        <w:rPr>
          <w:rFonts w:asciiTheme="minorHAnsi" w:hAnsiTheme="minorHAnsi" w:cstheme="minorHAnsi"/>
          <w:b/>
          <w:bCs/>
          <w:sz w:val="22"/>
          <w:szCs w:val="22"/>
        </w:rPr>
        <w:t>PROGRAMME DESIGN </w:t>
      </w:r>
    </w:p>
    <w:p w14:paraId="01E61D79" w14:textId="77777777" w:rsidR="00611BCE" w:rsidRPr="001B20E5" w:rsidRDefault="00611BCE" w:rsidP="00011A66">
      <w:pPr>
        <w:jc w:val="both"/>
        <w:rPr>
          <w:rFonts w:asciiTheme="minorHAnsi" w:hAnsiTheme="minorHAnsi" w:cstheme="minorHAnsi"/>
          <w:b/>
          <w:bCs/>
          <w:sz w:val="22"/>
          <w:szCs w:val="22"/>
        </w:rPr>
      </w:pPr>
    </w:p>
    <w:p w14:paraId="74054B40" w14:textId="3DCE6104" w:rsidR="00CA5E62" w:rsidRPr="001B20E5" w:rsidRDefault="00CA5E62" w:rsidP="00CA5E62">
      <w:pPr>
        <w:pStyle w:val="CM34"/>
        <w:spacing w:line="300" w:lineRule="atLeast"/>
        <w:jc w:val="both"/>
        <w:rPr>
          <w:rFonts w:asciiTheme="minorHAnsi" w:hAnsiTheme="minorHAnsi" w:cstheme="minorHAnsi"/>
          <w:i/>
          <w:iCs/>
          <w:color w:val="000000"/>
          <w:sz w:val="22"/>
          <w:szCs w:val="22"/>
        </w:rPr>
      </w:pPr>
      <w:r w:rsidRPr="001B20E5">
        <w:rPr>
          <w:rFonts w:asciiTheme="minorHAnsi" w:hAnsiTheme="minorHAnsi" w:cstheme="minorHAnsi"/>
          <w:i/>
          <w:iCs/>
          <w:color w:val="231D1D"/>
          <w:sz w:val="22"/>
          <w:szCs w:val="22"/>
        </w:rPr>
        <w:t>The pr</w:t>
      </w:r>
      <w:r w:rsidRPr="001B20E5">
        <w:rPr>
          <w:rFonts w:asciiTheme="minorHAnsi" w:hAnsiTheme="minorHAnsi" w:cstheme="minorHAnsi"/>
          <w:i/>
          <w:iCs/>
          <w:color w:val="000000"/>
          <w:sz w:val="22"/>
          <w:szCs w:val="22"/>
        </w:rPr>
        <w:t xml:space="preserve">ogramme is consonant with the institution’s mission, forms part of institutional planning and resource allocation, meets national requirements, the needs of students and other stakeholders, and is intellectually credible. It is designed coherently and articulates well with other relevant programmes, where possible. </w:t>
      </w:r>
    </w:p>
    <w:p w14:paraId="316CB2B1" w14:textId="320FFAC8" w:rsidR="00A27564" w:rsidRPr="001B20E5" w:rsidRDefault="00A27564" w:rsidP="00A27564">
      <w:pPr>
        <w:rPr>
          <w:rFonts w:asciiTheme="minorHAnsi" w:hAnsiTheme="minorHAnsi" w:cstheme="minorHAnsi"/>
        </w:rPr>
      </w:pPr>
    </w:p>
    <w:tbl>
      <w:tblPr>
        <w:tblStyle w:val="TableGrid"/>
        <w:tblW w:w="0" w:type="auto"/>
        <w:tblLook w:val="04A0" w:firstRow="1" w:lastRow="0" w:firstColumn="1" w:lastColumn="0" w:noHBand="0" w:noVBand="1"/>
      </w:tblPr>
      <w:tblGrid>
        <w:gridCol w:w="8630"/>
      </w:tblGrid>
      <w:tr w:rsidR="00A27564" w14:paraId="222EBEE8" w14:textId="77777777" w:rsidTr="00A27564">
        <w:tc>
          <w:tcPr>
            <w:tcW w:w="8630" w:type="dxa"/>
          </w:tcPr>
          <w:p w14:paraId="1F265DFD" w14:textId="74D76616" w:rsidR="00A27564" w:rsidRPr="0082628B" w:rsidRDefault="00A27564" w:rsidP="00A27564">
            <w:pPr>
              <w:rPr>
                <w:i/>
                <w:iCs/>
              </w:rPr>
            </w:pPr>
            <w:r w:rsidRPr="0082628B">
              <w:rPr>
                <w:i/>
                <w:iCs/>
              </w:rPr>
              <w:t>In the evaluation of this section</w:t>
            </w:r>
            <w:r w:rsidR="00571F9D">
              <w:rPr>
                <w:i/>
                <w:iCs/>
              </w:rPr>
              <w:t>,</w:t>
            </w:r>
            <w:r w:rsidRPr="0082628B">
              <w:rPr>
                <w:i/>
                <w:iCs/>
              </w:rPr>
              <w:t xml:space="preserve"> please refer to the following aspects in your narrative:</w:t>
            </w:r>
          </w:p>
          <w:p w14:paraId="42E504BD" w14:textId="77777777" w:rsidR="00A27564" w:rsidRPr="0082628B" w:rsidRDefault="00A27564" w:rsidP="00165B57">
            <w:pPr>
              <w:pStyle w:val="ListParagraph"/>
              <w:numPr>
                <w:ilvl w:val="0"/>
                <w:numId w:val="39"/>
              </w:numPr>
              <w:rPr>
                <w:i/>
                <w:iCs/>
              </w:rPr>
            </w:pPr>
            <w:r w:rsidRPr="0082628B">
              <w:rPr>
                <w:i/>
                <w:iCs/>
              </w:rPr>
              <w:t>How does the programme / qualification fit in with the vision and mission of the institution?</w:t>
            </w:r>
          </w:p>
          <w:p w14:paraId="2A471921" w14:textId="69AFBA71" w:rsidR="00A27564" w:rsidRPr="0082628B" w:rsidRDefault="00165B57" w:rsidP="00165B57">
            <w:pPr>
              <w:pStyle w:val="ListParagraph"/>
              <w:numPr>
                <w:ilvl w:val="0"/>
                <w:numId w:val="39"/>
              </w:numPr>
              <w:rPr>
                <w:i/>
                <w:iCs/>
              </w:rPr>
            </w:pPr>
            <w:r w:rsidRPr="0082628B">
              <w:rPr>
                <w:i/>
                <w:iCs/>
              </w:rPr>
              <w:t xml:space="preserve">Does </w:t>
            </w:r>
            <w:r w:rsidR="001A5CD5">
              <w:rPr>
                <w:i/>
                <w:iCs/>
              </w:rPr>
              <w:t>the</w:t>
            </w:r>
            <w:r w:rsidR="001A5CD5" w:rsidRPr="0082628B">
              <w:rPr>
                <w:i/>
                <w:iCs/>
              </w:rPr>
              <w:t xml:space="preserve"> </w:t>
            </w:r>
            <w:r w:rsidRPr="0082628B">
              <w:rPr>
                <w:i/>
                <w:iCs/>
              </w:rPr>
              <w:t>rational</w:t>
            </w:r>
            <w:r w:rsidR="001A5CD5">
              <w:rPr>
                <w:i/>
                <w:iCs/>
              </w:rPr>
              <w:t>e</w:t>
            </w:r>
            <w:r w:rsidRPr="0082628B">
              <w:rPr>
                <w:i/>
                <w:iCs/>
              </w:rPr>
              <w:t xml:space="preserve"> as explained focus on the issues mentioned in the Guidelines document</w:t>
            </w:r>
            <w:r w:rsidR="001A5CD5">
              <w:rPr>
                <w:i/>
                <w:iCs/>
              </w:rPr>
              <w:t>,</w:t>
            </w:r>
            <w:r w:rsidRPr="0082628B">
              <w:rPr>
                <w:i/>
                <w:iCs/>
              </w:rPr>
              <w:t xml:space="preserve"> e.g. How does the programme / qualification meet the needs of the sector, the range of students targeted, occupation in which the qualifying student will operate, the learning pathway in which the qualification resides</w:t>
            </w:r>
            <w:r w:rsidR="008F3F4B">
              <w:rPr>
                <w:i/>
                <w:iCs/>
              </w:rPr>
              <w:t>,</w:t>
            </w:r>
            <w:r w:rsidRPr="0082628B">
              <w:rPr>
                <w:i/>
                <w:iCs/>
              </w:rPr>
              <w:t xml:space="preserve"> how the programme, qualification will benefit the student, </w:t>
            </w:r>
            <w:proofErr w:type="gramStart"/>
            <w:r w:rsidRPr="0082628B">
              <w:rPr>
                <w:i/>
                <w:iCs/>
              </w:rPr>
              <w:t>society</w:t>
            </w:r>
            <w:proofErr w:type="gramEnd"/>
            <w:r w:rsidRPr="0082628B">
              <w:rPr>
                <w:i/>
                <w:iCs/>
              </w:rPr>
              <w:t xml:space="preserve"> and the </w:t>
            </w:r>
            <w:r w:rsidR="00105789" w:rsidRPr="0082628B">
              <w:rPr>
                <w:i/>
                <w:iCs/>
              </w:rPr>
              <w:t>economy?</w:t>
            </w:r>
          </w:p>
          <w:p w14:paraId="2175465B" w14:textId="15907D36" w:rsidR="00165B57" w:rsidRPr="0082628B" w:rsidRDefault="00165B57" w:rsidP="002C5B86">
            <w:pPr>
              <w:pStyle w:val="ListParagraph"/>
              <w:numPr>
                <w:ilvl w:val="0"/>
                <w:numId w:val="39"/>
              </w:numPr>
              <w:rPr>
                <w:i/>
                <w:iCs/>
              </w:rPr>
            </w:pPr>
            <w:r w:rsidRPr="0082628B">
              <w:rPr>
                <w:i/>
                <w:iCs/>
              </w:rPr>
              <w:t xml:space="preserve">Does the purpose of the qualification provide a description of the context of the programme / qualification and what it is intended to achieve in the national, professional/career context, what the </w:t>
            </w:r>
            <w:r w:rsidR="008F3F4B">
              <w:rPr>
                <w:i/>
                <w:iCs/>
              </w:rPr>
              <w:t>qualifying</w:t>
            </w:r>
            <w:r w:rsidR="008F3F4B" w:rsidRPr="0082628B">
              <w:rPr>
                <w:i/>
                <w:iCs/>
              </w:rPr>
              <w:t xml:space="preserve"> </w:t>
            </w:r>
            <w:r w:rsidRPr="0082628B">
              <w:rPr>
                <w:i/>
                <w:iCs/>
              </w:rPr>
              <w:t>student will know and be able to do on achievement of the qualification.</w:t>
            </w:r>
          </w:p>
          <w:p w14:paraId="18881ADC" w14:textId="4C2E4E96" w:rsidR="00165B57" w:rsidRPr="0082628B" w:rsidRDefault="00165B57" w:rsidP="002C5B86">
            <w:pPr>
              <w:pStyle w:val="ListParagraph"/>
              <w:numPr>
                <w:ilvl w:val="0"/>
                <w:numId w:val="39"/>
              </w:numPr>
              <w:rPr>
                <w:i/>
                <w:iCs/>
              </w:rPr>
            </w:pPr>
            <w:r w:rsidRPr="0082628B">
              <w:rPr>
                <w:i/>
                <w:iCs/>
              </w:rPr>
              <w:t xml:space="preserve">Are the </w:t>
            </w:r>
            <w:r w:rsidR="002C5B86" w:rsidRPr="0082628B">
              <w:rPr>
                <w:i/>
                <w:iCs/>
              </w:rPr>
              <w:t xml:space="preserve">curriculum and </w:t>
            </w:r>
            <w:r w:rsidRPr="0082628B">
              <w:rPr>
                <w:i/>
                <w:iCs/>
              </w:rPr>
              <w:t>exit level outcomes linked to the purpose of the programme / qualification</w:t>
            </w:r>
            <w:r w:rsidR="002C5B86" w:rsidRPr="0082628B">
              <w:rPr>
                <w:i/>
                <w:iCs/>
              </w:rPr>
              <w:t>?</w:t>
            </w:r>
          </w:p>
          <w:p w14:paraId="19761DA6" w14:textId="1C555E37" w:rsidR="002C5B86" w:rsidRPr="0082628B" w:rsidRDefault="002C5B86" w:rsidP="002C5B86">
            <w:pPr>
              <w:pStyle w:val="ListParagraph"/>
              <w:numPr>
                <w:ilvl w:val="0"/>
                <w:numId w:val="39"/>
              </w:numPr>
              <w:rPr>
                <w:i/>
                <w:iCs/>
              </w:rPr>
            </w:pPr>
            <w:r w:rsidRPr="0082628B">
              <w:rPr>
                <w:i/>
                <w:iCs/>
              </w:rPr>
              <w:t>Are graduate attributes indicated?</w:t>
            </w:r>
          </w:p>
          <w:p w14:paraId="62D6DD4E" w14:textId="75B4B520" w:rsidR="002C5B86" w:rsidRPr="0082628B" w:rsidRDefault="002C5B86" w:rsidP="002C5B86">
            <w:pPr>
              <w:pStyle w:val="ListParagraph"/>
              <w:numPr>
                <w:ilvl w:val="0"/>
                <w:numId w:val="39"/>
              </w:numPr>
              <w:rPr>
                <w:i/>
                <w:iCs/>
              </w:rPr>
            </w:pPr>
            <w:r w:rsidRPr="0082628B">
              <w:rPr>
                <w:i/>
                <w:iCs/>
              </w:rPr>
              <w:t xml:space="preserve">Are the </w:t>
            </w:r>
            <w:r w:rsidR="00314BF2" w:rsidRPr="0082628B">
              <w:rPr>
                <w:i/>
                <w:iCs/>
              </w:rPr>
              <w:t>r</w:t>
            </w:r>
            <w:r w:rsidRPr="0082628B">
              <w:rPr>
                <w:i/>
                <w:iCs/>
              </w:rPr>
              <w:t>ules of combination for the modules indicated and does it indicate coherence</w:t>
            </w:r>
            <w:r w:rsidR="00314BF2" w:rsidRPr="0082628B">
              <w:rPr>
                <w:i/>
                <w:iCs/>
              </w:rPr>
              <w:t>?</w:t>
            </w:r>
          </w:p>
          <w:p w14:paraId="120C13CA" w14:textId="63203344" w:rsidR="002C5B86" w:rsidRPr="0082628B" w:rsidRDefault="002C5B86" w:rsidP="002C5B86">
            <w:pPr>
              <w:pStyle w:val="ListParagraph"/>
              <w:numPr>
                <w:ilvl w:val="0"/>
                <w:numId w:val="39"/>
              </w:numPr>
              <w:rPr>
                <w:i/>
                <w:iCs/>
              </w:rPr>
            </w:pPr>
            <w:r w:rsidRPr="0082628B">
              <w:rPr>
                <w:i/>
                <w:iCs/>
              </w:rPr>
              <w:t xml:space="preserve">Do the rules of progression indicate coherence between the semester and/or year modules? Give examples </w:t>
            </w:r>
            <w:r w:rsidR="00171F25">
              <w:rPr>
                <w:i/>
                <w:iCs/>
              </w:rPr>
              <w:t>in</w:t>
            </w:r>
            <w:r w:rsidR="00171F25" w:rsidRPr="0082628B">
              <w:rPr>
                <w:i/>
                <w:iCs/>
              </w:rPr>
              <w:t xml:space="preserve"> </w:t>
            </w:r>
            <w:r w:rsidRPr="0082628B">
              <w:rPr>
                <w:i/>
                <w:iCs/>
              </w:rPr>
              <w:t>your answer.</w:t>
            </w:r>
          </w:p>
          <w:p w14:paraId="3578CC07" w14:textId="2C58EF41" w:rsidR="002C5B86" w:rsidRPr="0082628B" w:rsidRDefault="002C5B86" w:rsidP="002C5B86">
            <w:pPr>
              <w:pStyle w:val="ListParagraph"/>
              <w:numPr>
                <w:ilvl w:val="0"/>
                <w:numId w:val="39"/>
              </w:numPr>
              <w:rPr>
                <w:i/>
                <w:iCs/>
              </w:rPr>
            </w:pPr>
            <w:r w:rsidRPr="0082628B">
              <w:rPr>
                <w:i/>
                <w:iCs/>
              </w:rPr>
              <w:t xml:space="preserve">Does the Institution </w:t>
            </w:r>
            <w:proofErr w:type="gramStart"/>
            <w:r w:rsidRPr="0082628B">
              <w:rPr>
                <w:i/>
                <w:iCs/>
              </w:rPr>
              <w:t>indicate clearly</w:t>
            </w:r>
            <w:proofErr w:type="gramEnd"/>
            <w:r w:rsidRPr="0082628B">
              <w:rPr>
                <w:i/>
                <w:iCs/>
              </w:rPr>
              <w:t xml:space="preserve"> the competences that will be developed in the programme</w:t>
            </w:r>
            <w:r w:rsidR="00DB62F7">
              <w:rPr>
                <w:i/>
                <w:iCs/>
              </w:rPr>
              <w:t>?</w:t>
            </w:r>
            <w:r w:rsidRPr="0082628B">
              <w:rPr>
                <w:i/>
                <w:iCs/>
              </w:rPr>
              <w:t xml:space="preserve"> </w:t>
            </w:r>
            <w:r w:rsidR="00DB62F7">
              <w:rPr>
                <w:i/>
                <w:iCs/>
              </w:rPr>
              <w:t>M</w:t>
            </w:r>
            <w:r w:rsidRPr="0082628B">
              <w:rPr>
                <w:i/>
                <w:iCs/>
              </w:rPr>
              <w:t xml:space="preserve">otivate your response with examples </w:t>
            </w:r>
            <w:r w:rsidR="00D37443">
              <w:rPr>
                <w:i/>
                <w:iCs/>
              </w:rPr>
              <w:t>from</w:t>
            </w:r>
            <w:r w:rsidR="00D37443" w:rsidRPr="0082628B">
              <w:rPr>
                <w:i/>
                <w:iCs/>
              </w:rPr>
              <w:t xml:space="preserve"> </w:t>
            </w:r>
            <w:r w:rsidRPr="0082628B">
              <w:rPr>
                <w:i/>
                <w:iCs/>
              </w:rPr>
              <w:t xml:space="preserve">the </w:t>
            </w:r>
            <w:r w:rsidR="00464DB8" w:rsidRPr="0082628B">
              <w:rPr>
                <w:i/>
                <w:iCs/>
              </w:rPr>
              <w:t>application</w:t>
            </w:r>
            <w:r w:rsidR="00DB62F7">
              <w:rPr>
                <w:i/>
                <w:iCs/>
              </w:rPr>
              <w:t>.</w:t>
            </w:r>
          </w:p>
          <w:p w14:paraId="5562AC83" w14:textId="6ADF5CE3" w:rsidR="00475590" w:rsidRPr="0082628B" w:rsidRDefault="00475590" w:rsidP="00475590">
            <w:pPr>
              <w:pStyle w:val="ListParagraph"/>
              <w:numPr>
                <w:ilvl w:val="0"/>
                <w:numId w:val="39"/>
              </w:numPr>
              <w:rPr>
                <w:i/>
                <w:iCs/>
              </w:rPr>
            </w:pPr>
            <w:r w:rsidRPr="0082628B">
              <w:rPr>
                <w:i/>
                <w:iCs/>
              </w:rPr>
              <w:t xml:space="preserve">Does the programme design – in terms of the proportion of theoretical, </w:t>
            </w:r>
            <w:proofErr w:type="gramStart"/>
            <w:r w:rsidRPr="0082628B">
              <w:rPr>
                <w:i/>
                <w:iCs/>
              </w:rPr>
              <w:t>practical</w:t>
            </w:r>
            <w:proofErr w:type="gramEnd"/>
            <w:r w:rsidRPr="0082628B">
              <w:rPr>
                <w:i/>
                <w:iCs/>
              </w:rPr>
              <w:t xml:space="preserve"> and experiential learning (if applicable) – meet the requirements of the qualification level and type</w:t>
            </w:r>
            <w:r w:rsidR="00EC4F66">
              <w:rPr>
                <w:i/>
                <w:iCs/>
              </w:rPr>
              <w:t>?</w:t>
            </w:r>
          </w:p>
          <w:p w14:paraId="134ABF2D" w14:textId="15FB6D39" w:rsidR="002E418A" w:rsidRPr="0082628B" w:rsidRDefault="002E418A" w:rsidP="00475590">
            <w:pPr>
              <w:pStyle w:val="ListParagraph"/>
              <w:numPr>
                <w:ilvl w:val="0"/>
                <w:numId w:val="39"/>
              </w:numPr>
              <w:rPr>
                <w:i/>
                <w:iCs/>
              </w:rPr>
            </w:pPr>
            <w:r w:rsidRPr="0082628B">
              <w:rPr>
                <w:i/>
                <w:iCs/>
              </w:rPr>
              <w:t>Does the application explain how the competences that will be developed in the programme are aligned to the NQF level of the qualification?</w:t>
            </w:r>
          </w:p>
          <w:p w14:paraId="57D02163" w14:textId="6999E7D1" w:rsidR="00475590" w:rsidRPr="0082628B" w:rsidRDefault="00475590" w:rsidP="002C5B86">
            <w:pPr>
              <w:pStyle w:val="ListParagraph"/>
              <w:numPr>
                <w:ilvl w:val="0"/>
                <w:numId w:val="39"/>
              </w:numPr>
              <w:rPr>
                <w:i/>
                <w:iCs/>
              </w:rPr>
            </w:pPr>
            <w:r w:rsidRPr="0082628B">
              <w:rPr>
                <w:i/>
                <w:iCs/>
              </w:rPr>
              <w:lastRenderedPageBreak/>
              <w:t xml:space="preserve">Evaluate the horizontal, </w:t>
            </w:r>
            <w:proofErr w:type="gramStart"/>
            <w:r w:rsidRPr="0082628B">
              <w:rPr>
                <w:i/>
                <w:iCs/>
              </w:rPr>
              <w:t>vertical</w:t>
            </w:r>
            <w:proofErr w:type="gramEnd"/>
            <w:r w:rsidRPr="0082628B">
              <w:rPr>
                <w:i/>
                <w:iCs/>
              </w:rPr>
              <w:t xml:space="preserve"> and diagonal articulation possibilities of the programme / qualification</w:t>
            </w:r>
            <w:r w:rsidR="002E418A" w:rsidRPr="0082628B">
              <w:rPr>
                <w:i/>
                <w:iCs/>
              </w:rPr>
              <w:t xml:space="preserve"> in relation to other registered qualifications (institutional/internal</w:t>
            </w:r>
            <w:r w:rsidR="00667323">
              <w:rPr>
                <w:i/>
                <w:iCs/>
              </w:rPr>
              <w:t>/</w:t>
            </w:r>
            <w:r w:rsidR="002E418A" w:rsidRPr="0082628B">
              <w:rPr>
                <w:i/>
                <w:iCs/>
              </w:rPr>
              <w:t>external)</w:t>
            </w:r>
          </w:p>
          <w:p w14:paraId="71D0C37D" w14:textId="77777777" w:rsidR="002C5B86" w:rsidRDefault="002C5B86" w:rsidP="00A27564"/>
          <w:p w14:paraId="7A261634" w14:textId="1DF0645E" w:rsidR="00A27564" w:rsidRDefault="00A27564" w:rsidP="00A27564"/>
        </w:tc>
      </w:tr>
    </w:tbl>
    <w:p w14:paraId="2A149343" w14:textId="72624B8D" w:rsidR="00A27564" w:rsidRDefault="00A27564" w:rsidP="00A27564"/>
    <w:p w14:paraId="0A24BB1C" w14:textId="77777777" w:rsidR="00D602C3" w:rsidRPr="00905BD2" w:rsidRDefault="00D602C3" w:rsidP="00011A66">
      <w:pPr>
        <w:jc w:val="both"/>
        <w:rPr>
          <w:rFonts w:asciiTheme="minorHAnsi" w:hAnsiTheme="minorHAnsi"/>
          <w:b/>
          <w:bCs/>
          <w:sz w:val="22"/>
          <w:szCs w:val="22"/>
        </w:rPr>
      </w:pP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1440"/>
        <w:gridCol w:w="1260"/>
        <w:gridCol w:w="4620"/>
      </w:tblGrid>
      <w:tr w:rsidR="00475590" w:rsidRPr="00905BD2" w14:paraId="45816758" w14:textId="77777777" w:rsidTr="00475590">
        <w:trPr>
          <w:gridAfter w:val="1"/>
          <w:wAfter w:w="4620" w:type="dxa"/>
        </w:trPr>
        <w:tc>
          <w:tcPr>
            <w:tcW w:w="1507" w:type="dxa"/>
          </w:tcPr>
          <w:p w14:paraId="0CB0F008" w14:textId="77777777" w:rsidR="00475590" w:rsidRPr="00905BD2" w:rsidRDefault="00475590" w:rsidP="00011A66">
            <w:pPr>
              <w:pStyle w:val="BodyText"/>
              <w:spacing w:line="240" w:lineRule="auto"/>
              <w:rPr>
                <w:rFonts w:asciiTheme="minorHAnsi" w:hAnsiTheme="minorHAnsi"/>
                <w:b w:val="0"/>
                <w:bCs w:val="0"/>
                <w:sz w:val="22"/>
                <w:szCs w:val="22"/>
              </w:rPr>
            </w:pPr>
            <w:bookmarkStart w:id="1" w:name="_Hlk97804542"/>
            <w:r w:rsidRPr="00905BD2">
              <w:rPr>
                <w:rFonts w:asciiTheme="minorHAnsi" w:hAnsiTheme="minorHAnsi"/>
                <w:b w:val="0"/>
                <w:bCs w:val="0"/>
                <w:sz w:val="22"/>
                <w:szCs w:val="22"/>
              </w:rPr>
              <w:t xml:space="preserve">MMS </w:t>
            </w:r>
          </w:p>
        </w:tc>
        <w:tc>
          <w:tcPr>
            <w:tcW w:w="1440" w:type="dxa"/>
          </w:tcPr>
          <w:p w14:paraId="7AF5182D" w14:textId="77777777" w:rsidR="00475590" w:rsidRPr="00905BD2" w:rsidRDefault="00475590"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60" w:type="dxa"/>
          </w:tcPr>
          <w:p w14:paraId="27AD7C2C" w14:textId="77777777" w:rsidR="00475590" w:rsidRPr="00905BD2" w:rsidRDefault="00475590"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bookmarkEnd w:id="1"/>
      <w:tr w:rsidR="00475590" w:rsidRPr="00905BD2" w14:paraId="0F37FD6A" w14:textId="77777777" w:rsidTr="00475590">
        <w:trPr>
          <w:gridAfter w:val="1"/>
          <w:wAfter w:w="4620" w:type="dxa"/>
          <w:trHeight w:val="173"/>
        </w:trPr>
        <w:tc>
          <w:tcPr>
            <w:tcW w:w="1507" w:type="dxa"/>
          </w:tcPr>
          <w:p w14:paraId="474E0758" w14:textId="39582B75" w:rsidR="00475590" w:rsidRPr="00905BD2" w:rsidRDefault="00475590" w:rsidP="00011A66">
            <w:pPr>
              <w:pStyle w:val="BodyText"/>
              <w:spacing w:line="240" w:lineRule="auto"/>
              <w:rPr>
                <w:rFonts w:asciiTheme="minorHAnsi" w:hAnsiTheme="minorHAnsi"/>
                <w:b w:val="0"/>
                <w:bCs w:val="0"/>
                <w:sz w:val="22"/>
                <w:szCs w:val="22"/>
              </w:rPr>
            </w:pPr>
          </w:p>
        </w:tc>
        <w:tc>
          <w:tcPr>
            <w:tcW w:w="1440" w:type="dxa"/>
          </w:tcPr>
          <w:p w14:paraId="177C8BE5" w14:textId="0687EF37" w:rsidR="00475590" w:rsidRPr="00905BD2" w:rsidRDefault="003F5365" w:rsidP="00011A66">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260" w:type="dxa"/>
          </w:tcPr>
          <w:p w14:paraId="200F8A43" w14:textId="77777777" w:rsidR="00475590" w:rsidRPr="00905BD2" w:rsidRDefault="00475590" w:rsidP="00011A66">
            <w:pPr>
              <w:pStyle w:val="BodyText"/>
              <w:spacing w:line="240" w:lineRule="auto"/>
              <w:rPr>
                <w:rFonts w:asciiTheme="minorHAnsi" w:hAnsiTheme="minorHAnsi"/>
                <w:b w:val="0"/>
                <w:bCs w:val="0"/>
                <w:sz w:val="22"/>
                <w:szCs w:val="22"/>
              </w:rPr>
            </w:pPr>
          </w:p>
        </w:tc>
      </w:tr>
      <w:tr w:rsidR="00611BCE" w:rsidRPr="00905BD2" w14:paraId="6B53CFFC" w14:textId="77777777" w:rsidTr="005E5BEE">
        <w:tblPrEx>
          <w:tblLook w:val="01E0" w:firstRow="1" w:lastRow="1" w:firstColumn="1" w:lastColumn="1" w:noHBand="0" w:noVBand="0"/>
        </w:tblPrEx>
        <w:tc>
          <w:tcPr>
            <w:tcW w:w="8827" w:type="dxa"/>
            <w:gridSpan w:val="4"/>
          </w:tcPr>
          <w:p w14:paraId="04852A6D" w14:textId="77777777" w:rsidR="00315CAF" w:rsidRDefault="00475590" w:rsidP="00AB29B6">
            <w:pPr>
              <w:spacing w:after="240" w:line="276" w:lineRule="auto"/>
              <w:jc w:val="both"/>
              <w:rPr>
                <w:rFonts w:asciiTheme="minorHAnsi" w:hAnsiTheme="minorHAnsi"/>
                <w:b/>
                <w:bCs/>
                <w:sz w:val="22"/>
                <w:szCs w:val="22"/>
              </w:rPr>
            </w:pPr>
            <w:r>
              <w:rPr>
                <w:rFonts w:asciiTheme="minorHAnsi" w:hAnsiTheme="minorHAnsi"/>
                <w:b/>
                <w:bCs/>
                <w:sz w:val="22"/>
                <w:szCs w:val="22"/>
              </w:rPr>
              <w:t>Evaluator input:</w:t>
            </w:r>
          </w:p>
          <w:p w14:paraId="754B778A" w14:textId="4297A9D0" w:rsidR="00475590" w:rsidRDefault="00500D05" w:rsidP="006442F2">
            <w:pPr>
              <w:spacing w:after="120" w:line="276" w:lineRule="auto"/>
              <w:jc w:val="both"/>
              <w:rPr>
                <w:rFonts w:asciiTheme="minorHAnsi" w:hAnsiTheme="minorHAnsi"/>
                <w:sz w:val="22"/>
                <w:szCs w:val="22"/>
              </w:rPr>
            </w:pPr>
            <w:r>
              <w:rPr>
                <w:rFonts w:asciiTheme="minorHAnsi" w:hAnsiTheme="minorHAnsi"/>
                <w:sz w:val="22"/>
                <w:szCs w:val="22"/>
              </w:rPr>
              <w:t xml:space="preserve">Walter Sisulu University (WSU) </w:t>
            </w:r>
            <w:r w:rsidR="00110C4C">
              <w:rPr>
                <w:rFonts w:asciiTheme="minorHAnsi" w:hAnsiTheme="minorHAnsi"/>
                <w:sz w:val="22"/>
                <w:szCs w:val="22"/>
              </w:rPr>
              <w:t>aims to be an ‘impactful, technology infused African university.’</w:t>
            </w:r>
            <w:r w:rsidR="00590941">
              <w:rPr>
                <w:rFonts w:asciiTheme="minorHAnsi" w:hAnsiTheme="minorHAnsi"/>
                <w:sz w:val="22"/>
                <w:szCs w:val="22"/>
              </w:rPr>
              <w:t xml:space="preserve"> This is a </w:t>
            </w:r>
            <w:r w:rsidR="006442F2">
              <w:rPr>
                <w:rFonts w:asciiTheme="minorHAnsi" w:hAnsiTheme="minorHAnsi"/>
                <w:sz w:val="22"/>
                <w:szCs w:val="22"/>
              </w:rPr>
              <w:t xml:space="preserve">professional </w:t>
            </w:r>
            <w:r w:rsidR="003112FB">
              <w:rPr>
                <w:rFonts w:asciiTheme="minorHAnsi" w:hAnsiTheme="minorHAnsi"/>
                <w:sz w:val="22"/>
                <w:szCs w:val="22"/>
              </w:rPr>
              <w:t>master’s qualification, aimed at producing</w:t>
            </w:r>
            <w:r w:rsidR="0008498B">
              <w:rPr>
                <w:rFonts w:asciiTheme="minorHAnsi" w:hAnsiTheme="minorHAnsi"/>
                <w:sz w:val="22"/>
                <w:szCs w:val="22"/>
              </w:rPr>
              <w:t xml:space="preserve"> specialist clinicians in the field of internal me</w:t>
            </w:r>
            <w:r w:rsidR="001B6EA5">
              <w:rPr>
                <w:rFonts w:asciiTheme="minorHAnsi" w:hAnsiTheme="minorHAnsi"/>
                <w:sz w:val="22"/>
                <w:szCs w:val="22"/>
              </w:rPr>
              <w:t xml:space="preserve">dicine. The programme aims to equip graduates with the knowledge and skills </w:t>
            </w:r>
            <w:r w:rsidR="00907117">
              <w:rPr>
                <w:rFonts w:asciiTheme="minorHAnsi" w:hAnsiTheme="minorHAnsi"/>
                <w:sz w:val="22"/>
                <w:szCs w:val="22"/>
              </w:rPr>
              <w:t xml:space="preserve">to </w:t>
            </w:r>
            <w:proofErr w:type="spellStart"/>
            <w:r w:rsidR="00907117">
              <w:rPr>
                <w:rFonts w:asciiTheme="minorHAnsi" w:hAnsiTheme="minorHAnsi"/>
                <w:sz w:val="22"/>
                <w:szCs w:val="22"/>
              </w:rPr>
              <w:t>practise</w:t>
            </w:r>
            <w:proofErr w:type="spellEnd"/>
            <w:r w:rsidR="00907117">
              <w:rPr>
                <w:rFonts w:asciiTheme="minorHAnsi" w:hAnsiTheme="minorHAnsi"/>
                <w:sz w:val="22"/>
                <w:szCs w:val="22"/>
              </w:rPr>
              <w:t xml:space="preserve"> in the African environment</w:t>
            </w:r>
            <w:r w:rsidR="00DF21EF">
              <w:rPr>
                <w:rFonts w:asciiTheme="minorHAnsi" w:hAnsiTheme="minorHAnsi"/>
                <w:sz w:val="22"/>
                <w:szCs w:val="22"/>
              </w:rPr>
              <w:t xml:space="preserve"> and to promote health i</w:t>
            </w:r>
            <w:r w:rsidR="00303C69">
              <w:rPr>
                <w:rFonts w:asciiTheme="minorHAnsi" w:hAnsiTheme="minorHAnsi"/>
                <w:sz w:val="22"/>
                <w:szCs w:val="22"/>
              </w:rPr>
              <w:t>n the communities in which they work</w:t>
            </w:r>
            <w:r w:rsidR="00555E0D">
              <w:rPr>
                <w:rFonts w:asciiTheme="minorHAnsi" w:hAnsiTheme="minorHAnsi"/>
                <w:sz w:val="22"/>
                <w:szCs w:val="22"/>
              </w:rPr>
              <w:t>, thus fulfilling the vision and mission of the institution.</w:t>
            </w:r>
            <w:r w:rsidR="00D23C22">
              <w:rPr>
                <w:rFonts w:asciiTheme="minorHAnsi" w:hAnsiTheme="minorHAnsi"/>
                <w:sz w:val="22"/>
                <w:szCs w:val="22"/>
              </w:rPr>
              <w:t xml:space="preserve"> This programme </w:t>
            </w:r>
            <w:r w:rsidR="00F36227">
              <w:rPr>
                <w:rFonts w:asciiTheme="minorHAnsi" w:hAnsiTheme="minorHAnsi"/>
                <w:sz w:val="22"/>
                <w:szCs w:val="22"/>
              </w:rPr>
              <w:t>i</w:t>
            </w:r>
            <w:r w:rsidR="00D23C22">
              <w:rPr>
                <w:rFonts w:asciiTheme="minorHAnsi" w:hAnsiTheme="minorHAnsi"/>
                <w:sz w:val="22"/>
                <w:szCs w:val="22"/>
              </w:rPr>
              <w:t xml:space="preserve">s designed </w:t>
            </w:r>
            <w:r w:rsidR="003532FD">
              <w:rPr>
                <w:rFonts w:asciiTheme="minorHAnsi" w:hAnsiTheme="minorHAnsi"/>
                <w:sz w:val="22"/>
                <w:szCs w:val="22"/>
              </w:rPr>
              <w:t xml:space="preserve">to equip practitioners with the ability to function </w:t>
            </w:r>
            <w:r w:rsidR="00BF49BC">
              <w:rPr>
                <w:rFonts w:asciiTheme="minorHAnsi" w:hAnsiTheme="minorHAnsi"/>
                <w:sz w:val="22"/>
                <w:szCs w:val="22"/>
              </w:rPr>
              <w:t xml:space="preserve">in both public and private healthcare sectors, but especially in communities living in poor socio-economic circumstances. </w:t>
            </w:r>
            <w:r w:rsidR="00A70015">
              <w:rPr>
                <w:rFonts w:asciiTheme="minorHAnsi" w:hAnsiTheme="minorHAnsi"/>
                <w:sz w:val="22"/>
                <w:szCs w:val="22"/>
              </w:rPr>
              <w:t>Graduates wi</w:t>
            </w:r>
            <w:r w:rsidR="00F076C1">
              <w:rPr>
                <w:rFonts w:asciiTheme="minorHAnsi" w:hAnsiTheme="minorHAnsi"/>
                <w:sz w:val="22"/>
                <w:szCs w:val="22"/>
              </w:rPr>
              <w:t>ll be able to align with the envisaged NHI, which aims to provide universal healthcare to South Africans.</w:t>
            </w:r>
          </w:p>
          <w:p w14:paraId="7A5CFCBD" w14:textId="467E395B" w:rsidR="00AE457D" w:rsidRDefault="009720D0" w:rsidP="006442F2">
            <w:pPr>
              <w:spacing w:after="120" w:line="276" w:lineRule="auto"/>
              <w:jc w:val="both"/>
              <w:rPr>
                <w:rFonts w:asciiTheme="minorHAnsi" w:hAnsiTheme="minorHAnsi"/>
                <w:sz w:val="22"/>
                <w:szCs w:val="22"/>
              </w:rPr>
            </w:pPr>
            <w:r>
              <w:rPr>
                <w:rFonts w:asciiTheme="minorHAnsi" w:hAnsiTheme="minorHAnsi"/>
                <w:sz w:val="22"/>
                <w:szCs w:val="22"/>
              </w:rPr>
              <w:t xml:space="preserve">The graduate of this master’s programme </w:t>
            </w:r>
            <w:r w:rsidR="00BB0021">
              <w:rPr>
                <w:rFonts w:asciiTheme="minorHAnsi" w:hAnsiTheme="minorHAnsi"/>
                <w:sz w:val="22"/>
                <w:szCs w:val="22"/>
              </w:rPr>
              <w:t xml:space="preserve">will have the skills to be a </w:t>
            </w:r>
            <w:r w:rsidR="002A33C3">
              <w:rPr>
                <w:rFonts w:asciiTheme="minorHAnsi" w:hAnsiTheme="minorHAnsi"/>
                <w:sz w:val="22"/>
                <w:szCs w:val="22"/>
              </w:rPr>
              <w:t>‘</w:t>
            </w:r>
            <w:r w:rsidR="00BB0021">
              <w:rPr>
                <w:rFonts w:asciiTheme="minorHAnsi" w:hAnsiTheme="minorHAnsi"/>
                <w:sz w:val="22"/>
                <w:szCs w:val="22"/>
              </w:rPr>
              <w:t>clinician, manager</w:t>
            </w:r>
            <w:r w:rsidR="0021227B">
              <w:rPr>
                <w:rFonts w:asciiTheme="minorHAnsi" w:hAnsiTheme="minorHAnsi"/>
                <w:sz w:val="22"/>
                <w:szCs w:val="22"/>
              </w:rPr>
              <w:t xml:space="preserve">, researcher and academic’ </w:t>
            </w:r>
            <w:r w:rsidR="000821DE">
              <w:rPr>
                <w:rFonts w:asciiTheme="minorHAnsi" w:hAnsiTheme="minorHAnsi"/>
                <w:sz w:val="22"/>
                <w:szCs w:val="22"/>
              </w:rPr>
              <w:t xml:space="preserve">according to the application. Most professional master’s </w:t>
            </w:r>
            <w:r w:rsidR="002A33C3">
              <w:rPr>
                <w:rFonts w:asciiTheme="minorHAnsi" w:hAnsiTheme="minorHAnsi"/>
                <w:sz w:val="22"/>
                <w:szCs w:val="22"/>
              </w:rPr>
              <w:t>graduate</w:t>
            </w:r>
            <w:r w:rsidR="000821DE">
              <w:rPr>
                <w:rFonts w:asciiTheme="minorHAnsi" w:hAnsiTheme="minorHAnsi"/>
                <w:sz w:val="22"/>
                <w:szCs w:val="22"/>
              </w:rPr>
              <w:t xml:space="preserve">s, however, </w:t>
            </w:r>
            <w:r w:rsidR="002A33C3">
              <w:rPr>
                <w:rFonts w:asciiTheme="minorHAnsi" w:hAnsiTheme="minorHAnsi"/>
                <w:sz w:val="22"/>
                <w:szCs w:val="22"/>
              </w:rPr>
              <w:t xml:space="preserve">are clinicians </w:t>
            </w:r>
            <w:r w:rsidR="00CE5025">
              <w:rPr>
                <w:rFonts w:asciiTheme="minorHAnsi" w:hAnsiTheme="minorHAnsi"/>
                <w:sz w:val="22"/>
                <w:szCs w:val="22"/>
              </w:rPr>
              <w:t>first and foremost, and the research is a small component of the programme.</w:t>
            </w:r>
            <w:r w:rsidR="00663B9B">
              <w:rPr>
                <w:rFonts w:asciiTheme="minorHAnsi" w:hAnsiTheme="minorHAnsi"/>
                <w:sz w:val="22"/>
                <w:szCs w:val="22"/>
              </w:rPr>
              <w:t xml:space="preserve"> The exit level of the programme is the Fellowship </w:t>
            </w:r>
            <w:r w:rsidR="00086FC2">
              <w:rPr>
                <w:rFonts w:asciiTheme="minorHAnsi" w:hAnsiTheme="minorHAnsi"/>
                <w:sz w:val="22"/>
                <w:szCs w:val="22"/>
              </w:rPr>
              <w:t xml:space="preserve">of the College of Physicians </w:t>
            </w:r>
            <w:r w:rsidR="00272E91">
              <w:rPr>
                <w:rFonts w:asciiTheme="minorHAnsi" w:hAnsiTheme="minorHAnsi"/>
                <w:sz w:val="22"/>
                <w:szCs w:val="22"/>
              </w:rPr>
              <w:t xml:space="preserve">of South Africa </w:t>
            </w:r>
            <w:r w:rsidR="00522E36">
              <w:rPr>
                <w:rFonts w:asciiTheme="minorHAnsi" w:hAnsiTheme="minorHAnsi"/>
                <w:sz w:val="22"/>
                <w:szCs w:val="22"/>
              </w:rPr>
              <w:t xml:space="preserve">(FCP(SA)) </w:t>
            </w:r>
            <w:r w:rsidR="00086FC2">
              <w:rPr>
                <w:rFonts w:asciiTheme="minorHAnsi" w:hAnsiTheme="minorHAnsi"/>
                <w:sz w:val="22"/>
                <w:szCs w:val="22"/>
              </w:rPr>
              <w:t xml:space="preserve">examination </w:t>
            </w:r>
            <w:r w:rsidR="00C4102A">
              <w:rPr>
                <w:rFonts w:asciiTheme="minorHAnsi" w:hAnsiTheme="minorHAnsi"/>
                <w:sz w:val="22"/>
                <w:szCs w:val="22"/>
              </w:rPr>
              <w:t>together with</w:t>
            </w:r>
            <w:r w:rsidR="00086FC2">
              <w:rPr>
                <w:rFonts w:asciiTheme="minorHAnsi" w:hAnsiTheme="minorHAnsi"/>
                <w:sz w:val="22"/>
                <w:szCs w:val="22"/>
              </w:rPr>
              <w:t xml:space="preserve"> the research assignment to fulfil the requirements of the professional master’s qualification </w:t>
            </w:r>
            <w:r w:rsidR="00555C74">
              <w:rPr>
                <w:rFonts w:asciiTheme="minorHAnsi" w:hAnsiTheme="minorHAnsi"/>
                <w:sz w:val="22"/>
                <w:szCs w:val="22"/>
              </w:rPr>
              <w:t xml:space="preserve">as well as </w:t>
            </w:r>
            <w:r w:rsidR="00F37C19">
              <w:rPr>
                <w:rFonts w:asciiTheme="minorHAnsi" w:hAnsiTheme="minorHAnsi"/>
                <w:sz w:val="22"/>
                <w:szCs w:val="22"/>
              </w:rPr>
              <w:t xml:space="preserve">the </w:t>
            </w:r>
            <w:r w:rsidR="00555C74">
              <w:rPr>
                <w:rFonts w:asciiTheme="minorHAnsi" w:hAnsiTheme="minorHAnsi"/>
                <w:sz w:val="22"/>
                <w:szCs w:val="22"/>
              </w:rPr>
              <w:t>registration requirements of the Health Professions Council of South Africa (HPCSA).</w:t>
            </w:r>
            <w:r w:rsidR="000617B9">
              <w:rPr>
                <w:rFonts w:asciiTheme="minorHAnsi" w:hAnsiTheme="minorHAnsi"/>
                <w:sz w:val="22"/>
                <w:szCs w:val="22"/>
              </w:rPr>
              <w:t xml:space="preserve"> The curriculum and exit level outcomes </w:t>
            </w:r>
            <w:r w:rsidR="00F264C1">
              <w:rPr>
                <w:rFonts w:asciiTheme="minorHAnsi" w:hAnsiTheme="minorHAnsi"/>
                <w:sz w:val="22"/>
                <w:szCs w:val="22"/>
              </w:rPr>
              <w:t>are appropriate for the purpose of this qualification.</w:t>
            </w:r>
          </w:p>
          <w:p w14:paraId="2D0D9DAD" w14:textId="03A85EF7" w:rsidR="00555C74" w:rsidRPr="005C043E" w:rsidRDefault="00E95647" w:rsidP="006442F2">
            <w:pPr>
              <w:spacing w:after="120" w:line="276" w:lineRule="auto"/>
              <w:jc w:val="both"/>
              <w:rPr>
                <w:rFonts w:asciiTheme="minorHAnsi" w:hAnsiTheme="minorHAnsi"/>
                <w:sz w:val="22"/>
                <w:szCs w:val="22"/>
              </w:rPr>
            </w:pPr>
            <w:r>
              <w:rPr>
                <w:rFonts w:asciiTheme="minorHAnsi" w:hAnsiTheme="minorHAnsi"/>
                <w:sz w:val="22"/>
                <w:szCs w:val="22"/>
              </w:rPr>
              <w:t xml:space="preserve">Students enrolled in the Master of Medicine </w:t>
            </w:r>
            <w:r w:rsidR="00851E1A">
              <w:rPr>
                <w:rFonts w:asciiTheme="minorHAnsi" w:hAnsiTheme="minorHAnsi"/>
                <w:sz w:val="22"/>
                <w:szCs w:val="22"/>
              </w:rPr>
              <w:t>(</w:t>
            </w:r>
            <w:proofErr w:type="spellStart"/>
            <w:r w:rsidR="00851E1A">
              <w:rPr>
                <w:rFonts w:asciiTheme="minorHAnsi" w:hAnsiTheme="minorHAnsi"/>
                <w:sz w:val="22"/>
                <w:szCs w:val="22"/>
              </w:rPr>
              <w:t>MMed</w:t>
            </w:r>
            <w:proofErr w:type="spellEnd"/>
            <w:r w:rsidR="00851E1A">
              <w:rPr>
                <w:rFonts w:asciiTheme="minorHAnsi" w:hAnsiTheme="minorHAnsi"/>
                <w:sz w:val="22"/>
                <w:szCs w:val="22"/>
              </w:rPr>
              <w:t xml:space="preserve">) </w:t>
            </w:r>
            <w:r>
              <w:rPr>
                <w:rFonts w:asciiTheme="minorHAnsi" w:hAnsiTheme="minorHAnsi"/>
                <w:sz w:val="22"/>
                <w:szCs w:val="22"/>
              </w:rPr>
              <w:t>(</w:t>
            </w:r>
            <w:r w:rsidR="00851E1A">
              <w:rPr>
                <w:rFonts w:asciiTheme="minorHAnsi" w:hAnsiTheme="minorHAnsi"/>
                <w:sz w:val="22"/>
                <w:szCs w:val="22"/>
              </w:rPr>
              <w:t>I</w:t>
            </w:r>
            <w:r>
              <w:rPr>
                <w:rFonts w:asciiTheme="minorHAnsi" w:hAnsiTheme="minorHAnsi"/>
                <w:sz w:val="22"/>
                <w:szCs w:val="22"/>
              </w:rPr>
              <w:t>nternal Medicine)</w:t>
            </w:r>
            <w:r w:rsidR="00851E1A">
              <w:rPr>
                <w:rFonts w:asciiTheme="minorHAnsi" w:hAnsiTheme="minorHAnsi"/>
                <w:sz w:val="22"/>
                <w:szCs w:val="22"/>
              </w:rPr>
              <w:t xml:space="preserve"> will be employed by the </w:t>
            </w:r>
            <w:r w:rsidR="00A4378C">
              <w:rPr>
                <w:rFonts w:asciiTheme="minorHAnsi" w:hAnsiTheme="minorHAnsi"/>
                <w:sz w:val="22"/>
                <w:szCs w:val="22"/>
              </w:rPr>
              <w:t xml:space="preserve">Eastern Cape Department of Health </w:t>
            </w:r>
            <w:r w:rsidR="004A7BD2">
              <w:rPr>
                <w:rFonts w:asciiTheme="minorHAnsi" w:hAnsiTheme="minorHAnsi"/>
                <w:sz w:val="22"/>
                <w:szCs w:val="22"/>
              </w:rPr>
              <w:t xml:space="preserve">EC </w:t>
            </w:r>
            <w:proofErr w:type="spellStart"/>
            <w:r w:rsidR="004A7BD2">
              <w:rPr>
                <w:rFonts w:asciiTheme="minorHAnsi" w:hAnsiTheme="minorHAnsi"/>
                <w:sz w:val="22"/>
                <w:szCs w:val="22"/>
              </w:rPr>
              <w:t>DoH</w:t>
            </w:r>
            <w:proofErr w:type="spellEnd"/>
            <w:r w:rsidR="004A7BD2">
              <w:rPr>
                <w:rFonts w:asciiTheme="minorHAnsi" w:hAnsiTheme="minorHAnsi"/>
                <w:sz w:val="22"/>
                <w:szCs w:val="22"/>
              </w:rPr>
              <w:t xml:space="preserve">) </w:t>
            </w:r>
            <w:r w:rsidR="00A4378C">
              <w:rPr>
                <w:rFonts w:asciiTheme="minorHAnsi" w:hAnsiTheme="minorHAnsi"/>
                <w:sz w:val="22"/>
                <w:szCs w:val="22"/>
              </w:rPr>
              <w:t>as medical registrars</w:t>
            </w:r>
            <w:r w:rsidR="004A7BD2">
              <w:rPr>
                <w:rFonts w:asciiTheme="minorHAnsi" w:hAnsiTheme="minorHAnsi"/>
                <w:sz w:val="22"/>
                <w:szCs w:val="22"/>
              </w:rPr>
              <w:t xml:space="preserve">. The tutors and lecturers are jointly employed by the </w:t>
            </w:r>
            <w:proofErr w:type="spellStart"/>
            <w:r w:rsidR="004A7BD2">
              <w:rPr>
                <w:rFonts w:asciiTheme="minorHAnsi" w:hAnsiTheme="minorHAnsi"/>
                <w:sz w:val="22"/>
                <w:szCs w:val="22"/>
              </w:rPr>
              <w:t>DoH</w:t>
            </w:r>
            <w:proofErr w:type="spellEnd"/>
            <w:r w:rsidR="004A7BD2">
              <w:rPr>
                <w:rFonts w:asciiTheme="minorHAnsi" w:hAnsiTheme="minorHAnsi"/>
                <w:sz w:val="22"/>
                <w:szCs w:val="22"/>
              </w:rPr>
              <w:t xml:space="preserve"> and WSU. </w:t>
            </w:r>
            <w:r w:rsidR="00155D09">
              <w:rPr>
                <w:rFonts w:asciiTheme="minorHAnsi" w:hAnsiTheme="minorHAnsi"/>
                <w:sz w:val="22"/>
                <w:szCs w:val="22"/>
              </w:rPr>
              <w:t>Th</w:t>
            </w:r>
            <w:r w:rsidR="009E4C39">
              <w:rPr>
                <w:rFonts w:asciiTheme="minorHAnsi" w:hAnsiTheme="minorHAnsi"/>
                <w:sz w:val="22"/>
                <w:szCs w:val="22"/>
              </w:rPr>
              <w:t xml:space="preserve">is is a professional programme </w:t>
            </w:r>
            <w:r w:rsidR="00F574FF">
              <w:rPr>
                <w:rFonts w:asciiTheme="minorHAnsi" w:hAnsiTheme="minorHAnsi"/>
                <w:sz w:val="22"/>
                <w:szCs w:val="22"/>
              </w:rPr>
              <w:t xml:space="preserve">based on experiential learning in the hospitals in which the students are employed, </w:t>
            </w:r>
            <w:r w:rsidR="00B5009D">
              <w:rPr>
                <w:rFonts w:asciiTheme="minorHAnsi" w:hAnsiTheme="minorHAnsi"/>
                <w:sz w:val="22"/>
                <w:szCs w:val="22"/>
              </w:rPr>
              <w:t>augmented</w:t>
            </w:r>
            <w:r w:rsidR="00F574FF">
              <w:rPr>
                <w:rFonts w:asciiTheme="minorHAnsi" w:hAnsiTheme="minorHAnsi"/>
                <w:sz w:val="22"/>
                <w:szCs w:val="22"/>
              </w:rPr>
              <w:t xml:space="preserve"> </w:t>
            </w:r>
            <w:r w:rsidR="00B5009D">
              <w:rPr>
                <w:rFonts w:asciiTheme="minorHAnsi" w:hAnsiTheme="minorHAnsi"/>
                <w:sz w:val="22"/>
                <w:szCs w:val="22"/>
              </w:rPr>
              <w:t xml:space="preserve">by academic input from the </w:t>
            </w:r>
            <w:r w:rsidR="00B1107A">
              <w:rPr>
                <w:rFonts w:asciiTheme="minorHAnsi" w:hAnsiTheme="minorHAnsi"/>
                <w:sz w:val="22"/>
                <w:szCs w:val="22"/>
              </w:rPr>
              <w:t>specialist staff.</w:t>
            </w:r>
          </w:p>
          <w:p w14:paraId="0BE9B527" w14:textId="0556CAD0" w:rsidR="00475590" w:rsidRPr="005C043E" w:rsidRDefault="0029545A" w:rsidP="006442F2">
            <w:pPr>
              <w:spacing w:after="240" w:line="276" w:lineRule="auto"/>
              <w:jc w:val="both"/>
              <w:rPr>
                <w:rFonts w:asciiTheme="minorHAnsi" w:hAnsiTheme="minorHAnsi"/>
                <w:sz w:val="22"/>
                <w:szCs w:val="22"/>
              </w:rPr>
            </w:pPr>
            <w:r>
              <w:rPr>
                <w:rFonts w:asciiTheme="minorHAnsi" w:hAnsiTheme="minorHAnsi"/>
                <w:sz w:val="22"/>
                <w:szCs w:val="22"/>
              </w:rPr>
              <w:t xml:space="preserve">Basic medical sciences </w:t>
            </w:r>
            <w:r w:rsidR="00B36483">
              <w:rPr>
                <w:rFonts w:asciiTheme="minorHAnsi" w:hAnsiTheme="minorHAnsi"/>
                <w:sz w:val="22"/>
                <w:szCs w:val="22"/>
              </w:rPr>
              <w:t xml:space="preserve">are scheduled in year 1; the subsequent years </w:t>
            </w:r>
            <w:r w:rsidR="00755458">
              <w:rPr>
                <w:rFonts w:asciiTheme="minorHAnsi" w:hAnsiTheme="minorHAnsi"/>
                <w:sz w:val="22"/>
                <w:szCs w:val="22"/>
              </w:rPr>
              <w:t>are devoted to the Principles and Practice of Medicine</w:t>
            </w:r>
            <w:r w:rsidR="00192A9D">
              <w:rPr>
                <w:rFonts w:asciiTheme="minorHAnsi" w:hAnsiTheme="minorHAnsi"/>
                <w:sz w:val="22"/>
                <w:szCs w:val="22"/>
              </w:rPr>
              <w:t xml:space="preserve">, and the mini dissertation is completed in year 4. </w:t>
            </w:r>
            <w:r w:rsidR="000E440B">
              <w:rPr>
                <w:rFonts w:asciiTheme="minorHAnsi" w:hAnsiTheme="minorHAnsi"/>
                <w:sz w:val="22"/>
                <w:szCs w:val="22"/>
              </w:rPr>
              <w:t xml:space="preserve">The allocated credits are 120 per year, </w:t>
            </w:r>
            <w:proofErr w:type="spellStart"/>
            <w:r w:rsidR="000E440B">
              <w:rPr>
                <w:rFonts w:asciiTheme="minorHAnsi" w:hAnsiTheme="minorHAnsi"/>
                <w:sz w:val="22"/>
                <w:szCs w:val="22"/>
              </w:rPr>
              <w:t>totalling</w:t>
            </w:r>
            <w:proofErr w:type="spellEnd"/>
            <w:r w:rsidR="000E440B">
              <w:rPr>
                <w:rFonts w:asciiTheme="minorHAnsi" w:hAnsiTheme="minorHAnsi"/>
                <w:sz w:val="22"/>
                <w:szCs w:val="22"/>
              </w:rPr>
              <w:t xml:space="preserve"> 480, at a</w:t>
            </w:r>
            <w:r w:rsidR="00E669B2">
              <w:rPr>
                <w:rFonts w:asciiTheme="minorHAnsi" w:hAnsiTheme="minorHAnsi"/>
                <w:sz w:val="22"/>
                <w:szCs w:val="22"/>
              </w:rPr>
              <w:t>n NQF level of 9. The mini dissertation is worth 60 credits.</w:t>
            </w:r>
            <w:r w:rsidR="00B334BE">
              <w:rPr>
                <w:rFonts w:asciiTheme="minorHAnsi" w:hAnsiTheme="minorHAnsi"/>
                <w:sz w:val="22"/>
                <w:szCs w:val="22"/>
              </w:rPr>
              <w:t xml:space="preserve"> In practice, the basic medical sciences </w:t>
            </w:r>
            <w:r w:rsidR="00522E36">
              <w:rPr>
                <w:rFonts w:asciiTheme="minorHAnsi" w:hAnsiTheme="minorHAnsi"/>
                <w:sz w:val="22"/>
                <w:szCs w:val="22"/>
              </w:rPr>
              <w:t xml:space="preserve">are completed before the student </w:t>
            </w:r>
            <w:proofErr w:type="spellStart"/>
            <w:r w:rsidR="00522E36">
              <w:rPr>
                <w:rFonts w:asciiTheme="minorHAnsi" w:hAnsiTheme="minorHAnsi"/>
                <w:sz w:val="22"/>
                <w:szCs w:val="22"/>
              </w:rPr>
              <w:t>enrols</w:t>
            </w:r>
            <w:proofErr w:type="spellEnd"/>
            <w:r w:rsidR="00522E36">
              <w:rPr>
                <w:rFonts w:asciiTheme="minorHAnsi" w:hAnsiTheme="minorHAnsi"/>
                <w:sz w:val="22"/>
                <w:szCs w:val="22"/>
              </w:rPr>
              <w:t xml:space="preserve"> for the </w:t>
            </w:r>
            <w:proofErr w:type="spellStart"/>
            <w:r w:rsidR="00522E36">
              <w:rPr>
                <w:rFonts w:asciiTheme="minorHAnsi" w:hAnsiTheme="minorHAnsi"/>
                <w:sz w:val="22"/>
                <w:szCs w:val="22"/>
              </w:rPr>
              <w:t>MMed</w:t>
            </w:r>
            <w:proofErr w:type="spellEnd"/>
            <w:r w:rsidR="00522E36">
              <w:rPr>
                <w:rFonts w:asciiTheme="minorHAnsi" w:hAnsiTheme="minorHAnsi"/>
                <w:sz w:val="22"/>
                <w:szCs w:val="22"/>
              </w:rPr>
              <w:t xml:space="preserve"> degree, with the FCP Part I</w:t>
            </w:r>
            <w:r w:rsidR="00164537">
              <w:rPr>
                <w:rFonts w:asciiTheme="minorHAnsi" w:hAnsiTheme="minorHAnsi"/>
                <w:sz w:val="22"/>
                <w:szCs w:val="22"/>
              </w:rPr>
              <w:t xml:space="preserve">, and the principles and practice of medicine extend throughout the 4 years. </w:t>
            </w:r>
            <w:r w:rsidR="00197C92">
              <w:rPr>
                <w:rFonts w:asciiTheme="minorHAnsi" w:hAnsiTheme="minorHAnsi"/>
                <w:sz w:val="22"/>
                <w:szCs w:val="22"/>
              </w:rPr>
              <w:t>Experiential</w:t>
            </w:r>
            <w:r w:rsidR="00A10BA8">
              <w:rPr>
                <w:rFonts w:asciiTheme="minorHAnsi" w:hAnsiTheme="minorHAnsi"/>
                <w:sz w:val="22"/>
                <w:szCs w:val="22"/>
              </w:rPr>
              <w:t xml:space="preserve"> learning is obtained at various hospitals attached to WSU</w:t>
            </w:r>
            <w:r w:rsidR="00C00BC2">
              <w:rPr>
                <w:rFonts w:asciiTheme="minorHAnsi" w:hAnsiTheme="minorHAnsi"/>
                <w:sz w:val="22"/>
                <w:szCs w:val="22"/>
              </w:rPr>
              <w:t xml:space="preserve">. If a particular </w:t>
            </w:r>
            <w:r w:rsidR="00197C92">
              <w:rPr>
                <w:rFonts w:asciiTheme="minorHAnsi" w:hAnsiTheme="minorHAnsi"/>
                <w:sz w:val="22"/>
                <w:szCs w:val="22"/>
              </w:rPr>
              <w:t xml:space="preserve">specialty is not offered at one of these hospitals, placement is arranged </w:t>
            </w:r>
            <w:r w:rsidR="00F4098A">
              <w:rPr>
                <w:rFonts w:asciiTheme="minorHAnsi" w:hAnsiTheme="minorHAnsi"/>
                <w:sz w:val="22"/>
                <w:szCs w:val="22"/>
              </w:rPr>
              <w:t xml:space="preserve">elsewhere in SA for </w:t>
            </w:r>
            <w:r w:rsidR="00386E2A">
              <w:rPr>
                <w:rFonts w:asciiTheme="minorHAnsi" w:hAnsiTheme="minorHAnsi"/>
                <w:sz w:val="22"/>
                <w:szCs w:val="22"/>
              </w:rPr>
              <w:t>the acquisition of this training.</w:t>
            </w:r>
          </w:p>
          <w:p w14:paraId="20177976" w14:textId="27284127" w:rsidR="00475590" w:rsidRPr="005C043E" w:rsidRDefault="00BA4BA4" w:rsidP="005828F0">
            <w:pPr>
              <w:spacing w:after="120" w:line="276" w:lineRule="auto"/>
              <w:jc w:val="both"/>
              <w:rPr>
                <w:rFonts w:asciiTheme="minorHAnsi" w:hAnsiTheme="minorHAnsi"/>
                <w:sz w:val="22"/>
                <w:szCs w:val="22"/>
              </w:rPr>
            </w:pPr>
            <w:r>
              <w:rPr>
                <w:rFonts w:asciiTheme="minorHAnsi" w:hAnsiTheme="minorHAnsi"/>
                <w:sz w:val="22"/>
                <w:szCs w:val="22"/>
              </w:rPr>
              <w:lastRenderedPageBreak/>
              <w:t xml:space="preserve">The focus of this programme is on delivering a qualified internal medicine specialist. </w:t>
            </w:r>
            <w:r w:rsidR="00453B89">
              <w:rPr>
                <w:rFonts w:asciiTheme="minorHAnsi" w:hAnsiTheme="minorHAnsi"/>
                <w:sz w:val="22"/>
                <w:szCs w:val="22"/>
              </w:rPr>
              <w:t>To this end the principles and practice of medicine modules run throughout the programme</w:t>
            </w:r>
            <w:r w:rsidR="007C3E63">
              <w:rPr>
                <w:rFonts w:asciiTheme="minorHAnsi" w:hAnsiTheme="minorHAnsi"/>
                <w:sz w:val="22"/>
                <w:szCs w:val="22"/>
              </w:rPr>
              <w:t xml:space="preserve">, and the student is exposed to various areas of the specialty and different subspecialties on a rotational basis. </w:t>
            </w:r>
            <w:r w:rsidR="000F695A">
              <w:rPr>
                <w:rFonts w:asciiTheme="minorHAnsi" w:hAnsiTheme="minorHAnsi"/>
                <w:sz w:val="22"/>
                <w:szCs w:val="22"/>
              </w:rPr>
              <w:t xml:space="preserve">Formative assessments occur throughout the 4-year training period. </w:t>
            </w:r>
            <w:r w:rsidR="00F936B9">
              <w:rPr>
                <w:rFonts w:asciiTheme="minorHAnsi" w:hAnsiTheme="minorHAnsi"/>
                <w:sz w:val="22"/>
                <w:szCs w:val="22"/>
              </w:rPr>
              <w:t xml:space="preserve">Progression is </w:t>
            </w:r>
            <w:r w:rsidR="001353A6">
              <w:rPr>
                <w:rFonts w:asciiTheme="minorHAnsi" w:hAnsiTheme="minorHAnsi"/>
                <w:sz w:val="22"/>
                <w:szCs w:val="22"/>
              </w:rPr>
              <w:t>ass</w:t>
            </w:r>
            <w:r w:rsidR="00BF5F01">
              <w:rPr>
                <w:rFonts w:asciiTheme="minorHAnsi" w:hAnsiTheme="minorHAnsi"/>
                <w:sz w:val="22"/>
                <w:szCs w:val="22"/>
              </w:rPr>
              <w:t>ess</w:t>
            </w:r>
            <w:r w:rsidR="00F936B9">
              <w:rPr>
                <w:rFonts w:asciiTheme="minorHAnsi" w:hAnsiTheme="minorHAnsi"/>
                <w:sz w:val="22"/>
                <w:szCs w:val="22"/>
              </w:rPr>
              <w:t xml:space="preserve">ed by </w:t>
            </w:r>
            <w:r w:rsidR="007B20FF">
              <w:rPr>
                <w:rFonts w:asciiTheme="minorHAnsi" w:hAnsiTheme="minorHAnsi"/>
                <w:sz w:val="22"/>
                <w:szCs w:val="22"/>
              </w:rPr>
              <w:t xml:space="preserve">performance in the clinical environment as well as </w:t>
            </w:r>
            <w:r w:rsidR="00372168">
              <w:rPr>
                <w:rFonts w:asciiTheme="minorHAnsi" w:hAnsiTheme="minorHAnsi"/>
                <w:sz w:val="22"/>
                <w:szCs w:val="22"/>
              </w:rPr>
              <w:t>milestones achieved in the research assignment.</w:t>
            </w:r>
          </w:p>
          <w:p w14:paraId="4A1E66D7" w14:textId="4328F654" w:rsidR="00475590" w:rsidRPr="005C043E" w:rsidRDefault="005828F0" w:rsidP="005828F0">
            <w:pPr>
              <w:spacing w:after="120" w:line="276" w:lineRule="auto"/>
              <w:jc w:val="both"/>
              <w:rPr>
                <w:rFonts w:asciiTheme="minorHAnsi" w:hAnsiTheme="minorHAnsi"/>
                <w:sz w:val="22"/>
                <w:szCs w:val="22"/>
              </w:rPr>
            </w:pPr>
            <w:r>
              <w:rPr>
                <w:rFonts w:asciiTheme="minorHAnsi" w:hAnsiTheme="minorHAnsi"/>
                <w:sz w:val="22"/>
                <w:szCs w:val="22"/>
              </w:rPr>
              <w:t xml:space="preserve">The </w:t>
            </w:r>
            <w:r w:rsidR="00D1035A">
              <w:rPr>
                <w:rFonts w:asciiTheme="minorHAnsi" w:hAnsiTheme="minorHAnsi"/>
                <w:sz w:val="22"/>
                <w:szCs w:val="22"/>
              </w:rPr>
              <w:t xml:space="preserve">broad </w:t>
            </w:r>
            <w:r>
              <w:rPr>
                <w:rFonts w:asciiTheme="minorHAnsi" w:hAnsiTheme="minorHAnsi"/>
                <w:sz w:val="22"/>
                <w:szCs w:val="22"/>
              </w:rPr>
              <w:t xml:space="preserve">competences developed during the programme </w:t>
            </w:r>
            <w:r w:rsidR="00D1035A">
              <w:rPr>
                <w:rFonts w:asciiTheme="minorHAnsi" w:hAnsiTheme="minorHAnsi"/>
                <w:sz w:val="22"/>
                <w:szCs w:val="22"/>
              </w:rPr>
              <w:t xml:space="preserve">include appropriate assessment </w:t>
            </w:r>
            <w:r w:rsidR="002E3BF9">
              <w:rPr>
                <w:rFonts w:asciiTheme="minorHAnsi" w:hAnsiTheme="minorHAnsi"/>
                <w:sz w:val="22"/>
                <w:szCs w:val="22"/>
              </w:rPr>
              <w:t xml:space="preserve">and management of patients, acquisition of </w:t>
            </w:r>
            <w:r w:rsidR="003C12AB">
              <w:rPr>
                <w:rFonts w:asciiTheme="minorHAnsi" w:hAnsiTheme="minorHAnsi"/>
                <w:sz w:val="22"/>
                <w:szCs w:val="22"/>
              </w:rPr>
              <w:t xml:space="preserve">information </w:t>
            </w:r>
            <w:r w:rsidR="00836925">
              <w:rPr>
                <w:rFonts w:asciiTheme="minorHAnsi" w:hAnsiTheme="minorHAnsi"/>
                <w:sz w:val="22"/>
                <w:szCs w:val="22"/>
              </w:rPr>
              <w:t>via traditional and electronic methods, learning to function</w:t>
            </w:r>
            <w:r w:rsidR="00927D37">
              <w:rPr>
                <w:rFonts w:asciiTheme="minorHAnsi" w:hAnsiTheme="minorHAnsi"/>
                <w:sz w:val="22"/>
                <w:szCs w:val="22"/>
              </w:rPr>
              <w:t xml:space="preserve"> as a member of the healthcare team</w:t>
            </w:r>
            <w:r w:rsidR="00B71F58">
              <w:rPr>
                <w:rFonts w:asciiTheme="minorHAnsi" w:hAnsiTheme="minorHAnsi"/>
                <w:sz w:val="22"/>
                <w:szCs w:val="22"/>
              </w:rPr>
              <w:t xml:space="preserve">, training of other healthcare workers, and </w:t>
            </w:r>
            <w:r w:rsidR="00100A27">
              <w:rPr>
                <w:rFonts w:asciiTheme="minorHAnsi" w:hAnsiTheme="minorHAnsi"/>
                <w:sz w:val="22"/>
                <w:szCs w:val="22"/>
              </w:rPr>
              <w:t>learning how to perform a research project and write a mini dissertation.</w:t>
            </w:r>
          </w:p>
          <w:p w14:paraId="69FD04AB" w14:textId="530D0632" w:rsidR="00475590" w:rsidRPr="005C043E" w:rsidRDefault="00437ECB" w:rsidP="005828F0">
            <w:pPr>
              <w:spacing w:after="120" w:line="276" w:lineRule="auto"/>
              <w:jc w:val="both"/>
              <w:rPr>
                <w:rFonts w:asciiTheme="minorHAnsi" w:hAnsiTheme="minorHAnsi"/>
                <w:sz w:val="22"/>
                <w:szCs w:val="22"/>
              </w:rPr>
            </w:pPr>
            <w:r>
              <w:rPr>
                <w:rFonts w:asciiTheme="minorHAnsi" w:hAnsiTheme="minorHAnsi"/>
                <w:sz w:val="22"/>
                <w:szCs w:val="22"/>
              </w:rPr>
              <w:t xml:space="preserve">In terms of </w:t>
            </w:r>
            <w:r w:rsidR="006E6538">
              <w:rPr>
                <w:rFonts w:asciiTheme="minorHAnsi" w:hAnsiTheme="minorHAnsi"/>
                <w:sz w:val="22"/>
                <w:szCs w:val="22"/>
              </w:rPr>
              <w:t xml:space="preserve">explaining how the competences </w:t>
            </w:r>
            <w:r w:rsidR="007545F1">
              <w:rPr>
                <w:rFonts w:asciiTheme="minorHAnsi" w:hAnsiTheme="minorHAnsi"/>
                <w:sz w:val="22"/>
                <w:szCs w:val="22"/>
              </w:rPr>
              <w:t xml:space="preserve">developed in the programme and the programme design </w:t>
            </w:r>
            <w:r w:rsidR="0011259F">
              <w:rPr>
                <w:rFonts w:asciiTheme="minorHAnsi" w:hAnsiTheme="minorHAnsi"/>
                <w:sz w:val="22"/>
                <w:szCs w:val="22"/>
              </w:rPr>
              <w:t xml:space="preserve">are aligned and meet the requirements of the NQF level of the </w:t>
            </w:r>
            <w:r w:rsidR="00641D0C">
              <w:rPr>
                <w:rFonts w:asciiTheme="minorHAnsi" w:hAnsiTheme="minorHAnsi"/>
                <w:sz w:val="22"/>
                <w:szCs w:val="22"/>
              </w:rPr>
              <w:t xml:space="preserve">qualification, the application is lacking in detail. </w:t>
            </w:r>
          </w:p>
          <w:p w14:paraId="304D2A8E" w14:textId="0826D25A" w:rsidR="00475590" w:rsidRDefault="00D968F2" w:rsidP="005828F0">
            <w:pPr>
              <w:spacing w:after="120" w:line="276" w:lineRule="auto"/>
              <w:jc w:val="both"/>
              <w:rPr>
                <w:rFonts w:asciiTheme="minorHAnsi" w:hAnsiTheme="minorHAnsi"/>
                <w:sz w:val="22"/>
                <w:szCs w:val="22"/>
              </w:rPr>
            </w:pPr>
            <w:r>
              <w:rPr>
                <w:rFonts w:asciiTheme="minorHAnsi" w:hAnsiTheme="minorHAnsi"/>
                <w:sz w:val="22"/>
                <w:szCs w:val="22"/>
              </w:rPr>
              <w:t>Various articulation</w:t>
            </w:r>
            <w:r w:rsidR="0068508E">
              <w:rPr>
                <w:rFonts w:asciiTheme="minorHAnsi" w:hAnsiTheme="minorHAnsi"/>
                <w:sz w:val="22"/>
                <w:szCs w:val="22"/>
              </w:rPr>
              <w:t xml:space="preserve"> possibilities are available for the </w:t>
            </w:r>
            <w:proofErr w:type="spellStart"/>
            <w:r w:rsidR="0068508E">
              <w:rPr>
                <w:rFonts w:asciiTheme="minorHAnsi" w:hAnsiTheme="minorHAnsi"/>
                <w:sz w:val="22"/>
                <w:szCs w:val="22"/>
              </w:rPr>
              <w:t>MMed</w:t>
            </w:r>
            <w:proofErr w:type="spellEnd"/>
            <w:r w:rsidR="0068508E">
              <w:rPr>
                <w:rFonts w:asciiTheme="minorHAnsi" w:hAnsiTheme="minorHAnsi"/>
                <w:sz w:val="22"/>
                <w:szCs w:val="22"/>
              </w:rPr>
              <w:t xml:space="preserve"> (Int Med)</w:t>
            </w:r>
            <w:r w:rsidR="0083407F">
              <w:rPr>
                <w:rFonts w:asciiTheme="minorHAnsi" w:hAnsiTheme="minorHAnsi"/>
                <w:sz w:val="22"/>
                <w:szCs w:val="22"/>
              </w:rPr>
              <w:t xml:space="preserve">. </w:t>
            </w:r>
            <w:r w:rsidR="00976EF3">
              <w:rPr>
                <w:rFonts w:asciiTheme="minorHAnsi" w:hAnsiTheme="minorHAnsi"/>
                <w:sz w:val="22"/>
                <w:szCs w:val="22"/>
              </w:rPr>
              <w:t>Vertical</w:t>
            </w:r>
            <w:r w:rsidR="0083407F">
              <w:rPr>
                <w:rFonts w:asciiTheme="minorHAnsi" w:hAnsiTheme="minorHAnsi"/>
                <w:sz w:val="22"/>
                <w:szCs w:val="22"/>
              </w:rPr>
              <w:t xml:space="preserve"> articulation is possible with registration for a PhD</w:t>
            </w:r>
            <w:r w:rsidR="00976EF3">
              <w:rPr>
                <w:rFonts w:asciiTheme="minorHAnsi" w:hAnsiTheme="minorHAnsi"/>
                <w:sz w:val="22"/>
                <w:szCs w:val="22"/>
              </w:rPr>
              <w:t xml:space="preserve"> or subspecialty training</w:t>
            </w:r>
            <w:r w:rsidR="0083407F">
              <w:rPr>
                <w:rFonts w:asciiTheme="minorHAnsi" w:hAnsiTheme="minorHAnsi"/>
                <w:sz w:val="22"/>
                <w:szCs w:val="22"/>
              </w:rPr>
              <w:t xml:space="preserve">; </w:t>
            </w:r>
            <w:r w:rsidR="00976EF3">
              <w:rPr>
                <w:rFonts w:asciiTheme="minorHAnsi" w:hAnsiTheme="minorHAnsi"/>
                <w:sz w:val="22"/>
                <w:szCs w:val="22"/>
              </w:rPr>
              <w:t xml:space="preserve">horizontal </w:t>
            </w:r>
            <w:r w:rsidR="002B6E44">
              <w:rPr>
                <w:rFonts w:asciiTheme="minorHAnsi" w:hAnsiTheme="minorHAnsi"/>
                <w:sz w:val="22"/>
                <w:szCs w:val="22"/>
              </w:rPr>
              <w:t xml:space="preserve">articulation with some subspecialties is also available; and diagonal articulation may occur with programmes such as the Postgraduate </w:t>
            </w:r>
            <w:r w:rsidR="007741CF">
              <w:rPr>
                <w:rFonts w:asciiTheme="minorHAnsi" w:hAnsiTheme="minorHAnsi"/>
                <w:sz w:val="22"/>
                <w:szCs w:val="22"/>
              </w:rPr>
              <w:t>Diploma in health Professions Education.</w:t>
            </w:r>
          </w:p>
          <w:p w14:paraId="023D1234" w14:textId="39763BE6" w:rsidR="00C1618F" w:rsidRPr="005C043E" w:rsidRDefault="00C1618F" w:rsidP="005828F0">
            <w:pPr>
              <w:spacing w:after="120" w:line="276" w:lineRule="auto"/>
              <w:jc w:val="both"/>
              <w:rPr>
                <w:rFonts w:asciiTheme="minorHAnsi" w:hAnsiTheme="minorHAnsi"/>
                <w:sz w:val="22"/>
                <w:szCs w:val="22"/>
              </w:rPr>
            </w:pPr>
            <w:r>
              <w:rPr>
                <w:rFonts w:asciiTheme="minorHAnsi" w:hAnsiTheme="minorHAnsi"/>
                <w:sz w:val="22"/>
                <w:szCs w:val="22"/>
              </w:rPr>
              <w:t xml:space="preserve">The module outline document is </w:t>
            </w:r>
            <w:r w:rsidR="00FC4640">
              <w:rPr>
                <w:rFonts w:asciiTheme="minorHAnsi" w:hAnsiTheme="minorHAnsi"/>
                <w:sz w:val="22"/>
                <w:szCs w:val="22"/>
              </w:rPr>
              <w:t>uploaded but</w:t>
            </w:r>
            <w:r w:rsidR="00CB2C62">
              <w:rPr>
                <w:rFonts w:asciiTheme="minorHAnsi" w:hAnsiTheme="minorHAnsi"/>
                <w:sz w:val="22"/>
                <w:szCs w:val="22"/>
              </w:rPr>
              <w:t xml:space="preserve"> is not detailed</w:t>
            </w:r>
            <w:r w:rsidR="00A7278D">
              <w:rPr>
                <w:rFonts w:asciiTheme="minorHAnsi" w:hAnsiTheme="minorHAnsi"/>
                <w:sz w:val="22"/>
                <w:szCs w:val="22"/>
              </w:rPr>
              <w:t xml:space="preserve">. The principles and practice of medicine </w:t>
            </w:r>
            <w:proofErr w:type="gramStart"/>
            <w:r w:rsidR="00A7278D">
              <w:rPr>
                <w:rFonts w:asciiTheme="minorHAnsi" w:hAnsiTheme="minorHAnsi"/>
                <w:sz w:val="22"/>
                <w:szCs w:val="22"/>
              </w:rPr>
              <w:t>does</w:t>
            </w:r>
            <w:proofErr w:type="gramEnd"/>
            <w:r w:rsidR="00A7278D">
              <w:rPr>
                <w:rFonts w:asciiTheme="minorHAnsi" w:hAnsiTheme="minorHAnsi"/>
                <w:sz w:val="22"/>
                <w:szCs w:val="22"/>
              </w:rPr>
              <w:t xml:space="preserve"> not include general internal medicine, and no details are provided for the subspecialty areas.</w:t>
            </w:r>
          </w:p>
          <w:p w14:paraId="212A3584" w14:textId="6F77103A" w:rsidR="00475590" w:rsidRPr="00905BD2" w:rsidRDefault="00475590" w:rsidP="00AB29B6">
            <w:pPr>
              <w:spacing w:after="240" w:line="276" w:lineRule="auto"/>
              <w:jc w:val="both"/>
              <w:rPr>
                <w:rFonts w:asciiTheme="minorHAnsi" w:hAnsiTheme="minorHAnsi"/>
                <w:b/>
                <w:bCs/>
                <w:sz w:val="22"/>
                <w:szCs w:val="22"/>
              </w:rPr>
            </w:pPr>
          </w:p>
        </w:tc>
      </w:tr>
    </w:tbl>
    <w:p w14:paraId="095ED7E2" w14:textId="77777777" w:rsidR="00611BCE" w:rsidRPr="00905BD2" w:rsidRDefault="00611BCE" w:rsidP="00011A66">
      <w:pPr>
        <w:jc w:val="both"/>
        <w:rPr>
          <w:rFonts w:asciiTheme="minorHAnsi" w:hAnsiTheme="minorHAnsi"/>
          <w:b/>
          <w:bCs/>
          <w:sz w:val="22"/>
          <w:szCs w:val="22"/>
        </w:rPr>
      </w:pPr>
    </w:p>
    <w:p w14:paraId="36309F0E" w14:textId="1544BED1" w:rsidR="00475590" w:rsidRDefault="002E418A" w:rsidP="00011A66">
      <w:pPr>
        <w:jc w:val="both"/>
        <w:rPr>
          <w:rFonts w:asciiTheme="minorHAnsi" w:hAnsiTheme="minorHAnsi"/>
          <w:b/>
          <w:sz w:val="22"/>
          <w:szCs w:val="22"/>
        </w:rPr>
      </w:pPr>
      <w:r>
        <w:rPr>
          <w:rFonts w:asciiTheme="minorHAnsi" w:hAnsiTheme="minorHAnsi"/>
          <w:b/>
          <w:sz w:val="22"/>
          <w:szCs w:val="22"/>
        </w:rPr>
        <w:t>WORK-INTEGRATED LEARNING</w:t>
      </w:r>
      <w:r w:rsidR="00E97A54">
        <w:rPr>
          <w:rFonts w:asciiTheme="minorHAnsi" w:hAnsiTheme="minorHAnsi"/>
          <w:b/>
          <w:sz w:val="22"/>
          <w:szCs w:val="22"/>
        </w:rPr>
        <w:t xml:space="preserve"> (WIL)</w:t>
      </w:r>
    </w:p>
    <w:p w14:paraId="37B8B230" w14:textId="7FF60325" w:rsidR="00475590" w:rsidRDefault="00475590" w:rsidP="00011A66">
      <w:pPr>
        <w:jc w:val="both"/>
        <w:rPr>
          <w:rFonts w:asciiTheme="minorHAnsi" w:hAnsiTheme="minorHAnsi"/>
          <w:b/>
          <w:sz w:val="22"/>
          <w:szCs w:val="22"/>
        </w:rPr>
      </w:pPr>
    </w:p>
    <w:p w14:paraId="1BE3AEDC" w14:textId="1EB0C8BE" w:rsidR="009E23CC" w:rsidRDefault="009E23CC" w:rsidP="00011A66">
      <w:pPr>
        <w:jc w:val="both"/>
        <w:rPr>
          <w:rFonts w:asciiTheme="minorHAnsi" w:hAnsiTheme="minorHAnsi"/>
          <w:b/>
          <w:sz w:val="22"/>
          <w:szCs w:val="22"/>
        </w:rPr>
      </w:pPr>
      <w:proofErr w:type="gramStart"/>
      <w:r>
        <w:rPr>
          <w:rFonts w:asciiTheme="minorHAnsi" w:hAnsiTheme="minorHAnsi"/>
          <w:b/>
          <w:sz w:val="22"/>
          <w:szCs w:val="22"/>
        </w:rPr>
        <w:t>Open up</w:t>
      </w:r>
      <w:proofErr w:type="gramEnd"/>
      <w:r>
        <w:rPr>
          <w:rFonts w:asciiTheme="minorHAnsi" w:hAnsiTheme="minorHAnsi"/>
          <w:b/>
          <w:sz w:val="22"/>
          <w:szCs w:val="22"/>
        </w:rPr>
        <w:t xml:space="preserve"> the template provided and evaluate the content provided:</w:t>
      </w:r>
    </w:p>
    <w:p w14:paraId="0007F07A" w14:textId="77777777" w:rsidR="002E418A" w:rsidRDefault="002E418A" w:rsidP="00011A66">
      <w:pPr>
        <w:jc w:val="both"/>
        <w:rPr>
          <w:rFonts w:asciiTheme="minorHAnsi" w:hAnsiTheme="minorHAnsi"/>
          <w:b/>
          <w:sz w:val="22"/>
          <w:szCs w:val="22"/>
        </w:rPr>
      </w:pPr>
    </w:p>
    <w:tbl>
      <w:tblPr>
        <w:tblW w:w="40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440"/>
        <w:gridCol w:w="1260"/>
      </w:tblGrid>
      <w:tr w:rsidR="002E418A" w:rsidRPr="00905BD2" w14:paraId="72B69725" w14:textId="77777777" w:rsidTr="009E23CC">
        <w:tc>
          <w:tcPr>
            <w:tcW w:w="1350" w:type="dxa"/>
          </w:tcPr>
          <w:p w14:paraId="3097CE3C" w14:textId="77777777" w:rsidR="002E418A" w:rsidRPr="00905BD2" w:rsidRDefault="002E418A" w:rsidP="00CE5FB0">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440" w:type="dxa"/>
          </w:tcPr>
          <w:p w14:paraId="4ACFA279" w14:textId="77777777" w:rsidR="002E418A" w:rsidRPr="00905BD2" w:rsidRDefault="002E418A" w:rsidP="00CE5FB0">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60" w:type="dxa"/>
          </w:tcPr>
          <w:p w14:paraId="1A98CB29" w14:textId="77777777" w:rsidR="002E418A" w:rsidRPr="00905BD2" w:rsidRDefault="002E418A" w:rsidP="00CE5FB0">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bl>
    <w:tbl>
      <w:tblPr>
        <w:tblStyle w:val="TableGrid"/>
        <w:tblW w:w="4050" w:type="dxa"/>
        <w:tblInd w:w="85" w:type="dxa"/>
        <w:tblLook w:val="04A0" w:firstRow="1" w:lastRow="0" w:firstColumn="1" w:lastColumn="0" w:noHBand="0" w:noVBand="1"/>
      </w:tblPr>
      <w:tblGrid>
        <w:gridCol w:w="1350"/>
        <w:gridCol w:w="1440"/>
        <w:gridCol w:w="1260"/>
      </w:tblGrid>
      <w:tr w:rsidR="00475590" w14:paraId="1C45E2E8" w14:textId="77777777" w:rsidTr="009E23CC">
        <w:tc>
          <w:tcPr>
            <w:tcW w:w="1350" w:type="dxa"/>
          </w:tcPr>
          <w:p w14:paraId="793E1ECE" w14:textId="77777777" w:rsidR="00475590" w:rsidRDefault="00475590" w:rsidP="00CE5FB0"/>
        </w:tc>
        <w:tc>
          <w:tcPr>
            <w:tcW w:w="1440" w:type="dxa"/>
          </w:tcPr>
          <w:p w14:paraId="5F30B23B" w14:textId="605D39C7" w:rsidR="00475590" w:rsidRDefault="004B312F" w:rsidP="00CE5FB0">
            <w:r>
              <w:rPr>
                <w:rFonts w:asciiTheme="minorHAnsi" w:hAnsiTheme="minorHAnsi" w:cstheme="minorHAnsi"/>
                <w:sz w:val="22"/>
                <w:szCs w:val="22"/>
              </w:rPr>
              <w:t>√</w:t>
            </w:r>
          </w:p>
        </w:tc>
        <w:tc>
          <w:tcPr>
            <w:tcW w:w="1260" w:type="dxa"/>
          </w:tcPr>
          <w:p w14:paraId="1C08E500" w14:textId="326574C9" w:rsidR="00475590" w:rsidRDefault="00475590" w:rsidP="00CE5FB0"/>
        </w:tc>
      </w:tr>
    </w:tbl>
    <w:p w14:paraId="10598D6D" w14:textId="77777777" w:rsidR="002E418A" w:rsidRDefault="002E418A"/>
    <w:tbl>
      <w:tblPr>
        <w:tblStyle w:val="TableGrid"/>
        <w:tblW w:w="8725" w:type="dxa"/>
        <w:tblLook w:val="04A0" w:firstRow="1" w:lastRow="0" w:firstColumn="1" w:lastColumn="0" w:noHBand="0" w:noVBand="1"/>
      </w:tblPr>
      <w:tblGrid>
        <w:gridCol w:w="8725"/>
      </w:tblGrid>
      <w:tr w:rsidR="00475590" w14:paraId="0C750CC2" w14:textId="77777777" w:rsidTr="002E418A">
        <w:tc>
          <w:tcPr>
            <w:tcW w:w="8725" w:type="dxa"/>
          </w:tcPr>
          <w:p w14:paraId="70A50F39" w14:textId="77777777" w:rsidR="0082628B" w:rsidRDefault="0082628B" w:rsidP="0082628B">
            <w:r>
              <w:t>In the evaluation of this section please refer to the following aspects in your narrative:</w:t>
            </w:r>
          </w:p>
          <w:p w14:paraId="5498453D" w14:textId="77777777" w:rsidR="0082628B" w:rsidRDefault="0082628B" w:rsidP="00CE5FB0">
            <w:pPr>
              <w:rPr>
                <w:b/>
                <w:bCs/>
              </w:rPr>
            </w:pPr>
          </w:p>
          <w:p w14:paraId="4AC348A1" w14:textId="47243F2C" w:rsidR="00475590" w:rsidRPr="002E418A" w:rsidRDefault="00475590" w:rsidP="00CE5FB0">
            <w:pPr>
              <w:rPr>
                <w:b/>
                <w:bCs/>
              </w:rPr>
            </w:pPr>
            <w:r w:rsidRPr="002E418A">
              <w:rPr>
                <w:b/>
                <w:bCs/>
              </w:rPr>
              <w:t>If there is WIL in</w:t>
            </w:r>
            <w:r w:rsidR="00105789">
              <w:rPr>
                <w:b/>
                <w:bCs/>
              </w:rPr>
              <w:t>cluded</w:t>
            </w:r>
            <w:r w:rsidRPr="002E418A">
              <w:rPr>
                <w:b/>
                <w:bCs/>
              </w:rPr>
              <w:t xml:space="preserve"> in the programme, please discuss the following:</w:t>
            </w:r>
          </w:p>
          <w:p w14:paraId="40C61823" w14:textId="77777777" w:rsidR="00475590" w:rsidRDefault="00475590" w:rsidP="00CE5FB0"/>
          <w:p w14:paraId="0A98D3C8" w14:textId="77777777" w:rsidR="00475590" w:rsidRPr="00E62D9B" w:rsidRDefault="00475590" w:rsidP="00CE5FB0">
            <w:pPr>
              <w:rPr>
                <w:i/>
                <w:iCs/>
              </w:rPr>
            </w:pPr>
            <w:r w:rsidRPr="00E62D9B">
              <w:rPr>
                <w:i/>
                <w:iCs/>
              </w:rPr>
              <w:t>Evaluate the WIL modality to be implemented in the programme and indicate why and if it is appropriate for the programme / qualification. Also refer to the relevance of the design, credits and how WIL is integrated across the curriculum.</w:t>
            </w:r>
          </w:p>
          <w:p w14:paraId="240143B3" w14:textId="52A5C8E9" w:rsidR="00475590" w:rsidRPr="00E62D9B" w:rsidRDefault="00475590" w:rsidP="00CE5FB0">
            <w:pPr>
              <w:rPr>
                <w:i/>
                <w:iCs/>
              </w:rPr>
            </w:pPr>
            <w:r w:rsidRPr="00E62D9B">
              <w:rPr>
                <w:i/>
                <w:iCs/>
              </w:rPr>
              <w:t>Does the institution focus on its roles and responsibilities for the placement of students</w:t>
            </w:r>
            <w:r w:rsidR="004251B6" w:rsidRPr="00E62D9B">
              <w:rPr>
                <w:i/>
                <w:iCs/>
              </w:rPr>
              <w:t>?</w:t>
            </w:r>
            <w:r w:rsidRPr="00E62D9B">
              <w:rPr>
                <w:i/>
                <w:iCs/>
              </w:rPr>
              <w:t xml:space="preserve"> </w:t>
            </w:r>
            <w:r w:rsidR="004251B6" w:rsidRPr="00E62D9B">
              <w:rPr>
                <w:i/>
                <w:iCs/>
              </w:rPr>
              <w:t>I</w:t>
            </w:r>
            <w:r w:rsidRPr="00E62D9B">
              <w:rPr>
                <w:i/>
                <w:iCs/>
              </w:rPr>
              <w:t>ndicate how the student</w:t>
            </w:r>
            <w:r w:rsidR="00685833" w:rsidRPr="00E62D9B">
              <w:rPr>
                <w:i/>
                <w:iCs/>
              </w:rPr>
              <w:t>s</w:t>
            </w:r>
            <w:r w:rsidRPr="00E62D9B">
              <w:rPr>
                <w:i/>
                <w:iCs/>
              </w:rPr>
              <w:t xml:space="preserve"> will be assisted with work</w:t>
            </w:r>
            <w:r w:rsidR="004251B6" w:rsidRPr="00E62D9B">
              <w:rPr>
                <w:i/>
                <w:iCs/>
              </w:rPr>
              <w:t xml:space="preserve"> </w:t>
            </w:r>
            <w:r w:rsidRPr="00E62D9B">
              <w:rPr>
                <w:i/>
                <w:iCs/>
              </w:rPr>
              <w:t>placement and how the workplace partnerships will be established and maintain</w:t>
            </w:r>
            <w:r w:rsidR="00685833" w:rsidRPr="00E62D9B">
              <w:rPr>
                <w:i/>
                <w:iCs/>
              </w:rPr>
              <w:t>ed.</w:t>
            </w:r>
          </w:p>
          <w:p w14:paraId="5F8EEBAA" w14:textId="77777777" w:rsidR="00475590" w:rsidRPr="00E62D9B" w:rsidRDefault="00475590" w:rsidP="00CE5FB0">
            <w:pPr>
              <w:rPr>
                <w:i/>
                <w:iCs/>
              </w:rPr>
            </w:pPr>
            <w:r w:rsidRPr="00E62D9B">
              <w:rPr>
                <w:i/>
                <w:iCs/>
              </w:rPr>
              <w:lastRenderedPageBreak/>
              <w:t>Does the institution indicate how it will ensure parity of learning experiences and assessment across WIL sites – are the processes relevant and of quality?</w:t>
            </w:r>
          </w:p>
          <w:p w14:paraId="08F3B719" w14:textId="11F3B347" w:rsidR="00475590" w:rsidRPr="00E62D9B" w:rsidRDefault="00475590" w:rsidP="00CE5FB0">
            <w:pPr>
              <w:rPr>
                <w:i/>
                <w:iCs/>
              </w:rPr>
            </w:pPr>
            <w:r w:rsidRPr="00E62D9B">
              <w:rPr>
                <w:i/>
                <w:iCs/>
              </w:rPr>
              <w:t xml:space="preserve">Discuss if there are contractual processes in place and if there </w:t>
            </w:r>
            <w:r w:rsidR="00B72E60" w:rsidRPr="00E62D9B">
              <w:rPr>
                <w:i/>
                <w:iCs/>
              </w:rPr>
              <w:t xml:space="preserve">is </w:t>
            </w:r>
            <w:r w:rsidRPr="00E62D9B">
              <w:rPr>
                <w:i/>
                <w:iCs/>
              </w:rPr>
              <w:t>an indication of the systems in place to record and monitor the progress of the students</w:t>
            </w:r>
            <w:r w:rsidR="0001576D" w:rsidRPr="00E62D9B">
              <w:rPr>
                <w:i/>
                <w:iCs/>
              </w:rPr>
              <w:t>’</w:t>
            </w:r>
            <w:r w:rsidRPr="00E62D9B">
              <w:rPr>
                <w:i/>
                <w:iCs/>
              </w:rPr>
              <w:t xml:space="preserve"> learning regularly and systematically.</w:t>
            </w:r>
          </w:p>
          <w:p w14:paraId="08C3E17F" w14:textId="03420862" w:rsidR="00475590" w:rsidRPr="00E62D9B" w:rsidRDefault="00475590" w:rsidP="00CE5FB0">
            <w:pPr>
              <w:rPr>
                <w:i/>
                <w:iCs/>
              </w:rPr>
            </w:pPr>
            <w:r w:rsidRPr="00E62D9B">
              <w:rPr>
                <w:i/>
                <w:iCs/>
              </w:rPr>
              <w:t xml:space="preserve">Does the institution indicate the learning outcomes and assessment criteria per year of </w:t>
            </w:r>
            <w:r w:rsidR="00105789" w:rsidRPr="00E62D9B">
              <w:rPr>
                <w:i/>
                <w:iCs/>
              </w:rPr>
              <w:t>study and</w:t>
            </w:r>
            <w:r w:rsidRPr="00E62D9B">
              <w:rPr>
                <w:i/>
                <w:iCs/>
              </w:rPr>
              <w:t xml:space="preserve"> are these outcomes and criteria relevant for the WIL component of the programme?</w:t>
            </w:r>
          </w:p>
          <w:p w14:paraId="5DAE8D71" w14:textId="77777777" w:rsidR="00475590" w:rsidRDefault="00475590" w:rsidP="00CE5FB0"/>
        </w:tc>
      </w:tr>
      <w:tr w:rsidR="00475590" w14:paraId="03ADD6BC" w14:textId="77777777" w:rsidTr="002E418A">
        <w:tc>
          <w:tcPr>
            <w:tcW w:w="8725" w:type="dxa"/>
          </w:tcPr>
          <w:p w14:paraId="4CB7DF14" w14:textId="4FA21BD2" w:rsidR="004625BF" w:rsidRPr="00EE5A8D" w:rsidRDefault="00475590" w:rsidP="00EE5A8D">
            <w:r w:rsidRPr="00E62D9B">
              <w:rPr>
                <w:b/>
                <w:bCs/>
              </w:rPr>
              <w:lastRenderedPageBreak/>
              <w:t>Evaluator input</w:t>
            </w:r>
            <w:r w:rsidR="00F0374F" w:rsidRPr="00E62D9B">
              <w:rPr>
                <w:b/>
                <w:bCs/>
              </w:rPr>
              <w:t>:</w:t>
            </w:r>
          </w:p>
          <w:p w14:paraId="0EDC3234" w14:textId="7BDD5943" w:rsidR="00105789" w:rsidRPr="00334FD4" w:rsidRDefault="004445C1" w:rsidP="00334F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This is a professional masters and </w:t>
            </w:r>
            <w:r w:rsidR="00BD6A90">
              <w:rPr>
                <w:rFonts w:asciiTheme="minorHAnsi" w:hAnsiTheme="minorHAnsi" w:cstheme="minorHAnsi"/>
                <w:sz w:val="22"/>
                <w:szCs w:val="22"/>
              </w:rPr>
              <w:t>workplace-based</w:t>
            </w:r>
            <w:r w:rsidR="00CC74E6">
              <w:rPr>
                <w:rFonts w:asciiTheme="minorHAnsi" w:hAnsiTheme="minorHAnsi" w:cstheme="minorHAnsi"/>
                <w:sz w:val="22"/>
                <w:szCs w:val="22"/>
              </w:rPr>
              <w:t xml:space="preserve"> learning is foundational. </w:t>
            </w:r>
            <w:r w:rsidR="00BD6A90" w:rsidRPr="00BD6A90">
              <w:rPr>
                <w:rFonts w:asciiTheme="minorHAnsi" w:hAnsiTheme="minorHAnsi" w:cstheme="minorHAnsi"/>
                <w:sz w:val="22"/>
                <w:szCs w:val="22"/>
              </w:rPr>
              <w:t>Postgraduate</w:t>
            </w:r>
            <w:r w:rsidR="00BD6A90">
              <w:rPr>
                <w:rFonts w:asciiTheme="minorHAnsi" w:hAnsiTheme="minorHAnsi" w:cstheme="minorHAnsi"/>
                <w:sz w:val="22"/>
                <w:szCs w:val="22"/>
              </w:rPr>
              <w:t xml:space="preserve"> s</w:t>
            </w:r>
            <w:r w:rsidR="00CC74E6">
              <w:rPr>
                <w:rFonts w:asciiTheme="minorHAnsi" w:hAnsiTheme="minorHAnsi" w:cstheme="minorHAnsi"/>
                <w:sz w:val="22"/>
                <w:szCs w:val="22"/>
              </w:rPr>
              <w:t xml:space="preserve">tudents are employed </w:t>
            </w:r>
            <w:r w:rsidR="00BD6A90" w:rsidRPr="00BD6A90">
              <w:rPr>
                <w:rFonts w:asciiTheme="minorHAnsi" w:hAnsiTheme="minorHAnsi" w:cstheme="minorHAnsi"/>
                <w:sz w:val="22"/>
                <w:szCs w:val="22"/>
              </w:rPr>
              <w:t>by the department of health as registrars in one of the academic hospitals</w:t>
            </w:r>
            <w:r w:rsidR="00BD6A90">
              <w:rPr>
                <w:rFonts w:asciiTheme="minorHAnsi" w:hAnsiTheme="minorHAnsi" w:cstheme="minorHAnsi"/>
                <w:sz w:val="22"/>
                <w:szCs w:val="22"/>
              </w:rPr>
              <w:t xml:space="preserve"> attached to WSU</w:t>
            </w:r>
            <w:r w:rsidR="00BD6A90" w:rsidRPr="00BD6A90">
              <w:rPr>
                <w:rFonts w:asciiTheme="minorHAnsi" w:hAnsiTheme="minorHAnsi" w:cstheme="minorHAnsi"/>
                <w:sz w:val="22"/>
                <w:szCs w:val="22"/>
              </w:rPr>
              <w:t xml:space="preserve">. The university allocates their training numbers, provides teaching and supervision during their rotation in Internal Medicine </w:t>
            </w:r>
            <w:r w:rsidR="00E159E3">
              <w:rPr>
                <w:rFonts w:asciiTheme="minorHAnsi" w:hAnsiTheme="minorHAnsi" w:cstheme="minorHAnsi"/>
                <w:sz w:val="22"/>
                <w:szCs w:val="22"/>
              </w:rPr>
              <w:t xml:space="preserve">with adequate supervision, and ensures </w:t>
            </w:r>
            <w:r w:rsidR="006C41FA">
              <w:rPr>
                <w:rFonts w:asciiTheme="minorHAnsi" w:hAnsiTheme="minorHAnsi" w:cstheme="minorHAnsi"/>
                <w:sz w:val="22"/>
                <w:szCs w:val="22"/>
              </w:rPr>
              <w:t xml:space="preserve">students have </w:t>
            </w:r>
            <w:r w:rsidR="00E159E3">
              <w:rPr>
                <w:rFonts w:asciiTheme="minorHAnsi" w:hAnsiTheme="minorHAnsi" w:cstheme="minorHAnsi"/>
                <w:sz w:val="22"/>
                <w:szCs w:val="22"/>
              </w:rPr>
              <w:t>access to the</w:t>
            </w:r>
            <w:r w:rsidR="00E159E3" w:rsidRPr="00BD6A90">
              <w:rPr>
                <w:rFonts w:asciiTheme="minorHAnsi" w:hAnsiTheme="minorHAnsi" w:cstheme="minorHAnsi"/>
                <w:sz w:val="22"/>
                <w:szCs w:val="22"/>
              </w:rPr>
              <w:t xml:space="preserve"> internet and library</w:t>
            </w:r>
            <w:r w:rsidR="006C41FA">
              <w:rPr>
                <w:rFonts w:asciiTheme="minorHAnsi" w:hAnsiTheme="minorHAnsi" w:cstheme="minorHAnsi"/>
                <w:sz w:val="22"/>
                <w:szCs w:val="22"/>
              </w:rPr>
              <w:t xml:space="preserve"> resources</w:t>
            </w:r>
            <w:r w:rsidR="00BD6A90" w:rsidRPr="00BD6A90">
              <w:rPr>
                <w:rFonts w:asciiTheme="minorHAnsi" w:hAnsiTheme="minorHAnsi" w:cstheme="minorHAnsi"/>
                <w:sz w:val="22"/>
                <w:szCs w:val="22"/>
              </w:rPr>
              <w:t>.</w:t>
            </w:r>
          </w:p>
          <w:p w14:paraId="07ABDD33" w14:textId="1DDB4193" w:rsidR="00105789" w:rsidRPr="00334FD4" w:rsidRDefault="008D0A40" w:rsidP="00334F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Registrars rotate through different areas </w:t>
            </w:r>
            <w:r w:rsidR="00CB72F0">
              <w:rPr>
                <w:rFonts w:asciiTheme="minorHAnsi" w:hAnsiTheme="minorHAnsi" w:cstheme="minorHAnsi"/>
                <w:sz w:val="22"/>
                <w:szCs w:val="22"/>
              </w:rPr>
              <w:t xml:space="preserve">and different hospitals </w:t>
            </w:r>
            <w:r>
              <w:rPr>
                <w:rFonts w:asciiTheme="minorHAnsi" w:hAnsiTheme="minorHAnsi" w:cstheme="minorHAnsi"/>
                <w:sz w:val="22"/>
                <w:szCs w:val="22"/>
              </w:rPr>
              <w:t xml:space="preserve">in internal medicine. In each area </w:t>
            </w:r>
            <w:r w:rsidR="008F42D5">
              <w:rPr>
                <w:rFonts w:asciiTheme="minorHAnsi" w:hAnsiTheme="minorHAnsi" w:cstheme="minorHAnsi"/>
                <w:sz w:val="22"/>
                <w:szCs w:val="22"/>
              </w:rPr>
              <w:t>consultant staff act as supervisors, educators</w:t>
            </w:r>
            <w:r w:rsidR="00EE178C">
              <w:rPr>
                <w:rFonts w:asciiTheme="minorHAnsi" w:hAnsiTheme="minorHAnsi" w:cstheme="minorHAnsi"/>
                <w:sz w:val="22"/>
                <w:szCs w:val="22"/>
              </w:rPr>
              <w:t>,</w:t>
            </w:r>
            <w:r w:rsidR="008F42D5">
              <w:rPr>
                <w:rFonts w:asciiTheme="minorHAnsi" w:hAnsiTheme="minorHAnsi" w:cstheme="minorHAnsi"/>
                <w:sz w:val="22"/>
                <w:szCs w:val="22"/>
              </w:rPr>
              <w:t xml:space="preserve"> and mentors.</w:t>
            </w:r>
            <w:r w:rsidR="00CB72F0">
              <w:rPr>
                <w:rFonts w:asciiTheme="minorHAnsi" w:hAnsiTheme="minorHAnsi" w:cstheme="minorHAnsi"/>
                <w:sz w:val="22"/>
                <w:szCs w:val="22"/>
              </w:rPr>
              <w:t xml:space="preserve"> The consultants ar</w:t>
            </w:r>
            <w:r w:rsidR="00ED0133">
              <w:rPr>
                <w:rFonts w:asciiTheme="minorHAnsi" w:hAnsiTheme="minorHAnsi" w:cstheme="minorHAnsi"/>
                <w:sz w:val="22"/>
                <w:szCs w:val="22"/>
              </w:rPr>
              <w:t xml:space="preserve">e joint appointments of the </w:t>
            </w:r>
            <w:proofErr w:type="spellStart"/>
            <w:r w:rsidR="00ED0133">
              <w:rPr>
                <w:rFonts w:asciiTheme="minorHAnsi" w:hAnsiTheme="minorHAnsi" w:cstheme="minorHAnsi"/>
                <w:sz w:val="22"/>
                <w:szCs w:val="22"/>
              </w:rPr>
              <w:t>DoH</w:t>
            </w:r>
            <w:proofErr w:type="spellEnd"/>
            <w:r w:rsidR="00ED0133">
              <w:rPr>
                <w:rFonts w:asciiTheme="minorHAnsi" w:hAnsiTheme="minorHAnsi" w:cstheme="minorHAnsi"/>
                <w:sz w:val="22"/>
                <w:szCs w:val="22"/>
              </w:rPr>
              <w:t xml:space="preserve"> and the university.</w:t>
            </w:r>
          </w:p>
          <w:p w14:paraId="53165709" w14:textId="7B81167B" w:rsidR="00475590" w:rsidRPr="00334FD4" w:rsidRDefault="0060676D" w:rsidP="00334F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Assessment criteria </w:t>
            </w:r>
            <w:r w:rsidR="004B46DC">
              <w:rPr>
                <w:rFonts w:asciiTheme="minorHAnsi" w:hAnsiTheme="minorHAnsi" w:cstheme="minorHAnsi"/>
                <w:sz w:val="22"/>
                <w:szCs w:val="22"/>
              </w:rPr>
              <w:t xml:space="preserve">are not applicable per year or semester of study, except for the basic sciences that may be </w:t>
            </w:r>
            <w:r w:rsidR="00954455">
              <w:rPr>
                <w:rFonts w:asciiTheme="minorHAnsi" w:hAnsiTheme="minorHAnsi" w:cstheme="minorHAnsi"/>
                <w:sz w:val="22"/>
                <w:szCs w:val="22"/>
              </w:rPr>
              <w:t xml:space="preserve">passed prior to commencement of the </w:t>
            </w:r>
            <w:proofErr w:type="spellStart"/>
            <w:r w:rsidR="00954455">
              <w:rPr>
                <w:rFonts w:asciiTheme="minorHAnsi" w:hAnsiTheme="minorHAnsi" w:cstheme="minorHAnsi"/>
                <w:sz w:val="22"/>
                <w:szCs w:val="22"/>
              </w:rPr>
              <w:t>programme</w:t>
            </w:r>
            <w:proofErr w:type="spellEnd"/>
            <w:r w:rsidR="00954455">
              <w:rPr>
                <w:rFonts w:asciiTheme="minorHAnsi" w:hAnsiTheme="minorHAnsi" w:cstheme="minorHAnsi"/>
                <w:sz w:val="22"/>
                <w:szCs w:val="22"/>
              </w:rPr>
              <w:t xml:space="preserve"> (FCP </w:t>
            </w:r>
            <w:proofErr w:type="spellStart"/>
            <w:r w:rsidR="00954455">
              <w:rPr>
                <w:rFonts w:asciiTheme="minorHAnsi" w:hAnsiTheme="minorHAnsi" w:cstheme="minorHAnsi"/>
                <w:sz w:val="22"/>
                <w:szCs w:val="22"/>
              </w:rPr>
              <w:t>PartI</w:t>
            </w:r>
            <w:proofErr w:type="spellEnd"/>
            <w:r w:rsidR="00954455">
              <w:rPr>
                <w:rFonts w:asciiTheme="minorHAnsi" w:hAnsiTheme="minorHAnsi" w:cstheme="minorHAnsi"/>
                <w:sz w:val="22"/>
                <w:szCs w:val="22"/>
              </w:rPr>
              <w:t xml:space="preserve">) and the research component that has a </w:t>
            </w:r>
            <w:r w:rsidR="00CA736E">
              <w:rPr>
                <w:rFonts w:asciiTheme="minorHAnsi" w:hAnsiTheme="minorHAnsi" w:cstheme="minorHAnsi"/>
                <w:sz w:val="22"/>
                <w:szCs w:val="22"/>
              </w:rPr>
              <w:t xml:space="preserve">progression </w:t>
            </w:r>
            <w:r w:rsidR="00383749">
              <w:rPr>
                <w:rFonts w:asciiTheme="minorHAnsi" w:hAnsiTheme="minorHAnsi" w:cstheme="minorHAnsi"/>
                <w:sz w:val="22"/>
                <w:szCs w:val="22"/>
              </w:rPr>
              <w:t xml:space="preserve">from year 3. </w:t>
            </w:r>
            <w:r w:rsidR="002074C0" w:rsidRPr="00383749">
              <w:rPr>
                <w:rFonts w:asciiTheme="minorHAnsi" w:hAnsiTheme="minorHAnsi" w:cstheme="minorHAnsi"/>
                <w:sz w:val="22"/>
                <w:szCs w:val="22"/>
              </w:rPr>
              <w:t>Formative evaluation during clinical clerkship</w:t>
            </w:r>
            <w:r w:rsidR="002074C0">
              <w:rPr>
                <w:rFonts w:asciiTheme="minorHAnsi" w:hAnsiTheme="minorHAnsi" w:cstheme="minorHAnsi"/>
                <w:sz w:val="22"/>
                <w:szCs w:val="22"/>
              </w:rPr>
              <w:t xml:space="preserve"> occurs t</w:t>
            </w:r>
            <w:r w:rsidR="00383749">
              <w:rPr>
                <w:rFonts w:asciiTheme="minorHAnsi" w:hAnsiTheme="minorHAnsi" w:cstheme="minorHAnsi"/>
                <w:sz w:val="22"/>
                <w:szCs w:val="22"/>
              </w:rPr>
              <w:t>hroughout the 4 years of the programme</w:t>
            </w:r>
            <w:r w:rsidR="00383749" w:rsidRPr="00383749">
              <w:rPr>
                <w:rFonts w:asciiTheme="minorHAnsi" w:hAnsiTheme="minorHAnsi" w:cstheme="minorHAnsi"/>
                <w:sz w:val="22"/>
                <w:szCs w:val="22"/>
              </w:rPr>
              <w:t xml:space="preserve">, </w:t>
            </w:r>
            <w:r w:rsidR="002074C0">
              <w:rPr>
                <w:rFonts w:asciiTheme="minorHAnsi" w:hAnsiTheme="minorHAnsi" w:cstheme="minorHAnsi"/>
                <w:sz w:val="22"/>
                <w:szCs w:val="22"/>
              </w:rPr>
              <w:t xml:space="preserve">using </w:t>
            </w:r>
            <w:r w:rsidR="00383749" w:rsidRPr="00383749">
              <w:rPr>
                <w:rFonts w:asciiTheme="minorHAnsi" w:hAnsiTheme="minorHAnsi" w:cstheme="minorHAnsi"/>
                <w:sz w:val="22"/>
                <w:szCs w:val="22"/>
              </w:rPr>
              <w:t>bedside clinical sessions, departmental presentations</w:t>
            </w:r>
            <w:r w:rsidR="006A450E">
              <w:rPr>
                <w:rFonts w:asciiTheme="minorHAnsi" w:hAnsiTheme="minorHAnsi" w:cstheme="minorHAnsi"/>
                <w:sz w:val="22"/>
                <w:szCs w:val="22"/>
              </w:rPr>
              <w:t>,</w:t>
            </w:r>
            <w:r w:rsidR="00383749" w:rsidRPr="00383749">
              <w:rPr>
                <w:rFonts w:asciiTheme="minorHAnsi" w:hAnsiTheme="minorHAnsi" w:cstheme="minorHAnsi"/>
                <w:sz w:val="22"/>
                <w:szCs w:val="22"/>
              </w:rPr>
              <w:t xml:space="preserve"> and </w:t>
            </w:r>
            <w:r w:rsidR="002074C0">
              <w:rPr>
                <w:rFonts w:asciiTheme="minorHAnsi" w:hAnsiTheme="minorHAnsi" w:cstheme="minorHAnsi"/>
                <w:sz w:val="22"/>
                <w:szCs w:val="22"/>
              </w:rPr>
              <w:t xml:space="preserve">a completed </w:t>
            </w:r>
            <w:r w:rsidR="00383749" w:rsidRPr="00383749">
              <w:rPr>
                <w:rFonts w:asciiTheme="minorHAnsi" w:hAnsiTheme="minorHAnsi" w:cstheme="minorHAnsi"/>
                <w:sz w:val="22"/>
                <w:szCs w:val="22"/>
              </w:rPr>
              <w:t xml:space="preserve">logbook </w:t>
            </w:r>
            <w:r w:rsidR="002074C0">
              <w:rPr>
                <w:rFonts w:asciiTheme="minorHAnsi" w:hAnsiTheme="minorHAnsi" w:cstheme="minorHAnsi"/>
                <w:sz w:val="22"/>
                <w:szCs w:val="22"/>
              </w:rPr>
              <w:t xml:space="preserve">section </w:t>
            </w:r>
            <w:r w:rsidR="00383749" w:rsidRPr="00383749">
              <w:rPr>
                <w:rFonts w:asciiTheme="minorHAnsi" w:hAnsiTheme="minorHAnsi" w:cstheme="minorHAnsi"/>
                <w:sz w:val="22"/>
                <w:szCs w:val="22"/>
              </w:rPr>
              <w:t>at the end of each rotation</w:t>
            </w:r>
            <w:r w:rsidR="00B40252">
              <w:rPr>
                <w:rFonts w:asciiTheme="minorHAnsi" w:hAnsiTheme="minorHAnsi" w:cstheme="minorHAnsi"/>
                <w:sz w:val="22"/>
                <w:szCs w:val="22"/>
              </w:rPr>
              <w:t>.</w:t>
            </w:r>
          </w:p>
          <w:p w14:paraId="1B15D275" w14:textId="70BFBFEF" w:rsidR="00475590" w:rsidRPr="00334FD4" w:rsidRDefault="00D05058" w:rsidP="00334F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No information is provided </w:t>
            </w:r>
            <w:r w:rsidR="00553E71">
              <w:rPr>
                <w:rFonts w:asciiTheme="minorHAnsi" w:hAnsiTheme="minorHAnsi" w:cstheme="minorHAnsi"/>
                <w:sz w:val="22"/>
                <w:szCs w:val="22"/>
              </w:rPr>
              <w:t xml:space="preserve">as to how the </w:t>
            </w:r>
            <w:r w:rsidR="00553E71" w:rsidRPr="00553E71">
              <w:rPr>
                <w:rFonts w:asciiTheme="minorHAnsi" w:hAnsiTheme="minorHAnsi" w:cstheme="minorHAnsi"/>
                <w:sz w:val="22"/>
                <w:szCs w:val="22"/>
              </w:rPr>
              <w:t>institution will ensure parity of learning experiences and assessment across WIL sites</w:t>
            </w:r>
            <w:r w:rsidR="00F85C4F">
              <w:rPr>
                <w:rFonts w:asciiTheme="minorHAnsi" w:hAnsiTheme="minorHAnsi" w:cstheme="minorHAnsi"/>
                <w:sz w:val="22"/>
                <w:szCs w:val="22"/>
              </w:rPr>
              <w:t>.</w:t>
            </w:r>
          </w:p>
          <w:p w14:paraId="2F379DCF" w14:textId="77777777" w:rsidR="00475590" w:rsidRDefault="00475590" w:rsidP="00CE5FB0"/>
        </w:tc>
      </w:tr>
    </w:tbl>
    <w:p w14:paraId="53109D3F" w14:textId="77777777" w:rsidR="00475590" w:rsidRDefault="00475590" w:rsidP="00011A66">
      <w:pPr>
        <w:jc w:val="both"/>
        <w:rPr>
          <w:rFonts w:asciiTheme="minorHAnsi" w:hAnsiTheme="minorHAnsi"/>
          <w:b/>
          <w:sz w:val="22"/>
          <w:szCs w:val="22"/>
        </w:rPr>
      </w:pPr>
    </w:p>
    <w:p w14:paraId="5C52077E" w14:textId="77777777" w:rsidR="00475590" w:rsidRDefault="00475590" w:rsidP="00011A66">
      <w:pPr>
        <w:jc w:val="both"/>
        <w:rPr>
          <w:rFonts w:asciiTheme="minorHAnsi" w:hAnsiTheme="minorHAnsi"/>
          <w:b/>
          <w:sz w:val="22"/>
          <w:szCs w:val="22"/>
        </w:rPr>
      </w:pPr>
    </w:p>
    <w:p w14:paraId="725B6B8C" w14:textId="4D31543A" w:rsidR="00475590" w:rsidRPr="001B20E5" w:rsidRDefault="009E23CC" w:rsidP="001B20E5">
      <w:pPr>
        <w:rPr>
          <w:rFonts w:asciiTheme="minorHAnsi" w:hAnsiTheme="minorHAnsi" w:cstheme="minorHAnsi"/>
          <w:b/>
          <w:sz w:val="28"/>
          <w:szCs w:val="28"/>
        </w:rPr>
      </w:pPr>
      <w:r w:rsidRPr="001B20E5">
        <w:rPr>
          <w:rFonts w:asciiTheme="minorHAnsi" w:hAnsiTheme="minorHAnsi" w:cstheme="minorHAnsi"/>
          <w:b/>
          <w:sz w:val="28"/>
          <w:szCs w:val="28"/>
        </w:rPr>
        <w:t>SECTION E: STUDENT RECRUITMENT, ADMISSION AND</w:t>
      </w:r>
      <w:r w:rsidR="009270B5" w:rsidRPr="001B20E5">
        <w:rPr>
          <w:rFonts w:asciiTheme="minorHAnsi" w:hAnsiTheme="minorHAnsi" w:cstheme="minorHAnsi"/>
          <w:b/>
          <w:sz w:val="28"/>
          <w:szCs w:val="28"/>
        </w:rPr>
        <w:t xml:space="preserve"> </w:t>
      </w:r>
      <w:r w:rsidRPr="001B20E5">
        <w:rPr>
          <w:rFonts w:asciiTheme="minorHAnsi" w:hAnsiTheme="minorHAnsi" w:cstheme="minorHAnsi"/>
          <w:b/>
          <w:sz w:val="28"/>
          <w:szCs w:val="28"/>
        </w:rPr>
        <w:t>SELECTION</w:t>
      </w:r>
    </w:p>
    <w:p w14:paraId="3BF04A5C" w14:textId="77777777" w:rsidR="009E23CC" w:rsidRPr="001B20E5" w:rsidRDefault="009E23CC" w:rsidP="00011A66">
      <w:pPr>
        <w:jc w:val="both"/>
        <w:rPr>
          <w:rFonts w:asciiTheme="minorHAnsi" w:hAnsiTheme="minorHAnsi" w:cstheme="minorHAnsi"/>
          <w:b/>
          <w:sz w:val="22"/>
          <w:szCs w:val="22"/>
        </w:rPr>
      </w:pPr>
    </w:p>
    <w:p w14:paraId="1B280F53" w14:textId="77777777" w:rsidR="00475590" w:rsidRPr="001B20E5" w:rsidRDefault="00475590" w:rsidP="00011A66">
      <w:pPr>
        <w:jc w:val="both"/>
        <w:rPr>
          <w:rFonts w:asciiTheme="minorHAnsi" w:hAnsiTheme="minorHAnsi" w:cstheme="minorHAnsi"/>
          <w:b/>
          <w:sz w:val="22"/>
          <w:szCs w:val="22"/>
        </w:rPr>
      </w:pPr>
    </w:p>
    <w:p w14:paraId="168CAAC8" w14:textId="6AE0AB3B" w:rsidR="00611BCE" w:rsidRPr="001B20E5" w:rsidRDefault="00D63A30" w:rsidP="00011A66">
      <w:pPr>
        <w:jc w:val="both"/>
        <w:rPr>
          <w:rFonts w:asciiTheme="minorHAnsi" w:hAnsiTheme="minorHAnsi" w:cstheme="minorHAnsi"/>
          <w:bCs/>
          <w:sz w:val="22"/>
          <w:szCs w:val="22"/>
        </w:rPr>
      </w:pPr>
      <w:r w:rsidRPr="001B20E5">
        <w:rPr>
          <w:rFonts w:asciiTheme="minorHAnsi" w:hAnsiTheme="minorHAnsi" w:cstheme="minorHAnsi"/>
          <w:b/>
          <w:sz w:val="22"/>
          <w:szCs w:val="22"/>
        </w:rPr>
        <w:t>CRITERION 2:</w:t>
      </w:r>
      <w:r w:rsidRPr="001B20E5">
        <w:rPr>
          <w:rFonts w:asciiTheme="minorHAnsi" w:hAnsiTheme="minorHAnsi" w:cstheme="minorHAnsi"/>
          <w:b/>
          <w:sz w:val="22"/>
          <w:szCs w:val="22"/>
        </w:rPr>
        <w:tab/>
      </w:r>
      <w:r w:rsidR="00611BCE" w:rsidRPr="001B20E5">
        <w:rPr>
          <w:rFonts w:asciiTheme="minorHAnsi" w:hAnsiTheme="minorHAnsi" w:cstheme="minorHAnsi"/>
          <w:b/>
          <w:bCs/>
          <w:sz w:val="22"/>
          <w:szCs w:val="22"/>
        </w:rPr>
        <w:t>STUDENT RECRUITMENT, ADMISSION AND SELECTION</w:t>
      </w:r>
      <w:r w:rsidR="00611BCE" w:rsidRPr="001B20E5">
        <w:rPr>
          <w:rFonts w:asciiTheme="minorHAnsi" w:hAnsiTheme="minorHAnsi" w:cstheme="minorHAnsi"/>
          <w:bCs/>
          <w:sz w:val="22"/>
          <w:szCs w:val="22"/>
        </w:rPr>
        <w:t> </w:t>
      </w:r>
    </w:p>
    <w:p w14:paraId="2D807E8B" w14:textId="77777777" w:rsidR="00611BCE" w:rsidRPr="001B20E5" w:rsidRDefault="00611BCE" w:rsidP="00011A66">
      <w:pPr>
        <w:jc w:val="both"/>
        <w:rPr>
          <w:rFonts w:asciiTheme="minorHAnsi" w:hAnsiTheme="minorHAnsi" w:cstheme="minorHAnsi"/>
          <w:bCs/>
          <w:sz w:val="22"/>
          <w:szCs w:val="22"/>
        </w:rPr>
      </w:pPr>
    </w:p>
    <w:p w14:paraId="358363B4" w14:textId="77777777" w:rsidR="00D602C3" w:rsidRPr="001B20E5" w:rsidRDefault="00CA5E62" w:rsidP="00011A66">
      <w:pPr>
        <w:jc w:val="both"/>
        <w:rPr>
          <w:rFonts w:asciiTheme="minorHAnsi" w:hAnsiTheme="minorHAnsi" w:cstheme="minorHAnsi"/>
          <w:i/>
          <w:iCs/>
          <w:color w:val="000000"/>
          <w:sz w:val="22"/>
          <w:szCs w:val="22"/>
        </w:rPr>
      </w:pPr>
      <w:r w:rsidRPr="001B20E5">
        <w:rPr>
          <w:rFonts w:asciiTheme="minorHAnsi" w:hAnsiTheme="minorHAnsi" w:cstheme="minorHAnsi"/>
          <w:i/>
          <w:iCs/>
          <w:color w:val="231D1D"/>
          <w:sz w:val="22"/>
          <w:szCs w:val="22"/>
        </w:rPr>
        <w:t>Recruitment documentation infor</w:t>
      </w:r>
      <w:r w:rsidRPr="001B20E5">
        <w:rPr>
          <w:rFonts w:asciiTheme="minorHAnsi" w:hAnsiTheme="minorHAnsi" w:cstheme="minorHAnsi"/>
          <w:i/>
          <w:iCs/>
          <w:color w:val="000000"/>
          <w:sz w:val="22"/>
          <w:szCs w:val="22"/>
        </w:rPr>
        <w:t xml:space="preserve">ms potential students of the programme accurately and sufficiently, and admission adheres to current legislation. Admission and selection of students are commensurate with the </w:t>
      </w:r>
      <w:proofErr w:type="spellStart"/>
      <w:r w:rsidRPr="001B20E5">
        <w:rPr>
          <w:rFonts w:asciiTheme="minorHAnsi" w:hAnsiTheme="minorHAnsi" w:cstheme="minorHAnsi"/>
          <w:i/>
          <w:iCs/>
          <w:color w:val="000000"/>
          <w:sz w:val="22"/>
          <w:szCs w:val="22"/>
        </w:rPr>
        <w:t>programme’s</w:t>
      </w:r>
      <w:proofErr w:type="spellEnd"/>
      <w:r w:rsidRPr="001B20E5">
        <w:rPr>
          <w:rFonts w:asciiTheme="minorHAnsi" w:hAnsiTheme="minorHAnsi" w:cstheme="minorHAnsi"/>
          <w:i/>
          <w:iCs/>
          <w:color w:val="000000"/>
          <w:sz w:val="22"/>
          <w:szCs w:val="22"/>
        </w:rPr>
        <w:t xml:space="preserve"> academic requirements, within a framework of widened access and equity. The number of students selected </w:t>
      </w:r>
      <w:proofErr w:type="gramStart"/>
      <w:r w:rsidRPr="001B20E5">
        <w:rPr>
          <w:rFonts w:asciiTheme="minorHAnsi" w:hAnsiTheme="minorHAnsi" w:cstheme="minorHAnsi"/>
          <w:i/>
          <w:iCs/>
          <w:color w:val="000000"/>
          <w:sz w:val="22"/>
          <w:szCs w:val="22"/>
        </w:rPr>
        <w:t>takes into account</w:t>
      </w:r>
      <w:proofErr w:type="gramEnd"/>
      <w:r w:rsidRPr="001B20E5">
        <w:rPr>
          <w:rFonts w:asciiTheme="minorHAnsi" w:hAnsiTheme="minorHAnsi" w:cstheme="minorHAnsi"/>
          <w:i/>
          <w:iCs/>
          <w:color w:val="000000"/>
          <w:sz w:val="22"/>
          <w:szCs w:val="22"/>
        </w:rPr>
        <w:t xml:space="preserve"> the </w:t>
      </w:r>
      <w:proofErr w:type="spellStart"/>
      <w:r w:rsidRPr="001B20E5">
        <w:rPr>
          <w:rFonts w:asciiTheme="minorHAnsi" w:hAnsiTheme="minorHAnsi" w:cstheme="minorHAnsi"/>
          <w:i/>
          <w:iCs/>
          <w:color w:val="000000"/>
          <w:sz w:val="22"/>
          <w:szCs w:val="22"/>
        </w:rPr>
        <w:t>programme’s</w:t>
      </w:r>
      <w:proofErr w:type="spellEnd"/>
      <w:r w:rsidRPr="001B20E5">
        <w:rPr>
          <w:rFonts w:asciiTheme="minorHAnsi" w:hAnsiTheme="minorHAnsi" w:cstheme="minorHAnsi"/>
          <w:i/>
          <w:iCs/>
          <w:color w:val="000000"/>
          <w:sz w:val="22"/>
          <w:szCs w:val="22"/>
        </w:rPr>
        <w:t xml:space="preserve"> intended learning outcomes, its capacity to offer good quality education and the needs of the particular profession (in the case of professional and vocational programmes).</w:t>
      </w:r>
    </w:p>
    <w:p w14:paraId="0C94B5A1" w14:textId="77777777" w:rsidR="00CA5E62" w:rsidRPr="001B20E5" w:rsidRDefault="00CA5E62" w:rsidP="00011A66">
      <w:pPr>
        <w:jc w:val="both"/>
        <w:rPr>
          <w:rFonts w:asciiTheme="minorHAnsi" w:hAnsiTheme="minorHAnsi" w:cstheme="minorHAnsi"/>
          <w:bCs/>
          <w:sz w:val="22"/>
          <w:szCs w:val="22"/>
        </w:rPr>
      </w:pPr>
    </w:p>
    <w:tbl>
      <w:tblPr>
        <w:tblW w:w="880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7"/>
        <w:gridCol w:w="1530"/>
        <w:gridCol w:w="1710"/>
        <w:gridCol w:w="4238"/>
      </w:tblGrid>
      <w:tr w:rsidR="00314BF2" w:rsidRPr="00905BD2" w14:paraId="70DEA25A" w14:textId="77777777" w:rsidTr="00314BF2">
        <w:trPr>
          <w:gridAfter w:val="1"/>
          <w:wAfter w:w="4238" w:type="dxa"/>
          <w:trHeight w:val="240"/>
        </w:trPr>
        <w:tc>
          <w:tcPr>
            <w:tcW w:w="1327" w:type="dxa"/>
          </w:tcPr>
          <w:p w14:paraId="23562445" w14:textId="77777777" w:rsidR="00314BF2" w:rsidRPr="00905BD2" w:rsidRDefault="00314BF2" w:rsidP="00011A66">
            <w:pPr>
              <w:pStyle w:val="BodyText"/>
              <w:spacing w:line="240" w:lineRule="auto"/>
              <w:rPr>
                <w:rFonts w:asciiTheme="minorHAnsi" w:hAnsiTheme="minorHAnsi"/>
                <w:b w:val="0"/>
                <w:bCs w:val="0"/>
                <w:sz w:val="22"/>
                <w:szCs w:val="22"/>
              </w:rPr>
            </w:pPr>
            <w:bookmarkStart w:id="2" w:name="_Hlk98840198"/>
            <w:r w:rsidRPr="00905BD2">
              <w:rPr>
                <w:rFonts w:asciiTheme="minorHAnsi" w:hAnsiTheme="minorHAnsi"/>
                <w:b w:val="0"/>
                <w:bCs w:val="0"/>
                <w:sz w:val="22"/>
                <w:szCs w:val="22"/>
              </w:rPr>
              <w:t xml:space="preserve">MMS </w:t>
            </w:r>
          </w:p>
        </w:tc>
        <w:tc>
          <w:tcPr>
            <w:tcW w:w="1530" w:type="dxa"/>
          </w:tcPr>
          <w:p w14:paraId="3ABA1EFE" w14:textId="77777777" w:rsidR="00314BF2" w:rsidRPr="00905BD2" w:rsidRDefault="00314BF2"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710" w:type="dxa"/>
          </w:tcPr>
          <w:p w14:paraId="1143CB65" w14:textId="77777777" w:rsidR="00314BF2" w:rsidRPr="00905BD2" w:rsidRDefault="00314BF2"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314BF2" w:rsidRPr="00905BD2" w14:paraId="6C1841C0" w14:textId="77777777" w:rsidTr="00314BF2">
        <w:trPr>
          <w:gridAfter w:val="1"/>
          <w:wAfter w:w="4238" w:type="dxa"/>
          <w:trHeight w:val="173"/>
        </w:trPr>
        <w:tc>
          <w:tcPr>
            <w:tcW w:w="1327" w:type="dxa"/>
          </w:tcPr>
          <w:p w14:paraId="28074D89" w14:textId="03B9EE72" w:rsidR="00314BF2" w:rsidRPr="00905BD2" w:rsidRDefault="00A41F26" w:rsidP="00011A66">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30" w:type="dxa"/>
          </w:tcPr>
          <w:p w14:paraId="3B36378B" w14:textId="3095832A" w:rsidR="00314BF2" w:rsidRPr="00905BD2" w:rsidRDefault="00314BF2" w:rsidP="00011A66">
            <w:pPr>
              <w:pStyle w:val="BodyText"/>
              <w:spacing w:line="240" w:lineRule="auto"/>
              <w:rPr>
                <w:rFonts w:asciiTheme="minorHAnsi" w:hAnsiTheme="minorHAnsi"/>
                <w:b w:val="0"/>
                <w:bCs w:val="0"/>
                <w:sz w:val="22"/>
                <w:szCs w:val="22"/>
              </w:rPr>
            </w:pPr>
          </w:p>
        </w:tc>
        <w:tc>
          <w:tcPr>
            <w:tcW w:w="1710" w:type="dxa"/>
          </w:tcPr>
          <w:p w14:paraId="29FDA0DF" w14:textId="77777777" w:rsidR="00314BF2" w:rsidRPr="00905BD2" w:rsidRDefault="00314BF2" w:rsidP="00011A66">
            <w:pPr>
              <w:pStyle w:val="BodyText"/>
              <w:spacing w:line="240" w:lineRule="auto"/>
              <w:rPr>
                <w:rFonts w:asciiTheme="minorHAnsi" w:hAnsiTheme="minorHAnsi"/>
                <w:b w:val="0"/>
                <w:bCs w:val="0"/>
                <w:sz w:val="22"/>
                <w:szCs w:val="22"/>
              </w:rPr>
            </w:pPr>
          </w:p>
        </w:tc>
      </w:tr>
      <w:bookmarkEnd w:id="2"/>
      <w:tr w:rsidR="00611BCE" w:rsidRPr="00905BD2" w14:paraId="49CC7BBC" w14:textId="77777777" w:rsidTr="002004DB">
        <w:tblPrEx>
          <w:tblLook w:val="01E0" w:firstRow="1" w:lastRow="1" w:firstColumn="1" w:lastColumn="1" w:noHBand="0" w:noVBand="0"/>
        </w:tblPrEx>
        <w:trPr>
          <w:trHeight w:val="1485"/>
        </w:trPr>
        <w:tc>
          <w:tcPr>
            <w:tcW w:w="8805" w:type="dxa"/>
            <w:gridSpan w:val="4"/>
          </w:tcPr>
          <w:p w14:paraId="64065714" w14:textId="77777777" w:rsidR="0082628B" w:rsidRDefault="0082628B" w:rsidP="0082628B">
            <w:r>
              <w:lastRenderedPageBreak/>
              <w:t>In the evaluation of this section please refer to the following aspects in your narrative:</w:t>
            </w:r>
          </w:p>
          <w:p w14:paraId="1F5391A0" w14:textId="77777777" w:rsidR="0082628B" w:rsidRDefault="0082628B" w:rsidP="00346A34">
            <w:pPr>
              <w:spacing w:after="240" w:line="276" w:lineRule="auto"/>
              <w:jc w:val="both"/>
              <w:rPr>
                <w:rFonts w:asciiTheme="minorHAnsi" w:hAnsiTheme="minorHAnsi" w:cstheme="minorHAnsi"/>
                <w:color w:val="000000"/>
                <w:sz w:val="22"/>
                <w:szCs w:val="22"/>
              </w:rPr>
            </w:pPr>
          </w:p>
          <w:p w14:paraId="082E544A" w14:textId="35F04B50" w:rsidR="0018528C" w:rsidRPr="00E62D9B" w:rsidRDefault="00401E51" w:rsidP="00346A34">
            <w:pPr>
              <w:spacing w:after="240" w:line="276" w:lineRule="auto"/>
              <w:jc w:val="both"/>
              <w:rPr>
                <w:rFonts w:asciiTheme="minorHAnsi" w:hAnsiTheme="minorHAnsi" w:cstheme="minorHAnsi"/>
                <w:i/>
                <w:iCs/>
                <w:color w:val="000000"/>
                <w:sz w:val="22"/>
                <w:szCs w:val="22"/>
              </w:rPr>
            </w:pPr>
            <w:r w:rsidRPr="00E62D9B">
              <w:rPr>
                <w:rFonts w:asciiTheme="minorHAnsi" w:hAnsiTheme="minorHAnsi" w:cstheme="minorHAnsi"/>
                <w:i/>
                <w:iCs/>
                <w:color w:val="000000"/>
                <w:sz w:val="22"/>
                <w:szCs w:val="22"/>
              </w:rPr>
              <w:t>Are the admission requirement and selection criteria for this programme clearly stated as per relevant legislation and the institutional admission policy</w:t>
            </w:r>
            <w:r w:rsidR="00A86D0B" w:rsidRPr="00E62D9B">
              <w:rPr>
                <w:rFonts w:asciiTheme="minorHAnsi" w:hAnsiTheme="minorHAnsi" w:cstheme="minorHAnsi"/>
                <w:i/>
                <w:iCs/>
                <w:color w:val="000000"/>
                <w:sz w:val="22"/>
                <w:szCs w:val="22"/>
              </w:rPr>
              <w:t>?</w:t>
            </w:r>
            <w:r w:rsidRPr="00E62D9B">
              <w:rPr>
                <w:rFonts w:asciiTheme="minorHAnsi" w:hAnsiTheme="minorHAnsi" w:cstheme="minorHAnsi"/>
                <w:i/>
                <w:iCs/>
                <w:color w:val="000000"/>
                <w:sz w:val="22"/>
                <w:szCs w:val="22"/>
              </w:rPr>
              <w:t xml:space="preserve"> </w:t>
            </w:r>
          </w:p>
          <w:p w14:paraId="3CDC5B95" w14:textId="024EC0AB" w:rsidR="00401E51" w:rsidRPr="00E62D9B" w:rsidRDefault="00401E51" w:rsidP="00346A34">
            <w:pPr>
              <w:spacing w:after="240" w:line="276" w:lineRule="auto"/>
              <w:jc w:val="both"/>
              <w:rPr>
                <w:rFonts w:asciiTheme="minorHAnsi" w:hAnsiTheme="minorHAnsi"/>
                <w:i/>
                <w:iCs/>
                <w:sz w:val="22"/>
                <w:szCs w:val="22"/>
              </w:rPr>
            </w:pPr>
            <w:r w:rsidRPr="00E62D9B">
              <w:rPr>
                <w:rFonts w:asciiTheme="minorHAnsi" w:hAnsiTheme="minorHAnsi"/>
                <w:i/>
                <w:iCs/>
                <w:sz w:val="22"/>
                <w:szCs w:val="22"/>
              </w:rPr>
              <w:t>If this is a postgraduate programme, are the undergraduate qualifications and other cognate qualification included and referred to?</w:t>
            </w:r>
          </w:p>
          <w:p w14:paraId="44E2BF2A" w14:textId="40081931" w:rsidR="00401E51" w:rsidRPr="00905BD2" w:rsidRDefault="00401E51" w:rsidP="00346A34">
            <w:pPr>
              <w:spacing w:after="240" w:line="276" w:lineRule="auto"/>
              <w:jc w:val="both"/>
              <w:rPr>
                <w:rFonts w:asciiTheme="minorHAnsi" w:hAnsiTheme="minorHAnsi"/>
                <w:sz w:val="22"/>
                <w:szCs w:val="22"/>
              </w:rPr>
            </w:pPr>
            <w:r w:rsidRPr="00E62D9B">
              <w:rPr>
                <w:rFonts w:asciiTheme="minorHAnsi" w:hAnsiTheme="minorHAnsi"/>
                <w:i/>
                <w:iCs/>
                <w:sz w:val="22"/>
                <w:szCs w:val="22"/>
              </w:rPr>
              <w:t xml:space="preserve">Does the institution explain </w:t>
            </w:r>
            <w:r w:rsidR="003D3640" w:rsidRPr="00E62D9B">
              <w:rPr>
                <w:rFonts w:asciiTheme="minorHAnsi" w:hAnsiTheme="minorHAnsi"/>
                <w:i/>
                <w:iCs/>
                <w:sz w:val="22"/>
                <w:szCs w:val="22"/>
              </w:rPr>
              <w:t>how it will promote the objective of widening access?</w:t>
            </w:r>
          </w:p>
        </w:tc>
      </w:tr>
      <w:tr w:rsidR="00401E51" w:rsidRPr="00905BD2" w14:paraId="4E215FD2" w14:textId="77777777" w:rsidTr="002004DB">
        <w:tblPrEx>
          <w:tblLook w:val="01E0" w:firstRow="1" w:lastRow="1" w:firstColumn="1" w:lastColumn="1" w:noHBand="0" w:noVBand="0"/>
        </w:tblPrEx>
        <w:trPr>
          <w:trHeight w:val="1485"/>
        </w:trPr>
        <w:tc>
          <w:tcPr>
            <w:tcW w:w="8805" w:type="dxa"/>
            <w:gridSpan w:val="4"/>
          </w:tcPr>
          <w:p w14:paraId="5B794D19" w14:textId="666C9268" w:rsidR="00401E51" w:rsidRPr="00E62D9B" w:rsidRDefault="00401E51" w:rsidP="00401E51">
            <w:pPr>
              <w:spacing w:after="240" w:line="276" w:lineRule="auto"/>
              <w:jc w:val="both"/>
              <w:rPr>
                <w:rFonts w:asciiTheme="minorHAnsi" w:hAnsiTheme="minorHAnsi" w:cstheme="minorHAnsi"/>
                <w:b/>
                <w:bCs/>
                <w:color w:val="000000"/>
                <w:sz w:val="22"/>
                <w:szCs w:val="22"/>
              </w:rPr>
            </w:pPr>
            <w:r w:rsidRPr="00E62D9B">
              <w:rPr>
                <w:rFonts w:asciiTheme="minorHAnsi" w:hAnsiTheme="minorHAnsi" w:cstheme="minorHAnsi"/>
                <w:b/>
                <w:bCs/>
                <w:color w:val="000000"/>
                <w:sz w:val="22"/>
                <w:szCs w:val="22"/>
              </w:rPr>
              <w:t>Evaluator input:</w:t>
            </w:r>
          </w:p>
          <w:p w14:paraId="6E398981" w14:textId="10D0DE45" w:rsidR="00401E51" w:rsidRPr="00401E51" w:rsidRDefault="008A2E36" w:rsidP="00A26760">
            <w:pPr>
              <w:spacing w:after="12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This is a postgraduate programme. </w:t>
            </w:r>
            <w:r w:rsidR="00BE1DEB">
              <w:rPr>
                <w:rFonts w:asciiTheme="minorHAnsi" w:hAnsiTheme="minorHAnsi" w:cstheme="minorHAnsi"/>
                <w:color w:val="000000"/>
                <w:sz w:val="22"/>
                <w:szCs w:val="22"/>
              </w:rPr>
              <w:t xml:space="preserve">The admission </w:t>
            </w:r>
            <w:r w:rsidR="00036062">
              <w:rPr>
                <w:rFonts w:asciiTheme="minorHAnsi" w:hAnsiTheme="minorHAnsi" w:cstheme="minorHAnsi"/>
                <w:color w:val="000000"/>
                <w:sz w:val="22"/>
                <w:szCs w:val="22"/>
              </w:rPr>
              <w:t xml:space="preserve">requirements are clearly stated: </w:t>
            </w:r>
            <w:proofErr w:type="gramStart"/>
            <w:r w:rsidR="00A26760">
              <w:rPr>
                <w:rFonts w:asciiTheme="minorHAnsi" w:hAnsiTheme="minorHAnsi" w:cstheme="minorHAnsi"/>
                <w:color w:val="000000"/>
                <w:sz w:val="22"/>
                <w:szCs w:val="22"/>
              </w:rPr>
              <w:t>M.</w:t>
            </w:r>
            <w:r w:rsidR="00A26760" w:rsidRPr="00A26760">
              <w:rPr>
                <w:rFonts w:asciiTheme="minorHAnsi" w:hAnsiTheme="minorHAnsi" w:cstheme="minorHAnsi"/>
                <w:color w:val="000000"/>
                <w:sz w:val="22"/>
                <w:szCs w:val="22"/>
              </w:rPr>
              <w:t>B</w:t>
            </w:r>
            <w:r w:rsidR="00A26760">
              <w:rPr>
                <w:rFonts w:asciiTheme="minorHAnsi" w:hAnsiTheme="minorHAnsi" w:cstheme="minorHAnsi"/>
                <w:color w:val="000000"/>
                <w:sz w:val="22"/>
                <w:szCs w:val="22"/>
              </w:rPr>
              <w:t>.,</w:t>
            </w:r>
            <w:r w:rsidR="00A26760" w:rsidRPr="00A26760">
              <w:rPr>
                <w:rFonts w:asciiTheme="minorHAnsi" w:hAnsiTheme="minorHAnsi" w:cstheme="minorHAnsi"/>
                <w:color w:val="000000"/>
                <w:sz w:val="22"/>
                <w:szCs w:val="22"/>
              </w:rPr>
              <w:t>Ch</w:t>
            </w:r>
            <w:r w:rsidR="00A26760">
              <w:rPr>
                <w:rFonts w:asciiTheme="minorHAnsi" w:hAnsiTheme="minorHAnsi" w:cstheme="minorHAnsi"/>
                <w:color w:val="000000"/>
                <w:sz w:val="22"/>
                <w:szCs w:val="22"/>
              </w:rPr>
              <w:t>.</w:t>
            </w:r>
            <w:r w:rsidR="00A26760" w:rsidRPr="00A26760">
              <w:rPr>
                <w:rFonts w:asciiTheme="minorHAnsi" w:hAnsiTheme="minorHAnsi" w:cstheme="minorHAnsi"/>
                <w:color w:val="000000"/>
                <w:sz w:val="22"/>
                <w:szCs w:val="22"/>
              </w:rPr>
              <w:t>B</w:t>
            </w:r>
            <w:r w:rsidR="00A26760">
              <w:rPr>
                <w:rFonts w:asciiTheme="minorHAnsi" w:hAnsiTheme="minorHAnsi" w:cstheme="minorHAnsi"/>
                <w:color w:val="000000"/>
                <w:sz w:val="22"/>
                <w:szCs w:val="22"/>
              </w:rPr>
              <w:t>.</w:t>
            </w:r>
            <w:proofErr w:type="gramEnd"/>
            <w:r w:rsidR="00A26760" w:rsidRPr="00A26760">
              <w:rPr>
                <w:rFonts w:asciiTheme="minorHAnsi" w:hAnsiTheme="minorHAnsi" w:cstheme="minorHAnsi"/>
                <w:color w:val="000000"/>
                <w:sz w:val="22"/>
                <w:szCs w:val="22"/>
              </w:rPr>
              <w:t xml:space="preserve"> degree or equivalent</w:t>
            </w:r>
            <w:r w:rsidR="00A26760">
              <w:rPr>
                <w:rFonts w:asciiTheme="minorHAnsi" w:hAnsiTheme="minorHAnsi" w:cstheme="minorHAnsi"/>
                <w:color w:val="000000"/>
                <w:sz w:val="22"/>
                <w:szCs w:val="22"/>
              </w:rPr>
              <w:t>; c</w:t>
            </w:r>
            <w:r w:rsidR="00A26760" w:rsidRPr="00A26760">
              <w:rPr>
                <w:rFonts w:asciiTheme="minorHAnsi" w:hAnsiTheme="minorHAnsi" w:cstheme="minorHAnsi"/>
                <w:color w:val="000000"/>
                <w:sz w:val="22"/>
                <w:szCs w:val="22"/>
              </w:rPr>
              <w:t>ompletion of internship and community service training</w:t>
            </w:r>
            <w:r w:rsidR="000D3B2A">
              <w:rPr>
                <w:rFonts w:asciiTheme="minorHAnsi" w:hAnsiTheme="minorHAnsi" w:cstheme="minorHAnsi"/>
                <w:color w:val="000000"/>
                <w:sz w:val="22"/>
                <w:szCs w:val="22"/>
              </w:rPr>
              <w:t>;</w:t>
            </w:r>
            <w:r w:rsidR="00A26760">
              <w:rPr>
                <w:rFonts w:asciiTheme="minorHAnsi" w:hAnsiTheme="minorHAnsi" w:cstheme="minorHAnsi"/>
                <w:color w:val="000000"/>
                <w:sz w:val="22"/>
                <w:szCs w:val="22"/>
              </w:rPr>
              <w:t xml:space="preserve"> and r</w:t>
            </w:r>
            <w:r w:rsidR="00A26760" w:rsidRPr="00A26760">
              <w:rPr>
                <w:rFonts w:asciiTheme="minorHAnsi" w:hAnsiTheme="minorHAnsi" w:cstheme="minorHAnsi"/>
                <w:color w:val="000000"/>
                <w:sz w:val="22"/>
                <w:szCs w:val="22"/>
              </w:rPr>
              <w:t xml:space="preserve">egistration with </w:t>
            </w:r>
            <w:r w:rsidR="00A26760">
              <w:rPr>
                <w:rFonts w:asciiTheme="minorHAnsi" w:hAnsiTheme="minorHAnsi" w:cstheme="minorHAnsi"/>
                <w:color w:val="000000"/>
                <w:sz w:val="22"/>
                <w:szCs w:val="22"/>
              </w:rPr>
              <w:t xml:space="preserve">the </w:t>
            </w:r>
            <w:r w:rsidR="00A26760" w:rsidRPr="00A26760">
              <w:rPr>
                <w:rFonts w:asciiTheme="minorHAnsi" w:hAnsiTheme="minorHAnsi" w:cstheme="minorHAnsi"/>
                <w:color w:val="000000"/>
                <w:sz w:val="22"/>
                <w:szCs w:val="22"/>
              </w:rPr>
              <w:t>HPCSA as an independent medical practitioner</w:t>
            </w:r>
            <w:r w:rsidR="00A26760">
              <w:rPr>
                <w:rFonts w:asciiTheme="minorHAnsi" w:hAnsiTheme="minorHAnsi" w:cstheme="minorHAnsi"/>
                <w:color w:val="000000"/>
                <w:sz w:val="22"/>
                <w:szCs w:val="22"/>
              </w:rPr>
              <w:t xml:space="preserve">. </w:t>
            </w:r>
            <w:r w:rsidR="00F60B2A">
              <w:rPr>
                <w:rFonts w:asciiTheme="minorHAnsi" w:hAnsiTheme="minorHAnsi" w:cstheme="minorHAnsi"/>
                <w:color w:val="000000"/>
                <w:sz w:val="22"/>
                <w:szCs w:val="22"/>
              </w:rPr>
              <w:t xml:space="preserve">The selection criteria </w:t>
            </w:r>
            <w:r w:rsidR="00A021A8">
              <w:rPr>
                <w:rFonts w:asciiTheme="minorHAnsi" w:hAnsiTheme="minorHAnsi" w:cstheme="minorHAnsi"/>
                <w:color w:val="000000"/>
                <w:sz w:val="22"/>
                <w:szCs w:val="22"/>
              </w:rPr>
              <w:t xml:space="preserve">are not clearly stated: access is via a </w:t>
            </w:r>
            <w:proofErr w:type="spellStart"/>
            <w:r w:rsidR="00A021A8">
              <w:rPr>
                <w:rFonts w:asciiTheme="minorHAnsi" w:hAnsiTheme="minorHAnsi" w:cstheme="minorHAnsi"/>
                <w:color w:val="000000"/>
                <w:sz w:val="22"/>
                <w:szCs w:val="22"/>
              </w:rPr>
              <w:t>DoH</w:t>
            </w:r>
            <w:proofErr w:type="spellEnd"/>
            <w:r w:rsidR="00A021A8">
              <w:rPr>
                <w:rFonts w:asciiTheme="minorHAnsi" w:hAnsiTheme="minorHAnsi" w:cstheme="minorHAnsi"/>
                <w:color w:val="000000"/>
                <w:sz w:val="22"/>
                <w:szCs w:val="22"/>
              </w:rPr>
              <w:t xml:space="preserve"> advertisement and interview process. </w:t>
            </w:r>
            <w:r w:rsidR="00601837">
              <w:rPr>
                <w:rFonts w:asciiTheme="minorHAnsi" w:hAnsiTheme="minorHAnsi" w:cstheme="minorHAnsi"/>
                <w:color w:val="000000"/>
                <w:sz w:val="22"/>
                <w:szCs w:val="22"/>
              </w:rPr>
              <w:t>Regarding widening access to the programme</w:t>
            </w:r>
            <w:r w:rsidR="00A51B62">
              <w:rPr>
                <w:rFonts w:asciiTheme="minorHAnsi" w:hAnsiTheme="minorHAnsi" w:cstheme="minorHAnsi"/>
                <w:color w:val="000000"/>
                <w:sz w:val="22"/>
                <w:szCs w:val="22"/>
              </w:rPr>
              <w:t xml:space="preserve">, </w:t>
            </w:r>
            <w:r w:rsidR="00F739C2" w:rsidRPr="00F739C2">
              <w:rPr>
                <w:rFonts w:asciiTheme="minorHAnsi" w:hAnsiTheme="minorHAnsi" w:cstheme="minorHAnsi"/>
                <w:color w:val="000000"/>
                <w:sz w:val="22"/>
                <w:szCs w:val="22"/>
              </w:rPr>
              <w:t>candidates from historically disadvantaged environments and those with experience in rural medicine</w:t>
            </w:r>
            <w:r w:rsidR="00A51B62">
              <w:rPr>
                <w:rFonts w:asciiTheme="minorHAnsi" w:hAnsiTheme="minorHAnsi" w:cstheme="minorHAnsi"/>
                <w:color w:val="000000"/>
                <w:sz w:val="22"/>
                <w:szCs w:val="22"/>
              </w:rPr>
              <w:t xml:space="preserve"> will </w:t>
            </w:r>
            <w:r w:rsidR="00BA196D">
              <w:rPr>
                <w:rFonts w:asciiTheme="minorHAnsi" w:hAnsiTheme="minorHAnsi" w:cstheme="minorHAnsi"/>
                <w:color w:val="000000"/>
                <w:sz w:val="22"/>
                <w:szCs w:val="22"/>
              </w:rPr>
              <w:t>be advantaged in the selection process</w:t>
            </w:r>
            <w:r w:rsidR="00F739C2" w:rsidRPr="00F739C2">
              <w:rPr>
                <w:rFonts w:asciiTheme="minorHAnsi" w:hAnsiTheme="minorHAnsi" w:cstheme="minorHAnsi"/>
                <w:color w:val="000000"/>
                <w:sz w:val="22"/>
                <w:szCs w:val="22"/>
              </w:rPr>
              <w:t xml:space="preserve">. </w:t>
            </w:r>
            <w:r w:rsidR="006404A6">
              <w:rPr>
                <w:rFonts w:asciiTheme="minorHAnsi" w:hAnsiTheme="minorHAnsi" w:cstheme="minorHAnsi"/>
                <w:color w:val="000000"/>
                <w:sz w:val="22"/>
                <w:szCs w:val="22"/>
              </w:rPr>
              <w:t xml:space="preserve">Female </w:t>
            </w:r>
            <w:r w:rsidR="00F739C2" w:rsidRPr="00F739C2">
              <w:rPr>
                <w:rFonts w:asciiTheme="minorHAnsi" w:hAnsiTheme="minorHAnsi" w:cstheme="minorHAnsi"/>
                <w:color w:val="000000"/>
                <w:sz w:val="22"/>
                <w:szCs w:val="22"/>
              </w:rPr>
              <w:t xml:space="preserve">and black </w:t>
            </w:r>
            <w:r w:rsidR="006404A6">
              <w:rPr>
                <w:rFonts w:asciiTheme="minorHAnsi" w:hAnsiTheme="minorHAnsi" w:cstheme="minorHAnsi"/>
                <w:color w:val="000000"/>
                <w:sz w:val="22"/>
                <w:szCs w:val="22"/>
              </w:rPr>
              <w:t>applicants</w:t>
            </w:r>
            <w:r w:rsidR="00703A04">
              <w:rPr>
                <w:rFonts w:asciiTheme="minorHAnsi" w:hAnsiTheme="minorHAnsi" w:cstheme="minorHAnsi"/>
                <w:color w:val="000000"/>
                <w:sz w:val="22"/>
                <w:szCs w:val="22"/>
              </w:rPr>
              <w:t xml:space="preserve"> will be ranked above other categories </w:t>
            </w:r>
            <w:r>
              <w:rPr>
                <w:rFonts w:asciiTheme="minorHAnsi" w:hAnsiTheme="minorHAnsi" w:cstheme="minorHAnsi"/>
                <w:color w:val="000000"/>
                <w:sz w:val="22"/>
                <w:szCs w:val="22"/>
              </w:rPr>
              <w:t xml:space="preserve">in the appointment </w:t>
            </w:r>
            <w:r w:rsidR="00F739C2" w:rsidRPr="00F739C2">
              <w:rPr>
                <w:rFonts w:asciiTheme="minorHAnsi" w:hAnsiTheme="minorHAnsi" w:cstheme="minorHAnsi"/>
                <w:color w:val="000000"/>
                <w:sz w:val="22"/>
                <w:szCs w:val="22"/>
              </w:rPr>
              <w:t>process.</w:t>
            </w:r>
          </w:p>
          <w:p w14:paraId="578F9CB6" w14:textId="77777777" w:rsidR="00401E51" w:rsidRPr="00401E51" w:rsidRDefault="00401E51" w:rsidP="00A41F26">
            <w:pPr>
              <w:spacing w:after="120" w:line="276" w:lineRule="auto"/>
              <w:jc w:val="both"/>
              <w:rPr>
                <w:rFonts w:asciiTheme="minorHAnsi" w:hAnsiTheme="minorHAnsi" w:cstheme="minorHAnsi"/>
                <w:color w:val="000000"/>
                <w:sz w:val="22"/>
                <w:szCs w:val="22"/>
              </w:rPr>
            </w:pPr>
          </w:p>
          <w:p w14:paraId="3B7BC9C9" w14:textId="77777777" w:rsidR="00401E51" w:rsidRPr="00401E51" w:rsidRDefault="00401E51" w:rsidP="00A41F26">
            <w:pPr>
              <w:spacing w:after="120" w:line="276" w:lineRule="auto"/>
              <w:jc w:val="both"/>
              <w:rPr>
                <w:rFonts w:asciiTheme="minorHAnsi" w:hAnsiTheme="minorHAnsi" w:cstheme="minorHAnsi"/>
                <w:color w:val="000000"/>
                <w:sz w:val="22"/>
                <w:szCs w:val="22"/>
              </w:rPr>
            </w:pPr>
          </w:p>
          <w:p w14:paraId="36D96C6D" w14:textId="77777777" w:rsidR="00401E51" w:rsidRPr="00346A34" w:rsidRDefault="00401E51" w:rsidP="00346A34">
            <w:pPr>
              <w:spacing w:after="240" w:line="276" w:lineRule="auto"/>
              <w:jc w:val="both"/>
              <w:rPr>
                <w:rFonts w:asciiTheme="minorHAnsi" w:hAnsiTheme="minorHAnsi" w:cstheme="minorHAnsi"/>
                <w:color w:val="000000"/>
                <w:sz w:val="22"/>
                <w:szCs w:val="22"/>
              </w:rPr>
            </w:pPr>
          </w:p>
        </w:tc>
      </w:tr>
    </w:tbl>
    <w:p w14:paraId="44B3AE18" w14:textId="72648C0B" w:rsidR="001F1400" w:rsidRDefault="001F1400" w:rsidP="00D602C3">
      <w:pPr>
        <w:jc w:val="both"/>
        <w:rPr>
          <w:rFonts w:asciiTheme="minorHAnsi" w:hAnsiTheme="minorHAnsi"/>
          <w:b/>
          <w:sz w:val="22"/>
          <w:szCs w:val="22"/>
        </w:rPr>
      </w:pPr>
    </w:p>
    <w:p w14:paraId="165D8293" w14:textId="1C670F8E" w:rsidR="003D3640" w:rsidRDefault="003D3640" w:rsidP="00D602C3">
      <w:pPr>
        <w:jc w:val="both"/>
        <w:rPr>
          <w:rFonts w:asciiTheme="minorHAnsi" w:hAnsiTheme="minorHAnsi"/>
          <w:b/>
          <w:sz w:val="22"/>
          <w:szCs w:val="22"/>
        </w:rPr>
      </w:pPr>
    </w:p>
    <w:p w14:paraId="38CC7F5F" w14:textId="33040289" w:rsidR="003D3640" w:rsidRPr="001B20E5" w:rsidRDefault="003D3640" w:rsidP="00D602C3">
      <w:pPr>
        <w:jc w:val="both"/>
        <w:rPr>
          <w:rFonts w:asciiTheme="minorHAnsi" w:hAnsiTheme="minorHAnsi" w:cstheme="minorHAnsi"/>
          <w:b/>
          <w:sz w:val="22"/>
          <w:szCs w:val="22"/>
        </w:rPr>
      </w:pPr>
      <w:r w:rsidRPr="001B20E5">
        <w:rPr>
          <w:rFonts w:asciiTheme="minorHAnsi" w:hAnsiTheme="minorHAnsi" w:cstheme="minorHAnsi"/>
          <w:b/>
          <w:sz w:val="22"/>
          <w:szCs w:val="22"/>
        </w:rPr>
        <w:t xml:space="preserve">2.1 RECOGNITION OF PRIOR LEARNING (RPL) AND </w:t>
      </w:r>
      <w:r w:rsidRPr="001B20E5">
        <w:rPr>
          <w:rFonts w:asciiTheme="minorHAnsi" w:hAnsiTheme="minorHAnsi" w:cstheme="minorHAnsi"/>
          <w:b/>
          <w:bCs/>
        </w:rPr>
        <w:t>Credit Accumulation and Transfer (CAT)</w:t>
      </w:r>
    </w:p>
    <w:p w14:paraId="4B12542E" w14:textId="193440C1" w:rsidR="003D3640" w:rsidRDefault="003D3640" w:rsidP="00D602C3">
      <w:pPr>
        <w:jc w:val="both"/>
        <w:rPr>
          <w:rFonts w:asciiTheme="minorHAnsi" w:hAnsiTheme="minorHAnsi"/>
          <w:b/>
          <w:sz w:val="22"/>
          <w:szCs w:val="22"/>
        </w:rPr>
      </w:pPr>
    </w:p>
    <w:tbl>
      <w:tblPr>
        <w:tblW w:w="777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7"/>
        <w:gridCol w:w="2766"/>
        <w:gridCol w:w="2306"/>
      </w:tblGrid>
      <w:tr w:rsidR="003D3640" w:rsidRPr="00905BD2" w14:paraId="1589229B" w14:textId="77777777" w:rsidTr="003D3640">
        <w:trPr>
          <w:trHeight w:val="222"/>
        </w:trPr>
        <w:tc>
          <w:tcPr>
            <w:tcW w:w="2707" w:type="dxa"/>
          </w:tcPr>
          <w:p w14:paraId="26A16A1C" w14:textId="77777777" w:rsidR="003D3640" w:rsidRPr="00905BD2" w:rsidRDefault="003D3640"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2766" w:type="dxa"/>
          </w:tcPr>
          <w:p w14:paraId="19706A1F" w14:textId="77777777" w:rsidR="003D3640" w:rsidRPr="00905BD2" w:rsidRDefault="003D3640"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2305" w:type="dxa"/>
          </w:tcPr>
          <w:p w14:paraId="08A3F8B6" w14:textId="77777777" w:rsidR="003D3640" w:rsidRPr="00905BD2" w:rsidRDefault="003D3640"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3D3640" w:rsidRPr="00905BD2" w14:paraId="7AEECC8D" w14:textId="77777777" w:rsidTr="003D3640">
        <w:trPr>
          <w:trHeight w:val="160"/>
        </w:trPr>
        <w:tc>
          <w:tcPr>
            <w:tcW w:w="2707" w:type="dxa"/>
          </w:tcPr>
          <w:p w14:paraId="49014889" w14:textId="1AFFB305" w:rsidR="003D3640" w:rsidRPr="00905BD2" w:rsidRDefault="00D11CD4"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2766" w:type="dxa"/>
          </w:tcPr>
          <w:p w14:paraId="51487A66" w14:textId="77777777" w:rsidR="003D3640" w:rsidRPr="00905BD2" w:rsidRDefault="003D3640" w:rsidP="00C22BEF">
            <w:pPr>
              <w:pStyle w:val="BodyText"/>
              <w:spacing w:line="240" w:lineRule="auto"/>
              <w:rPr>
                <w:rFonts w:asciiTheme="minorHAnsi" w:hAnsiTheme="minorHAnsi"/>
                <w:b w:val="0"/>
                <w:bCs w:val="0"/>
                <w:sz w:val="22"/>
                <w:szCs w:val="22"/>
              </w:rPr>
            </w:pPr>
          </w:p>
        </w:tc>
        <w:tc>
          <w:tcPr>
            <w:tcW w:w="2305" w:type="dxa"/>
          </w:tcPr>
          <w:p w14:paraId="648C7198" w14:textId="77777777" w:rsidR="003D3640" w:rsidRPr="00905BD2" w:rsidRDefault="003D3640" w:rsidP="00C22BEF">
            <w:pPr>
              <w:pStyle w:val="BodyText"/>
              <w:spacing w:line="240" w:lineRule="auto"/>
              <w:rPr>
                <w:rFonts w:asciiTheme="minorHAnsi" w:hAnsiTheme="minorHAnsi"/>
                <w:b w:val="0"/>
                <w:bCs w:val="0"/>
                <w:sz w:val="22"/>
                <w:szCs w:val="22"/>
              </w:rPr>
            </w:pPr>
          </w:p>
        </w:tc>
      </w:tr>
      <w:tr w:rsidR="003D3640" w:rsidRPr="00905BD2" w14:paraId="4107B70D" w14:textId="77777777" w:rsidTr="003D3640">
        <w:trPr>
          <w:trHeight w:val="160"/>
        </w:trPr>
        <w:tc>
          <w:tcPr>
            <w:tcW w:w="7779" w:type="dxa"/>
            <w:gridSpan w:val="3"/>
          </w:tcPr>
          <w:p w14:paraId="62477DB2" w14:textId="77777777" w:rsidR="0082628B" w:rsidRDefault="0082628B" w:rsidP="0082628B">
            <w:r>
              <w:t>In the evaluation of this section please refer to the following aspects in your narrative:</w:t>
            </w:r>
          </w:p>
          <w:p w14:paraId="6005FAF9" w14:textId="77777777" w:rsidR="003D3640" w:rsidRDefault="003D3640" w:rsidP="00C22BEF">
            <w:pPr>
              <w:pStyle w:val="BodyText"/>
              <w:spacing w:line="240" w:lineRule="auto"/>
              <w:rPr>
                <w:rFonts w:asciiTheme="minorHAnsi" w:hAnsiTheme="minorHAnsi"/>
                <w:b w:val="0"/>
                <w:bCs w:val="0"/>
                <w:sz w:val="22"/>
                <w:szCs w:val="22"/>
              </w:rPr>
            </w:pPr>
          </w:p>
          <w:p w14:paraId="1F50DA12" w14:textId="2EA43A54" w:rsidR="003D3640" w:rsidRPr="00E62D9B" w:rsidRDefault="003D3640"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Does the institution indicate how RPL will be implemented in this programme and is the implementation aligned to the RPL policy attached in the Institutional Profile?</w:t>
            </w:r>
          </w:p>
          <w:p w14:paraId="6D5E71F1" w14:textId="77777777" w:rsidR="003D3640" w:rsidRPr="00E62D9B" w:rsidRDefault="003D3640" w:rsidP="00C22BEF">
            <w:pPr>
              <w:pStyle w:val="BodyText"/>
              <w:spacing w:line="240" w:lineRule="auto"/>
              <w:rPr>
                <w:rFonts w:asciiTheme="minorHAnsi" w:hAnsiTheme="minorHAnsi"/>
                <w:b w:val="0"/>
                <w:bCs w:val="0"/>
                <w:i/>
                <w:iCs/>
                <w:sz w:val="22"/>
                <w:szCs w:val="22"/>
              </w:rPr>
            </w:pPr>
          </w:p>
          <w:p w14:paraId="51F2A4B2" w14:textId="5703679C" w:rsidR="003D3640" w:rsidRPr="00E62D9B" w:rsidRDefault="003354D0"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 xml:space="preserve">Does the RPL process implemented in the programme refer to the principles and processes through which the prior knowledge and skills of a person are made visible and formally assessed and moderated </w:t>
            </w:r>
            <w:r w:rsidR="00A256A2" w:rsidRPr="00E62D9B">
              <w:rPr>
                <w:rFonts w:asciiTheme="minorHAnsi" w:hAnsiTheme="minorHAnsi"/>
                <w:b w:val="0"/>
                <w:bCs w:val="0"/>
                <w:i/>
                <w:iCs/>
                <w:sz w:val="22"/>
                <w:szCs w:val="22"/>
              </w:rPr>
              <w:t xml:space="preserve">for </w:t>
            </w:r>
            <w:r w:rsidRPr="00E62D9B">
              <w:rPr>
                <w:rFonts w:asciiTheme="minorHAnsi" w:hAnsiTheme="minorHAnsi"/>
                <w:b w:val="0"/>
                <w:bCs w:val="0"/>
                <w:i/>
                <w:iCs/>
                <w:sz w:val="22"/>
                <w:szCs w:val="22"/>
              </w:rPr>
              <w:t>the purposes of alternative access and admission, recognition or further learning and development</w:t>
            </w:r>
            <w:r w:rsidR="00BC64BE" w:rsidRPr="00E62D9B">
              <w:rPr>
                <w:rFonts w:asciiTheme="minorHAnsi" w:hAnsiTheme="minorHAnsi"/>
                <w:b w:val="0"/>
                <w:bCs w:val="0"/>
                <w:i/>
                <w:iCs/>
                <w:sz w:val="22"/>
                <w:szCs w:val="22"/>
              </w:rPr>
              <w:t>?</w:t>
            </w:r>
          </w:p>
          <w:p w14:paraId="2B29CF5E" w14:textId="7E051AAB" w:rsidR="003354D0" w:rsidRPr="00E62D9B" w:rsidRDefault="003354D0" w:rsidP="00C22BEF">
            <w:pPr>
              <w:pStyle w:val="BodyText"/>
              <w:spacing w:line="240" w:lineRule="auto"/>
              <w:rPr>
                <w:rFonts w:asciiTheme="minorHAnsi" w:hAnsiTheme="minorHAnsi"/>
                <w:b w:val="0"/>
                <w:bCs w:val="0"/>
                <w:i/>
                <w:iCs/>
                <w:sz w:val="22"/>
                <w:szCs w:val="22"/>
              </w:rPr>
            </w:pPr>
          </w:p>
          <w:p w14:paraId="24DD03F0" w14:textId="38AAA9B5" w:rsidR="003354D0" w:rsidRPr="00E62D9B" w:rsidRDefault="003354D0"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Does the institution acknowledge that only a maximum of 10% of a cohort of students can be admitted through the RPL process</w:t>
            </w:r>
            <w:r w:rsidR="00BC64BE" w:rsidRPr="00E62D9B">
              <w:rPr>
                <w:rFonts w:asciiTheme="minorHAnsi" w:hAnsiTheme="minorHAnsi"/>
                <w:b w:val="0"/>
                <w:bCs w:val="0"/>
                <w:i/>
                <w:iCs/>
                <w:sz w:val="22"/>
                <w:szCs w:val="22"/>
              </w:rPr>
              <w:t>?</w:t>
            </w:r>
          </w:p>
          <w:p w14:paraId="315B83E3" w14:textId="1EDF58D5" w:rsidR="003354D0" w:rsidRPr="00E62D9B" w:rsidRDefault="003354D0" w:rsidP="00C22BEF">
            <w:pPr>
              <w:pStyle w:val="BodyText"/>
              <w:spacing w:line="240" w:lineRule="auto"/>
              <w:rPr>
                <w:rFonts w:asciiTheme="minorHAnsi" w:hAnsiTheme="minorHAnsi"/>
                <w:b w:val="0"/>
                <w:bCs w:val="0"/>
                <w:i/>
                <w:iCs/>
                <w:sz w:val="22"/>
                <w:szCs w:val="22"/>
              </w:rPr>
            </w:pPr>
          </w:p>
          <w:p w14:paraId="795FB426" w14:textId="5B75CB8D" w:rsidR="003354D0" w:rsidRPr="00E62D9B" w:rsidRDefault="0021427C"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lastRenderedPageBreak/>
              <w:t>Does the institution make a clear distinction between applying RPL and CAT in the programme?</w:t>
            </w:r>
          </w:p>
          <w:p w14:paraId="510EC35A" w14:textId="3E693973" w:rsidR="0021427C" w:rsidRPr="00E62D9B" w:rsidRDefault="0021427C" w:rsidP="00C22BEF">
            <w:pPr>
              <w:pStyle w:val="BodyText"/>
              <w:spacing w:line="240" w:lineRule="auto"/>
              <w:rPr>
                <w:rFonts w:asciiTheme="minorHAnsi" w:hAnsiTheme="minorHAnsi"/>
                <w:b w:val="0"/>
                <w:bCs w:val="0"/>
                <w:i/>
                <w:iCs/>
                <w:sz w:val="22"/>
                <w:szCs w:val="22"/>
              </w:rPr>
            </w:pPr>
          </w:p>
          <w:p w14:paraId="65CDBDE0" w14:textId="61548028" w:rsidR="0021427C" w:rsidRPr="00E62D9B" w:rsidRDefault="00592C09"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Does the institution make it clear that in applying CAT</w:t>
            </w:r>
            <w:r w:rsidR="00C75E6A" w:rsidRPr="00E62D9B">
              <w:rPr>
                <w:rFonts w:asciiTheme="minorHAnsi" w:hAnsiTheme="minorHAnsi"/>
                <w:b w:val="0"/>
                <w:bCs w:val="0"/>
                <w:i/>
                <w:iCs/>
                <w:sz w:val="22"/>
                <w:szCs w:val="22"/>
              </w:rPr>
              <w:t>,</w:t>
            </w:r>
            <w:r w:rsidRPr="00E62D9B">
              <w:rPr>
                <w:rFonts w:asciiTheme="minorHAnsi" w:hAnsiTheme="minorHAnsi"/>
                <w:b w:val="0"/>
                <w:bCs w:val="0"/>
                <w:i/>
                <w:iCs/>
                <w:sz w:val="22"/>
                <w:szCs w:val="22"/>
              </w:rPr>
              <w:t xml:space="preserve"> only a maximum of 50% of the credits of a completed qualification may be transferred to this qualification?</w:t>
            </w:r>
          </w:p>
          <w:p w14:paraId="243C6584" w14:textId="77777777" w:rsidR="0021427C" w:rsidRPr="00E62D9B" w:rsidRDefault="0021427C" w:rsidP="00C22BEF">
            <w:pPr>
              <w:pStyle w:val="BodyText"/>
              <w:spacing w:line="240" w:lineRule="auto"/>
              <w:rPr>
                <w:rFonts w:asciiTheme="minorHAnsi" w:hAnsiTheme="minorHAnsi"/>
                <w:b w:val="0"/>
                <w:bCs w:val="0"/>
                <w:i/>
                <w:iCs/>
                <w:sz w:val="22"/>
                <w:szCs w:val="22"/>
              </w:rPr>
            </w:pPr>
          </w:p>
          <w:p w14:paraId="6D646F1E" w14:textId="02715C68" w:rsidR="003D3640" w:rsidRPr="00905BD2" w:rsidRDefault="003D3640" w:rsidP="00C22BEF">
            <w:pPr>
              <w:pStyle w:val="BodyText"/>
              <w:spacing w:line="240" w:lineRule="auto"/>
              <w:rPr>
                <w:rFonts w:asciiTheme="minorHAnsi" w:hAnsiTheme="minorHAnsi"/>
                <w:b w:val="0"/>
                <w:bCs w:val="0"/>
                <w:sz w:val="22"/>
                <w:szCs w:val="22"/>
              </w:rPr>
            </w:pPr>
          </w:p>
        </w:tc>
      </w:tr>
      <w:tr w:rsidR="00E62D9B" w:rsidRPr="00905BD2" w14:paraId="7FA26C92" w14:textId="77777777" w:rsidTr="003D3640">
        <w:trPr>
          <w:trHeight w:val="160"/>
        </w:trPr>
        <w:tc>
          <w:tcPr>
            <w:tcW w:w="7779" w:type="dxa"/>
            <w:gridSpan w:val="3"/>
          </w:tcPr>
          <w:p w14:paraId="6CDE4A66" w14:textId="77777777" w:rsidR="00E62D9B" w:rsidRPr="00E62D9B" w:rsidRDefault="00E62D9B" w:rsidP="0082628B">
            <w:pPr>
              <w:rPr>
                <w:b/>
                <w:bCs/>
              </w:rPr>
            </w:pPr>
            <w:r w:rsidRPr="00E62D9B">
              <w:rPr>
                <w:b/>
                <w:bCs/>
              </w:rPr>
              <w:lastRenderedPageBreak/>
              <w:t>Evaluator input:</w:t>
            </w:r>
          </w:p>
          <w:p w14:paraId="7AB353FD" w14:textId="77777777" w:rsidR="00553824" w:rsidRDefault="00553824" w:rsidP="00553824">
            <w:pPr>
              <w:spacing w:after="120" w:line="276" w:lineRule="auto"/>
              <w:rPr>
                <w:rFonts w:asciiTheme="minorHAnsi" w:hAnsiTheme="minorHAnsi" w:cstheme="minorHAnsi"/>
                <w:sz w:val="22"/>
                <w:szCs w:val="22"/>
              </w:rPr>
            </w:pPr>
          </w:p>
          <w:p w14:paraId="42DC0447" w14:textId="0534067C" w:rsidR="0002481D" w:rsidRDefault="00A041EF" w:rsidP="000B7BB0">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Recognition of prior learning (RPL) only applies </w:t>
            </w:r>
            <w:r w:rsidR="004C333E">
              <w:rPr>
                <w:rFonts w:asciiTheme="minorHAnsi" w:hAnsiTheme="minorHAnsi" w:cstheme="minorHAnsi"/>
                <w:sz w:val="22"/>
                <w:szCs w:val="22"/>
              </w:rPr>
              <w:t>once the student has completed 3 years of train</w:t>
            </w:r>
            <w:r w:rsidR="00A402E3">
              <w:rPr>
                <w:rFonts w:asciiTheme="minorHAnsi" w:hAnsiTheme="minorHAnsi" w:cstheme="minorHAnsi"/>
                <w:sz w:val="22"/>
                <w:szCs w:val="22"/>
              </w:rPr>
              <w:t xml:space="preserve">ing, at the discretion of the institution and upon approval of the HPCSA. </w:t>
            </w:r>
            <w:r w:rsidR="006C14EA">
              <w:rPr>
                <w:rFonts w:asciiTheme="minorHAnsi" w:hAnsiTheme="minorHAnsi" w:cstheme="minorHAnsi"/>
                <w:sz w:val="22"/>
                <w:szCs w:val="22"/>
              </w:rPr>
              <w:t xml:space="preserve">RPL </w:t>
            </w:r>
            <w:r w:rsidR="00BC5AAC">
              <w:rPr>
                <w:rFonts w:asciiTheme="minorHAnsi" w:hAnsiTheme="minorHAnsi" w:cstheme="minorHAnsi"/>
                <w:sz w:val="22"/>
                <w:szCs w:val="22"/>
              </w:rPr>
              <w:t>c</w:t>
            </w:r>
            <w:r w:rsidR="006C14EA">
              <w:rPr>
                <w:rFonts w:asciiTheme="minorHAnsi" w:hAnsiTheme="minorHAnsi" w:cstheme="minorHAnsi"/>
                <w:sz w:val="22"/>
                <w:szCs w:val="22"/>
              </w:rPr>
              <w:t xml:space="preserve">ould apply </w:t>
            </w:r>
            <w:r w:rsidR="006561A5">
              <w:rPr>
                <w:rFonts w:asciiTheme="minorHAnsi" w:hAnsiTheme="minorHAnsi" w:cstheme="minorHAnsi"/>
                <w:sz w:val="22"/>
                <w:szCs w:val="22"/>
              </w:rPr>
              <w:t xml:space="preserve">if the student has completed </w:t>
            </w:r>
            <w:r w:rsidR="00553824" w:rsidRPr="00553824">
              <w:rPr>
                <w:rFonts w:asciiTheme="minorHAnsi" w:hAnsiTheme="minorHAnsi" w:cstheme="minorHAnsi"/>
                <w:sz w:val="22"/>
                <w:szCs w:val="22"/>
              </w:rPr>
              <w:t xml:space="preserve">a year or more as a medical officer in Internal Medicine in a </w:t>
            </w:r>
            <w:proofErr w:type="spellStart"/>
            <w:r w:rsidR="00553824" w:rsidRPr="00553824">
              <w:rPr>
                <w:rFonts w:asciiTheme="minorHAnsi" w:hAnsiTheme="minorHAnsi" w:cstheme="minorHAnsi"/>
                <w:sz w:val="22"/>
                <w:szCs w:val="22"/>
              </w:rPr>
              <w:t>recogni</w:t>
            </w:r>
            <w:r w:rsidR="006561A5">
              <w:rPr>
                <w:rFonts w:asciiTheme="minorHAnsi" w:hAnsiTheme="minorHAnsi" w:cstheme="minorHAnsi"/>
                <w:sz w:val="22"/>
                <w:szCs w:val="22"/>
              </w:rPr>
              <w:t>s</w:t>
            </w:r>
            <w:r w:rsidR="00553824" w:rsidRPr="00553824">
              <w:rPr>
                <w:rFonts w:asciiTheme="minorHAnsi" w:hAnsiTheme="minorHAnsi" w:cstheme="minorHAnsi"/>
                <w:sz w:val="22"/>
                <w:szCs w:val="22"/>
              </w:rPr>
              <w:t>ed</w:t>
            </w:r>
            <w:proofErr w:type="spellEnd"/>
            <w:r w:rsidR="00553824" w:rsidRPr="00553824">
              <w:rPr>
                <w:rFonts w:asciiTheme="minorHAnsi" w:hAnsiTheme="minorHAnsi" w:cstheme="minorHAnsi"/>
                <w:sz w:val="22"/>
                <w:szCs w:val="22"/>
              </w:rPr>
              <w:t xml:space="preserve"> training institution before </w:t>
            </w:r>
            <w:r w:rsidR="006561A5">
              <w:rPr>
                <w:rFonts w:asciiTheme="minorHAnsi" w:hAnsiTheme="minorHAnsi" w:cstheme="minorHAnsi"/>
                <w:sz w:val="22"/>
                <w:szCs w:val="22"/>
              </w:rPr>
              <w:t>beco</w:t>
            </w:r>
            <w:r w:rsidR="00AF64ED">
              <w:rPr>
                <w:rFonts w:asciiTheme="minorHAnsi" w:hAnsiTheme="minorHAnsi" w:cstheme="minorHAnsi"/>
                <w:sz w:val="22"/>
                <w:szCs w:val="22"/>
              </w:rPr>
              <w:t>m</w:t>
            </w:r>
            <w:r w:rsidR="006561A5">
              <w:rPr>
                <w:rFonts w:asciiTheme="minorHAnsi" w:hAnsiTheme="minorHAnsi" w:cstheme="minorHAnsi"/>
                <w:sz w:val="22"/>
                <w:szCs w:val="22"/>
              </w:rPr>
              <w:t xml:space="preserve">ing </w:t>
            </w:r>
            <w:r w:rsidR="00BC5AAC">
              <w:rPr>
                <w:rFonts w:asciiTheme="minorHAnsi" w:hAnsiTheme="minorHAnsi" w:cstheme="minorHAnsi"/>
                <w:sz w:val="22"/>
                <w:szCs w:val="22"/>
              </w:rPr>
              <w:t xml:space="preserve">a </w:t>
            </w:r>
            <w:r w:rsidR="00553824" w:rsidRPr="00553824">
              <w:rPr>
                <w:rFonts w:asciiTheme="minorHAnsi" w:hAnsiTheme="minorHAnsi" w:cstheme="minorHAnsi"/>
                <w:sz w:val="22"/>
                <w:szCs w:val="22"/>
              </w:rPr>
              <w:t>registrar</w:t>
            </w:r>
            <w:r w:rsidR="00BC5AAC">
              <w:rPr>
                <w:rFonts w:asciiTheme="minorHAnsi" w:hAnsiTheme="minorHAnsi" w:cstheme="minorHAnsi"/>
                <w:sz w:val="22"/>
                <w:szCs w:val="22"/>
              </w:rPr>
              <w:t>.</w:t>
            </w:r>
            <w:r w:rsidR="00553824" w:rsidRPr="00553824">
              <w:rPr>
                <w:rFonts w:asciiTheme="minorHAnsi" w:hAnsiTheme="minorHAnsi" w:cstheme="minorHAnsi"/>
                <w:sz w:val="22"/>
                <w:szCs w:val="22"/>
              </w:rPr>
              <w:t xml:space="preserve"> </w:t>
            </w:r>
            <w:r w:rsidR="00BC5AAC">
              <w:rPr>
                <w:rFonts w:asciiTheme="minorHAnsi" w:hAnsiTheme="minorHAnsi" w:cstheme="minorHAnsi"/>
                <w:sz w:val="22"/>
                <w:szCs w:val="22"/>
              </w:rPr>
              <w:t>If th</w:t>
            </w:r>
            <w:r w:rsidR="003A1C3C">
              <w:rPr>
                <w:rFonts w:asciiTheme="minorHAnsi" w:hAnsiTheme="minorHAnsi" w:cstheme="minorHAnsi"/>
                <w:sz w:val="22"/>
                <w:szCs w:val="22"/>
              </w:rPr>
              <w:t>e</w:t>
            </w:r>
            <w:r w:rsidR="00BC5AAC">
              <w:rPr>
                <w:rFonts w:asciiTheme="minorHAnsi" w:hAnsiTheme="minorHAnsi" w:cstheme="minorHAnsi"/>
                <w:sz w:val="22"/>
                <w:szCs w:val="22"/>
              </w:rPr>
              <w:t xml:space="preserve"> training time </w:t>
            </w:r>
            <w:r w:rsidR="00BF75E1">
              <w:rPr>
                <w:rFonts w:asciiTheme="minorHAnsi" w:hAnsiTheme="minorHAnsi" w:cstheme="minorHAnsi"/>
                <w:sz w:val="22"/>
                <w:szCs w:val="22"/>
              </w:rPr>
              <w:t xml:space="preserve">is </w:t>
            </w:r>
            <w:proofErr w:type="spellStart"/>
            <w:r w:rsidR="00BF75E1">
              <w:rPr>
                <w:rFonts w:asciiTheme="minorHAnsi" w:hAnsiTheme="minorHAnsi" w:cstheme="minorHAnsi"/>
                <w:sz w:val="22"/>
                <w:szCs w:val="22"/>
              </w:rPr>
              <w:t>recognised</w:t>
            </w:r>
            <w:proofErr w:type="spellEnd"/>
            <w:r w:rsidR="00553824" w:rsidRPr="00553824">
              <w:rPr>
                <w:rFonts w:asciiTheme="minorHAnsi" w:hAnsiTheme="minorHAnsi" w:cstheme="minorHAnsi"/>
                <w:sz w:val="22"/>
                <w:szCs w:val="22"/>
              </w:rPr>
              <w:t xml:space="preserve"> as learning time </w:t>
            </w:r>
            <w:r w:rsidR="00BF75E1">
              <w:rPr>
                <w:rFonts w:asciiTheme="minorHAnsi" w:hAnsiTheme="minorHAnsi" w:cstheme="minorHAnsi"/>
                <w:sz w:val="22"/>
                <w:szCs w:val="22"/>
              </w:rPr>
              <w:t>the</w:t>
            </w:r>
            <w:r w:rsidR="00C675FB">
              <w:rPr>
                <w:rFonts w:asciiTheme="minorHAnsi" w:hAnsiTheme="minorHAnsi" w:cstheme="minorHAnsi"/>
                <w:sz w:val="22"/>
                <w:szCs w:val="22"/>
              </w:rPr>
              <w:t xml:space="preserve">y can </w:t>
            </w:r>
            <w:r w:rsidR="00553824" w:rsidRPr="00553824">
              <w:rPr>
                <w:rFonts w:asciiTheme="minorHAnsi" w:hAnsiTheme="minorHAnsi" w:cstheme="minorHAnsi"/>
                <w:sz w:val="22"/>
                <w:szCs w:val="22"/>
              </w:rPr>
              <w:t xml:space="preserve">register as </w:t>
            </w:r>
            <w:r w:rsidR="00C675FB">
              <w:rPr>
                <w:rFonts w:asciiTheme="minorHAnsi" w:hAnsiTheme="minorHAnsi" w:cstheme="minorHAnsi"/>
                <w:sz w:val="22"/>
                <w:szCs w:val="22"/>
              </w:rPr>
              <w:t xml:space="preserve">a </w:t>
            </w:r>
            <w:r w:rsidR="00553824" w:rsidRPr="00553824">
              <w:rPr>
                <w:rFonts w:asciiTheme="minorHAnsi" w:hAnsiTheme="minorHAnsi" w:cstheme="minorHAnsi"/>
                <w:sz w:val="22"/>
                <w:szCs w:val="22"/>
              </w:rPr>
              <w:t>specialist</w:t>
            </w:r>
            <w:r w:rsidR="00C675FB">
              <w:rPr>
                <w:rFonts w:asciiTheme="minorHAnsi" w:hAnsiTheme="minorHAnsi" w:cstheme="minorHAnsi"/>
                <w:sz w:val="22"/>
                <w:szCs w:val="22"/>
              </w:rPr>
              <w:t>, provided all the other requirements have been met</w:t>
            </w:r>
            <w:r w:rsidR="00553824" w:rsidRPr="00553824">
              <w:rPr>
                <w:rFonts w:asciiTheme="minorHAnsi" w:hAnsiTheme="minorHAnsi" w:cstheme="minorHAnsi"/>
                <w:sz w:val="22"/>
                <w:szCs w:val="22"/>
              </w:rPr>
              <w:t>.</w:t>
            </w:r>
            <w:r w:rsidR="003A1C3C">
              <w:rPr>
                <w:rFonts w:asciiTheme="minorHAnsi" w:hAnsiTheme="minorHAnsi" w:cstheme="minorHAnsi"/>
                <w:sz w:val="22"/>
                <w:szCs w:val="22"/>
              </w:rPr>
              <w:t xml:space="preserve"> Usually only </w:t>
            </w:r>
            <w:proofErr w:type="gramStart"/>
            <w:r w:rsidR="003A1C3C">
              <w:rPr>
                <w:rFonts w:asciiTheme="minorHAnsi" w:hAnsiTheme="minorHAnsi" w:cstheme="minorHAnsi"/>
                <w:sz w:val="22"/>
                <w:szCs w:val="22"/>
              </w:rPr>
              <w:t>6 months</w:t>
            </w:r>
            <w:proofErr w:type="gramEnd"/>
            <w:r w:rsidR="00DA6E66">
              <w:rPr>
                <w:rFonts w:asciiTheme="minorHAnsi" w:hAnsiTheme="minorHAnsi" w:cstheme="minorHAnsi"/>
                <w:sz w:val="22"/>
                <w:szCs w:val="22"/>
              </w:rPr>
              <w:t>’</w:t>
            </w:r>
            <w:r w:rsidR="003A1C3C">
              <w:rPr>
                <w:rFonts w:asciiTheme="minorHAnsi" w:hAnsiTheme="minorHAnsi" w:cstheme="minorHAnsi"/>
                <w:sz w:val="22"/>
                <w:szCs w:val="22"/>
              </w:rPr>
              <w:t xml:space="preserve"> </w:t>
            </w:r>
            <w:r w:rsidR="006B28A6">
              <w:rPr>
                <w:rFonts w:asciiTheme="minorHAnsi" w:hAnsiTheme="minorHAnsi" w:cstheme="minorHAnsi"/>
                <w:sz w:val="22"/>
                <w:szCs w:val="22"/>
              </w:rPr>
              <w:t>reduction in training time is approved.</w:t>
            </w:r>
            <w:r w:rsidR="00BD351A">
              <w:rPr>
                <w:rFonts w:asciiTheme="minorHAnsi" w:hAnsiTheme="minorHAnsi" w:cstheme="minorHAnsi"/>
                <w:sz w:val="22"/>
                <w:szCs w:val="22"/>
              </w:rPr>
              <w:t xml:space="preserve"> The application does not address </w:t>
            </w:r>
            <w:r w:rsidR="00E80890">
              <w:rPr>
                <w:rFonts w:asciiTheme="minorHAnsi" w:hAnsiTheme="minorHAnsi" w:cstheme="minorHAnsi"/>
                <w:sz w:val="22"/>
                <w:szCs w:val="22"/>
              </w:rPr>
              <w:t xml:space="preserve">RPL obtained outside South Africa. </w:t>
            </w:r>
            <w:r w:rsidR="00864490">
              <w:rPr>
                <w:rFonts w:asciiTheme="minorHAnsi" w:hAnsiTheme="minorHAnsi" w:cstheme="minorHAnsi"/>
                <w:sz w:val="22"/>
                <w:szCs w:val="22"/>
              </w:rPr>
              <w:t>Because of this application of RPL</w:t>
            </w:r>
            <w:r w:rsidR="00E30A11">
              <w:rPr>
                <w:rFonts w:asciiTheme="minorHAnsi" w:hAnsiTheme="minorHAnsi" w:cstheme="minorHAnsi"/>
                <w:sz w:val="22"/>
                <w:szCs w:val="22"/>
              </w:rPr>
              <w:t>, it does not influence the number of students admitted to the programme.</w:t>
            </w:r>
          </w:p>
          <w:p w14:paraId="33C7D5D4" w14:textId="4863D96B" w:rsidR="00553824" w:rsidRPr="00EE26D8" w:rsidRDefault="000C1B21" w:rsidP="000B7BB0">
            <w:pPr>
              <w:spacing w:after="120" w:line="276" w:lineRule="auto"/>
              <w:rPr>
                <w:rFonts w:asciiTheme="minorHAnsi" w:hAnsiTheme="minorHAnsi" w:cstheme="minorHAnsi"/>
                <w:sz w:val="22"/>
                <w:szCs w:val="22"/>
              </w:rPr>
            </w:pPr>
            <w:r>
              <w:rPr>
                <w:rFonts w:asciiTheme="minorHAnsi" w:hAnsiTheme="minorHAnsi" w:cstheme="minorHAnsi"/>
                <w:sz w:val="22"/>
                <w:szCs w:val="22"/>
              </w:rPr>
              <w:t>Th</w:t>
            </w:r>
            <w:r w:rsidR="0002481D">
              <w:rPr>
                <w:rFonts w:asciiTheme="minorHAnsi" w:hAnsiTheme="minorHAnsi" w:cstheme="minorHAnsi"/>
                <w:sz w:val="22"/>
                <w:szCs w:val="22"/>
              </w:rPr>
              <w:t>e RPL</w:t>
            </w:r>
            <w:r>
              <w:rPr>
                <w:rFonts w:asciiTheme="minorHAnsi" w:hAnsiTheme="minorHAnsi" w:cstheme="minorHAnsi"/>
                <w:sz w:val="22"/>
                <w:szCs w:val="22"/>
              </w:rPr>
              <w:t xml:space="preserve"> process </w:t>
            </w:r>
            <w:r w:rsidR="0002481D">
              <w:rPr>
                <w:rFonts w:asciiTheme="minorHAnsi" w:hAnsiTheme="minorHAnsi" w:cstheme="minorHAnsi"/>
                <w:sz w:val="22"/>
                <w:szCs w:val="22"/>
              </w:rPr>
              <w:t xml:space="preserve">as described in the programme application </w:t>
            </w:r>
            <w:r>
              <w:rPr>
                <w:rFonts w:asciiTheme="minorHAnsi" w:hAnsiTheme="minorHAnsi" w:cstheme="minorHAnsi"/>
                <w:sz w:val="22"/>
                <w:szCs w:val="22"/>
              </w:rPr>
              <w:t xml:space="preserve">differs from </w:t>
            </w:r>
            <w:r w:rsidR="00A372D6">
              <w:rPr>
                <w:rFonts w:asciiTheme="minorHAnsi" w:hAnsiTheme="minorHAnsi" w:cstheme="minorHAnsi"/>
                <w:sz w:val="22"/>
                <w:szCs w:val="22"/>
              </w:rPr>
              <w:t xml:space="preserve">the RPL policy of the institution, which </w:t>
            </w:r>
            <w:r w:rsidR="002C5E54">
              <w:rPr>
                <w:rFonts w:asciiTheme="minorHAnsi" w:hAnsiTheme="minorHAnsi" w:cstheme="minorHAnsi"/>
                <w:sz w:val="22"/>
                <w:szCs w:val="22"/>
              </w:rPr>
              <w:t>states, ‘</w:t>
            </w:r>
            <w:r w:rsidR="002C5E54" w:rsidRPr="002C5E54">
              <w:rPr>
                <w:rFonts w:asciiTheme="minorHAnsi" w:hAnsiTheme="minorHAnsi" w:cstheme="minorHAnsi"/>
                <w:sz w:val="22"/>
                <w:szCs w:val="22"/>
              </w:rPr>
              <w:t>At the university level, there are two major groups of likely candidates for RPL. One is candidates lacking the existing formal requirements for entry to a university programme. The other is people who may have taken numerous short courses and are now seeking credit for this accumulated learning.</w:t>
            </w:r>
            <w:r w:rsidR="002C5E54">
              <w:rPr>
                <w:rFonts w:asciiTheme="minorHAnsi" w:hAnsiTheme="minorHAnsi" w:cstheme="minorHAnsi"/>
                <w:sz w:val="22"/>
                <w:szCs w:val="22"/>
              </w:rPr>
              <w:t xml:space="preserve">’ In the context of medical </w:t>
            </w:r>
            <w:proofErr w:type="spellStart"/>
            <w:r w:rsidR="00EE26D8">
              <w:rPr>
                <w:rFonts w:asciiTheme="minorHAnsi" w:hAnsiTheme="minorHAnsi" w:cstheme="minorHAnsi"/>
                <w:sz w:val="22"/>
                <w:szCs w:val="22"/>
              </w:rPr>
              <w:t>specialisation</w:t>
            </w:r>
            <w:proofErr w:type="spellEnd"/>
            <w:r w:rsidR="002C5E54">
              <w:rPr>
                <w:rFonts w:asciiTheme="minorHAnsi" w:hAnsiTheme="minorHAnsi" w:cstheme="minorHAnsi"/>
                <w:sz w:val="22"/>
                <w:szCs w:val="22"/>
              </w:rPr>
              <w:t>, the RPL i</w:t>
            </w:r>
            <w:r w:rsidR="00EE26D8">
              <w:rPr>
                <w:rFonts w:asciiTheme="minorHAnsi" w:hAnsiTheme="minorHAnsi" w:cstheme="minorHAnsi"/>
                <w:sz w:val="22"/>
                <w:szCs w:val="22"/>
              </w:rPr>
              <w:t xml:space="preserve">s usually applied </w:t>
            </w:r>
            <w:r w:rsidR="00EE26D8">
              <w:rPr>
                <w:rFonts w:asciiTheme="minorHAnsi" w:hAnsiTheme="minorHAnsi" w:cstheme="minorHAnsi"/>
                <w:i/>
                <w:iCs/>
                <w:sz w:val="22"/>
                <w:szCs w:val="22"/>
              </w:rPr>
              <w:t>post hoc</w:t>
            </w:r>
            <w:r w:rsidR="00EE26D8">
              <w:rPr>
                <w:rFonts w:asciiTheme="minorHAnsi" w:hAnsiTheme="minorHAnsi" w:cstheme="minorHAnsi"/>
                <w:sz w:val="22"/>
                <w:szCs w:val="22"/>
              </w:rPr>
              <w:t xml:space="preserve">. </w:t>
            </w:r>
            <w:r w:rsidR="00CA2923">
              <w:rPr>
                <w:rFonts w:asciiTheme="minorHAnsi" w:hAnsiTheme="minorHAnsi" w:cstheme="minorHAnsi"/>
                <w:sz w:val="22"/>
                <w:szCs w:val="22"/>
              </w:rPr>
              <w:t xml:space="preserve">It does </w:t>
            </w:r>
            <w:r w:rsidR="000B7BB0">
              <w:rPr>
                <w:rFonts w:asciiTheme="minorHAnsi" w:hAnsiTheme="minorHAnsi" w:cstheme="minorHAnsi"/>
                <w:sz w:val="22"/>
                <w:szCs w:val="22"/>
              </w:rPr>
              <w:t xml:space="preserve">however comply with the definition </w:t>
            </w:r>
            <w:r w:rsidR="000B7BB0" w:rsidRPr="000B7BB0">
              <w:rPr>
                <w:rFonts w:asciiTheme="minorHAnsi" w:hAnsiTheme="minorHAnsi" w:cstheme="minorHAnsi"/>
                <w:sz w:val="22"/>
                <w:szCs w:val="22"/>
              </w:rPr>
              <w:t xml:space="preserve">in the National Standards Bodies Regulations (No 18787 of 28 March 1998, issued in terms of the SAQA Act 58 of 1995): </w:t>
            </w:r>
            <w:r w:rsidR="003B6141">
              <w:rPr>
                <w:rFonts w:asciiTheme="minorHAnsi" w:hAnsiTheme="minorHAnsi" w:cstheme="minorHAnsi"/>
                <w:sz w:val="22"/>
                <w:szCs w:val="22"/>
              </w:rPr>
              <w:t>‘</w:t>
            </w:r>
            <w:r w:rsidR="000B7BB0" w:rsidRPr="000B7BB0">
              <w:rPr>
                <w:rFonts w:asciiTheme="minorHAnsi" w:hAnsiTheme="minorHAnsi" w:cstheme="minorHAnsi"/>
                <w:sz w:val="22"/>
                <w:szCs w:val="22"/>
              </w:rPr>
              <w:t xml:space="preserve">Recognition of prior learning means the comparison of the previous learning and experience of a learner howsoever obtained against the learning outcomes required for a specified qualification, and the acceptance for purposes of qualification of that which meets the </w:t>
            </w:r>
            <w:r w:rsidR="00E30A11" w:rsidRPr="000B7BB0">
              <w:rPr>
                <w:rFonts w:asciiTheme="minorHAnsi" w:hAnsiTheme="minorHAnsi" w:cstheme="minorHAnsi"/>
                <w:sz w:val="22"/>
                <w:szCs w:val="22"/>
              </w:rPr>
              <w:t>requirements</w:t>
            </w:r>
            <w:r w:rsidR="000B7BB0" w:rsidRPr="000B7BB0">
              <w:rPr>
                <w:rFonts w:asciiTheme="minorHAnsi" w:hAnsiTheme="minorHAnsi" w:cstheme="minorHAnsi"/>
                <w:sz w:val="22"/>
                <w:szCs w:val="22"/>
              </w:rPr>
              <w:t>.</w:t>
            </w:r>
            <w:r w:rsidR="00D914C3">
              <w:rPr>
                <w:rFonts w:asciiTheme="minorHAnsi" w:hAnsiTheme="minorHAnsi" w:cstheme="minorHAnsi"/>
                <w:sz w:val="22"/>
                <w:szCs w:val="22"/>
              </w:rPr>
              <w:t>’</w:t>
            </w:r>
          </w:p>
          <w:p w14:paraId="724F4C50" w14:textId="67509BAC" w:rsidR="00E62D9B" w:rsidRPr="00D11CD4" w:rsidRDefault="006B28A6" w:rsidP="00553824">
            <w:pPr>
              <w:spacing w:after="120" w:line="276" w:lineRule="auto"/>
              <w:rPr>
                <w:rFonts w:asciiTheme="minorHAnsi" w:hAnsiTheme="minorHAnsi" w:cstheme="minorHAnsi"/>
                <w:sz w:val="22"/>
                <w:szCs w:val="22"/>
              </w:rPr>
            </w:pPr>
            <w:r>
              <w:rPr>
                <w:rFonts w:asciiTheme="minorHAnsi" w:hAnsiTheme="minorHAnsi" w:cstheme="minorHAnsi"/>
                <w:sz w:val="22"/>
                <w:szCs w:val="22"/>
              </w:rPr>
              <w:t>According to the application, ‘</w:t>
            </w:r>
            <w:r w:rsidR="00553824" w:rsidRPr="00553824">
              <w:rPr>
                <w:rFonts w:asciiTheme="minorHAnsi" w:hAnsiTheme="minorHAnsi" w:cstheme="minorHAnsi"/>
                <w:sz w:val="22"/>
                <w:szCs w:val="22"/>
              </w:rPr>
              <w:t>RPL must be approved by the dental board of the HPCSA and subsequently transferred to the university.</w:t>
            </w:r>
            <w:r>
              <w:rPr>
                <w:rFonts w:asciiTheme="minorHAnsi" w:hAnsiTheme="minorHAnsi" w:cstheme="minorHAnsi"/>
                <w:sz w:val="22"/>
                <w:szCs w:val="22"/>
              </w:rPr>
              <w:t xml:space="preserve">’ </w:t>
            </w:r>
            <w:r w:rsidR="00726E1B">
              <w:rPr>
                <w:rFonts w:asciiTheme="minorHAnsi" w:hAnsiTheme="minorHAnsi" w:cstheme="minorHAnsi"/>
                <w:sz w:val="22"/>
                <w:szCs w:val="22"/>
              </w:rPr>
              <w:t>The correct name of the board is ‘Medical and Dental Board’.</w:t>
            </w:r>
          </w:p>
          <w:p w14:paraId="260F4EEF" w14:textId="131D25FD" w:rsidR="00E62D9B" w:rsidRDefault="00E80890" w:rsidP="00D11C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For Credit Accumulation and Transfer (CAT), </w:t>
            </w:r>
            <w:r w:rsidR="00C45C22">
              <w:rPr>
                <w:rFonts w:asciiTheme="minorHAnsi" w:hAnsiTheme="minorHAnsi" w:cstheme="minorHAnsi"/>
                <w:sz w:val="22"/>
                <w:szCs w:val="22"/>
              </w:rPr>
              <w:t>student</w:t>
            </w:r>
            <w:r w:rsidRPr="00E80890">
              <w:rPr>
                <w:rFonts w:asciiTheme="minorHAnsi" w:hAnsiTheme="minorHAnsi" w:cstheme="minorHAnsi"/>
                <w:sz w:val="22"/>
                <w:szCs w:val="22"/>
              </w:rPr>
              <w:t xml:space="preserve">s who have completed some training time in another </w:t>
            </w:r>
            <w:r w:rsidR="00C45C22">
              <w:rPr>
                <w:rFonts w:asciiTheme="minorHAnsi" w:hAnsiTheme="minorHAnsi" w:cstheme="minorHAnsi"/>
                <w:sz w:val="22"/>
                <w:szCs w:val="22"/>
              </w:rPr>
              <w:t xml:space="preserve">accredited </w:t>
            </w:r>
            <w:r w:rsidRPr="00E80890">
              <w:rPr>
                <w:rFonts w:asciiTheme="minorHAnsi" w:hAnsiTheme="minorHAnsi" w:cstheme="minorHAnsi"/>
                <w:sz w:val="22"/>
                <w:szCs w:val="22"/>
              </w:rPr>
              <w:t xml:space="preserve">institution </w:t>
            </w:r>
            <w:r w:rsidR="00972413">
              <w:rPr>
                <w:rFonts w:asciiTheme="minorHAnsi" w:hAnsiTheme="minorHAnsi" w:cstheme="minorHAnsi"/>
                <w:sz w:val="22"/>
                <w:szCs w:val="22"/>
              </w:rPr>
              <w:t xml:space="preserve">for the equivalent </w:t>
            </w:r>
            <w:proofErr w:type="spellStart"/>
            <w:r w:rsidR="00972413" w:rsidRPr="00E80890">
              <w:rPr>
                <w:rFonts w:asciiTheme="minorHAnsi" w:hAnsiTheme="minorHAnsi" w:cstheme="minorHAnsi"/>
                <w:sz w:val="22"/>
                <w:szCs w:val="22"/>
              </w:rPr>
              <w:t>MMed</w:t>
            </w:r>
            <w:proofErr w:type="spellEnd"/>
            <w:r w:rsidR="00972413" w:rsidRPr="00E80890">
              <w:rPr>
                <w:rFonts w:asciiTheme="minorHAnsi" w:hAnsiTheme="minorHAnsi" w:cstheme="minorHAnsi"/>
                <w:sz w:val="22"/>
                <w:szCs w:val="22"/>
              </w:rPr>
              <w:t xml:space="preserve"> </w:t>
            </w:r>
            <w:proofErr w:type="spellStart"/>
            <w:r w:rsidR="00972413" w:rsidRPr="00E80890">
              <w:rPr>
                <w:rFonts w:asciiTheme="minorHAnsi" w:hAnsiTheme="minorHAnsi" w:cstheme="minorHAnsi"/>
                <w:sz w:val="22"/>
                <w:szCs w:val="22"/>
              </w:rPr>
              <w:t>programme</w:t>
            </w:r>
            <w:proofErr w:type="spellEnd"/>
            <w:r w:rsidR="00C17647">
              <w:rPr>
                <w:rFonts w:asciiTheme="minorHAnsi" w:hAnsiTheme="minorHAnsi" w:cstheme="minorHAnsi"/>
                <w:sz w:val="22"/>
                <w:szCs w:val="22"/>
              </w:rPr>
              <w:t xml:space="preserve"> </w:t>
            </w:r>
            <w:r w:rsidRPr="00E80890">
              <w:rPr>
                <w:rFonts w:asciiTheme="minorHAnsi" w:hAnsiTheme="minorHAnsi" w:cstheme="minorHAnsi"/>
                <w:sz w:val="22"/>
                <w:szCs w:val="22"/>
              </w:rPr>
              <w:t>may have the corresponding credits transferred</w:t>
            </w:r>
            <w:r w:rsidR="00C17647">
              <w:rPr>
                <w:rFonts w:asciiTheme="minorHAnsi" w:hAnsiTheme="minorHAnsi" w:cstheme="minorHAnsi"/>
                <w:sz w:val="22"/>
                <w:szCs w:val="22"/>
              </w:rPr>
              <w:t xml:space="preserve"> to the WSU programme.</w:t>
            </w:r>
            <w:r w:rsidR="00144B89">
              <w:rPr>
                <w:rFonts w:asciiTheme="minorHAnsi" w:hAnsiTheme="minorHAnsi" w:cstheme="minorHAnsi"/>
                <w:sz w:val="22"/>
                <w:szCs w:val="22"/>
              </w:rPr>
              <w:t xml:space="preserve"> </w:t>
            </w:r>
          </w:p>
          <w:p w14:paraId="1FAF6CC5" w14:textId="5994ACAD" w:rsidR="00144B89" w:rsidRPr="00D11CD4" w:rsidRDefault="00144B89" w:rsidP="00D11CD4">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application distinguishes between applying RPL and CAT in </w:t>
            </w:r>
            <w:r w:rsidR="0089565E">
              <w:rPr>
                <w:rFonts w:asciiTheme="minorHAnsi" w:hAnsiTheme="minorHAnsi" w:cstheme="minorHAnsi"/>
                <w:sz w:val="22"/>
                <w:szCs w:val="22"/>
              </w:rPr>
              <w:t>the programme.</w:t>
            </w:r>
          </w:p>
          <w:p w14:paraId="02367E93" w14:textId="672F8BB3" w:rsidR="00E62D9B" w:rsidRDefault="00E62D9B" w:rsidP="0082628B"/>
        </w:tc>
      </w:tr>
    </w:tbl>
    <w:p w14:paraId="04A4F001" w14:textId="0E517AEF" w:rsidR="003D3640" w:rsidRDefault="003D3640" w:rsidP="00D602C3">
      <w:pPr>
        <w:jc w:val="both"/>
        <w:rPr>
          <w:rFonts w:asciiTheme="minorHAnsi" w:hAnsiTheme="minorHAnsi"/>
          <w:b/>
          <w:sz w:val="22"/>
          <w:szCs w:val="22"/>
        </w:rPr>
      </w:pPr>
    </w:p>
    <w:p w14:paraId="66E5E6EF" w14:textId="1CD93CF0" w:rsidR="00592C09" w:rsidRDefault="00592C09" w:rsidP="00D602C3">
      <w:pPr>
        <w:jc w:val="both"/>
        <w:rPr>
          <w:rFonts w:asciiTheme="minorHAnsi" w:hAnsiTheme="minorHAnsi"/>
          <w:b/>
          <w:sz w:val="22"/>
          <w:szCs w:val="22"/>
        </w:rPr>
      </w:pPr>
    </w:p>
    <w:p w14:paraId="55037C0F" w14:textId="42F135F9" w:rsidR="00592C09" w:rsidRPr="001B20E5" w:rsidRDefault="00592C09" w:rsidP="00D602C3">
      <w:pPr>
        <w:jc w:val="both"/>
        <w:rPr>
          <w:rFonts w:asciiTheme="minorHAnsi" w:hAnsiTheme="minorHAnsi" w:cstheme="minorHAnsi"/>
          <w:b/>
          <w:sz w:val="28"/>
          <w:szCs w:val="28"/>
        </w:rPr>
      </w:pPr>
      <w:r w:rsidRPr="001B20E5">
        <w:rPr>
          <w:rFonts w:asciiTheme="minorHAnsi" w:hAnsiTheme="minorHAnsi" w:cstheme="minorHAnsi"/>
          <w:b/>
          <w:sz w:val="28"/>
          <w:szCs w:val="28"/>
        </w:rPr>
        <w:lastRenderedPageBreak/>
        <w:t>SECTION F: PROGRAMME PROVISIONING</w:t>
      </w:r>
    </w:p>
    <w:p w14:paraId="51FEE65F" w14:textId="063D5D06" w:rsidR="00592C09" w:rsidRPr="001B20E5" w:rsidRDefault="00592C09" w:rsidP="00592C09">
      <w:pPr>
        <w:rPr>
          <w:rFonts w:asciiTheme="minorHAnsi" w:eastAsiaTheme="majorEastAsia" w:hAnsiTheme="minorHAnsi" w:cstheme="minorHAnsi"/>
          <w:b/>
          <w:bCs/>
          <w:i/>
          <w:iCs/>
        </w:rPr>
      </w:pPr>
      <w:r w:rsidRPr="001B20E5">
        <w:rPr>
          <w:rFonts w:asciiTheme="minorHAnsi" w:hAnsiTheme="minorHAnsi" w:cstheme="minorHAnsi"/>
          <w:b/>
          <w:bCs/>
          <w:i/>
          <w:iCs/>
        </w:rPr>
        <w:t xml:space="preserve">(NOTE: Refer to </w:t>
      </w:r>
      <w:r w:rsidR="000775AF" w:rsidRPr="001B20E5">
        <w:rPr>
          <w:rFonts w:asciiTheme="minorHAnsi" w:hAnsiTheme="minorHAnsi" w:cstheme="minorHAnsi"/>
          <w:b/>
          <w:bCs/>
          <w:i/>
          <w:iCs/>
        </w:rPr>
        <w:t>C</w:t>
      </w:r>
      <w:r w:rsidRPr="001B20E5">
        <w:rPr>
          <w:rFonts w:asciiTheme="minorHAnsi" w:hAnsiTheme="minorHAnsi" w:cstheme="minorHAnsi"/>
          <w:b/>
          <w:bCs/>
          <w:i/>
          <w:iCs/>
        </w:rPr>
        <w:t>riteria 1 – 8 (and 9 if this is a postgraduate qualification) in the Criteria for Programme Accreditation for the minimum standards per criterion.)</w:t>
      </w:r>
    </w:p>
    <w:p w14:paraId="156AF2C4" w14:textId="42F013AF" w:rsidR="00592C09" w:rsidRPr="001B20E5" w:rsidRDefault="00592C09" w:rsidP="00D602C3">
      <w:pPr>
        <w:jc w:val="both"/>
        <w:rPr>
          <w:rFonts w:asciiTheme="minorHAnsi" w:hAnsiTheme="minorHAnsi" w:cstheme="minorHAnsi"/>
          <w:b/>
          <w:sz w:val="22"/>
          <w:szCs w:val="22"/>
        </w:rPr>
      </w:pPr>
    </w:p>
    <w:p w14:paraId="0F2FE92F" w14:textId="5058639F" w:rsidR="00592C09" w:rsidRPr="001B20E5" w:rsidRDefault="00592C09" w:rsidP="00D602C3">
      <w:pPr>
        <w:jc w:val="both"/>
        <w:rPr>
          <w:rFonts w:asciiTheme="minorHAnsi" w:hAnsiTheme="minorHAnsi" w:cstheme="minorHAnsi"/>
          <w:b/>
          <w:sz w:val="22"/>
          <w:szCs w:val="22"/>
        </w:rPr>
      </w:pPr>
    </w:p>
    <w:p w14:paraId="71DE077C" w14:textId="7B26619A" w:rsidR="00592C09" w:rsidRPr="001B20E5" w:rsidRDefault="00915660" w:rsidP="00915660">
      <w:pPr>
        <w:spacing w:line="276" w:lineRule="auto"/>
        <w:rPr>
          <w:rFonts w:asciiTheme="minorHAnsi" w:hAnsiTheme="minorHAnsi" w:cstheme="minorHAnsi"/>
          <w:b/>
          <w:bCs/>
        </w:rPr>
      </w:pPr>
      <w:r w:rsidRPr="001B20E5">
        <w:rPr>
          <w:rFonts w:asciiTheme="minorHAnsi" w:hAnsiTheme="minorHAnsi" w:cstheme="minorHAnsi"/>
          <w:b/>
          <w:bCs/>
        </w:rPr>
        <w:t>CRITERI</w:t>
      </w:r>
      <w:r w:rsidR="001B3305" w:rsidRPr="001B20E5">
        <w:rPr>
          <w:rFonts w:asciiTheme="minorHAnsi" w:hAnsiTheme="minorHAnsi" w:cstheme="minorHAnsi"/>
          <w:b/>
          <w:bCs/>
        </w:rPr>
        <w:t>ON</w:t>
      </w:r>
      <w:r w:rsidRPr="001B20E5">
        <w:rPr>
          <w:rFonts w:asciiTheme="minorHAnsi" w:hAnsiTheme="minorHAnsi" w:cstheme="minorHAnsi"/>
          <w:b/>
          <w:bCs/>
        </w:rPr>
        <w:t xml:space="preserve"> 5: </w:t>
      </w:r>
      <w:r w:rsidR="00592C09" w:rsidRPr="001B20E5">
        <w:rPr>
          <w:rFonts w:asciiTheme="minorHAnsi" w:hAnsiTheme="minorHAnsi" w:cstheme="minorHAnsi"/>
          <w:b/>
          <w:bCs/>
        </w:rPr>
        <w:t>LEARNING AND TEACHING</w:t>
      </w:r>
    </w:p>
    <w:p w14:paraId="56760E51" w14:textId="1C6BF503" w:rsidR="00915660" w:rsidRPr="001B20E5" w:rsidRDefault="00915660" w:rsidP="00915660">
      <w:pPr>
        <w:pStyle w:val="CM34"/>
        <w:spacing w:line="300" w:lineRule="atLeast"/>
        <w:jc w:val="both"/>
        <w:rPr>
          <w:rFonts w:asciiTheme="minorHAnsi" w:hAnsiTheme="minorHAnsi" w:cstheme="minorHAnsi"/>
          <w:color w:val="000000"/>
          <w:sz w:val="22"/>
          <w:szCs w:val="22"/>
        </w:rPr>
      </w:pPr>
      <w:r w:rsidRPr="001B20E5">
        <w:rPr>
          <w:rFonts w:asciiTheme="minorHAnsi" w:hAnsiTheme="minorHAnsi" w:cstheme="minorHAnsi"/>
          <w:i/>
          <w:iCs/>
          <w:color w:val="231D1D"/>
          <w:sz w:val="22"/>
          <w:szCs w:val="22"/>
        </w:rPr>
        <w:t>The institution gives r</w:t>
      </w:r>
      <w:r w:rsidRPr="001B20E5">
        <w:rPr>
          <w:rFonts w:asciiTheme="minorHAnsi" w:hAnsiTheme="minorHAnsi" w:cstheme="minorHAnsi"/>
          <w:i/>
          <w:iCs/>
          <w:color w:val="000000"/>
          <w:sz w:val="22"/>
          <w:szCs w:val="22"/>
        </w:rPr>
        <w:t xml:space="preserve">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 </w:t>
      </w:r>
    </w:p>
    <w:p w14:paraId="398FDF10" w14:textId="77777777" w:rsidR="00915660" w:rsidRPr="001B20E5" w:rsidRDefault="00915660" w:rsidP="00915660">
      <w:pPr>
        <w:jc w:val="both"/>
        <w:rPr>
          <w:rFonts w:asciiTheme="minorHAnsi" w:hAnsiTheme="minorHAnsi" w:cstheme="minorHAnsi"/>
          <w:b/>
          <w:sz w:val="22"/>
          <w:szCs w:val="22"/>
        </w:rPr>
      </w:pPr>
    </w:p>
    <w:p w14:paraId="7C19040E" w14:textId="77777777" w:rsidR="00915660" w:rsidRPr="001B20E5" w:rsidRDefault="00915660" w:rsidP="00915660">
      <w:pPr>
        <w:jc w:val="both"/>
        <w:rPr>
          <w:rFonts w:asciiTheme="minorHAnsi" w:hAnsiTheme="minorHAnsi" w:cstheme="minorHAnsi"/>
          <w:b/>
          <w:sz w:val="22"/>
          <w:szCs w:val="22"/>
        </w:rPr>
      </w:pPr>
    </w:p>
    <w:p w14:paraId="771F02A2" w14:textId="0A7B5A84" w:rsidR="00D8522B" w:rsidRPr="001B20E5" w:rsidRDefault="00D8522B" w:rsidP="00D8522B">
      <w:pPr>
        <w:spacing w:line="276" w:lineRule="auto"/>
        <w:rPr>
          <w:rFonts w:asciiTheme="minorHAnsi" w:hAnsiTheme="minorHAnsi" w:cstheme="minorHAnsi"/>
        </w:rPr>
      </w:pPr>
      <w:r w:rsidRPr="001B20E5">
        <w:rPr>
          <w:rFonts w:asciiTheme="minorHAnsi" w:hAnsiTheme="minorHAnsi" w:cstheme="minorHAnsi"/>
          <w:b/>
          <w:bCs/>
        </w:rPr>
        <w:t>Select the mode</w:t>
      </w:r>
      <w:r w:rsidRPr="001B20E5">
        <w:rPr>
          <w:rFonts w:asciiTheme="minorHAnsi" w:hAnsiTheme="minorHAnsi" w:cstheme="minorHAnsi"/>
        </w:rPr>
        <w:t xml:space="preserve"> (</w:t>
      </w:r>
      <w:r w:rsidRPr="001B20E5">
        <w:rPr>
          <w:rFonts w:asciiTheme="minorHAnsi" w:hAnsiTheme="minorHAnsi" w:cstheme="minorHAnsi"/>
          <w:b/>
          <w:bCs/>
        </w:rPr>
        <w:t>X</w:t>
      </w:r>
      <w:r w:rsidRPr="001B20E5">
        <w:rPr>
          <w:rFonts w:asciiTheme="minorHAnsi" w:hAnsiTheme="minorHAnsi" w:cstheme="minorHAnsi"/>
        </w:rPr>
        <w:t xml:space="preserve">) of provision </w:t>
      </w:r>
      <w:bookmarkStart w:id="3" w:name="_Hlk48907857"/>
      <w:r w:rsidR="00981F66" w:rsidRPr="001B20E5">
        <w:rPr>
          <w:rFonts w:asciiTheme="minorHAnsi" w:hAnsiTheme="minorHAnsi" w:cstheme="minorHAnsi"/>
        </w:rPr>
        <w:t xml:space="preserve">and </w:t>
      </w:r>
      <w:r w:rsidRPr="001B20E5">
        <w:rPr>
          <w:rFonts w:asciiTheme="minorHAnsi" w:hAnsiTheme="minorHAnsi" w:cstheme="minorHAnsi"/>
        </w:rPr>
        <w:t xml:space="preserve">indicate % learning time for </w:t>
      </w:r>
      <w:bookmarkEnd w:id="3"/>
      <w:r w:rsidRPr="001B20E5">
        <w:rPr>
          <w:rFonts w:asciiTheme="minorHAnsi" w:hAnsiTheme="minorHAnsi" w:cstheme="minorHAnsi"/>
        </w:rPr>
        <w:t>contact provisioning and online provisioning respectively.</w:t>
      </w:r>
    </w:p>
    <w:p w14:paraId="339BE70E" w14:textId="1C561CEA" w:rsidR="00915660" w:rsidRPr="001B20E5" w:rsidRDefault="00915660" w:rsidP="00915660">
      <w:pPr>
        <w:jc w:val="both"/>
        <w:rPr>
          <w:rFonts w:asciiTheme="minorHAnsi" w:hAnsiTheme="minorHAnsi" w:cstheme="minorHAnsi"/>
          <w:b/>
          <w:sz w:val="22"/>
          <w:szCs w:val="22"/>
        </w:rPr>
      </w:pPr>
    </w:p>
    <w:p w14:paraId="2E9FF3A2" w14:textId="60066242" w:rsidR="00D8522B" w:rsidRPr="001B20E5" w:rsidRDefault="00D8522B" w:rsidP="00915660">
      <w:pPr>
        <w:jc w:val="both"/>
        <w:rPr>
          <w:rFonts w:asciiTheme="minorHAnsi" w:hAnsiTheme="minorHAnsi" w:cstheme="minorHAnsi"/>
          <w:b/>
          <w:sz w:val="22"/>
          <w:szCs w:val="22"/>
        </w:rPr>
      </w:pPr>
      <w:r w:rsidRPr="001B20E5">
        <w:rPr>
          <w:rFonts w:asciiTheme="minorHAnsi" w:hAnsiTheme="minorHAnsi" w:cstheme="minorHAnsi"/>
          <w:b/>
          <w:sz w:val="22"/>
          <w:szCs w:val="22"/>
        </w:rPr>
        <w:t>Background to the mode of provisioning</w:t>
      </w:r>
      <w:r w:rsidR="005F0FD4" w:rsidRPr="001B20E5">
        <w:rPr>
          <w:rFonts w:asciiTheme="minorHAnsi" w:hAnsiTheme="minorHAnsi" w:cstheme="minorHAnsi"/>
          <w:b/>
          <w:sz w:val="22"/>
          <w:szCs w:val="22"/>
        </w:rPr>
        <w:t>:</w:t>
      </w:r>
      <w:r w:rsidRPr="001B20E5">
        <w:rPr>
          <w:rFonts w:asciiTheme="minorHAnsi" w:hAnsiTheme="minorHAnsi" w:cstheme="minorHAnsi"/>
          <w:b/>
          <w:sz w:val="22"/>
          <w:szCs w:val="22"/>
        </w:rPr>
        <w:t xml:space="preserve"> </w:t>
      </w:r>
      <w:r w:rsidR="004E392F" w:rsidRPr="001B20E5">
        <w:rPr>
          <w:rFonts w:asciiTheme="minorHAnsi" w:hAnsiTheme="minorHAnsi" w:cstheme="minorHAnsi"/>
          <w:b/>
          <w:sz w:val="22"/>
          <w:szCs w:val="22"/>
        </w:rPr>
        <w:t>The i</w:t>
      </w:r>
      <w:r w:rsidRPr="001B20E5">
        <w:rPr>
          <w:rFonts w:asciiTheme="minorHAnsi" w:hAnsiTheme="minorHAnsi" w:cstheme="minorHAnsi"/>
          <w:b/>
          <w:sz w:val="22"/>
          <w:szCs w:val="22"/>
        </w:rPr>
        <w:t>nstitution should indicate wh</w:t>
      </w:r>
      <w:r w:rsidR="00CE05AF" w:rsidRPr="001B20E5">
        <w:rPr>
          <w:rFonts w:asciiTheme="minorHAnsi" w:hAnsiTheme="minorHAnsi" w:cstheme="minorHAnsi"/>
          <w:b/>
          <w:sz w:val="22"/>
          <w:szCs w:val="22"/>
        </w:rPr>
        <w:t>ich</w:t>
      </w:r>
      <w:r w:rsidRPr="001B20E5">
        <w:rPr>
          <w:rFonts w:asciiTheme="minorHAnsi" w:hAnsiTheme="minorHAnsi" w:cstheme="minorHAnsi"/>
          <w:b/>
          <w:sz w:val="22"/>
          <w:szCs w:val="22"/>
        </w:rPr>
        <w:t xml:space="preserve"> mode of provisioning they will use in teaching the programme and in the case of student learning. </w:t>
      </w:r>
      <w:r w:rsidR="000B2984" w:rsidRPr="001B20E5">
        <w:rPr>
          <w:rFonts w:asciiTheme="minorHAnsi" w:hAnsiTheme="minorHAnsi" w:cstheme="minorHAnsi"/>
          <w:b/>
          <w:sz w:val="22"/>
          <w:szCs w:val="22"/>
        </w:rPr>
        <w:t xml:space="preserve"> There are three modes</w:t>
      </w:r>
      <w:r w:rsidR="008810AD" w:rsidRPr="001B20E5">
        <w:rPr>
          <w:rFonts w:asciiTheme="minorHAnsi" w:hAnsiTheme="minorHAnsi" w:cstheme="minorHAnsi"/>
          <w:b/>
          <w:sz w:val="22"/>
          <w:szCs w:val="22"/>
        </w:rPr>
        <w:t xml:space="preserve">: contact, </w:t>
      </w:r>
      <w:proofErr w:type="gramStart"/>
      <w:r w:rsidR="008810AD" w:rsidRPr="001B20E5">
        <w:rPr>
          <w:rFonts w:asciiTheme="minorHAnsi" w:hAnsiTheme="minorHAnsi" w:cstheme="minorHAnsi"/>
          <w:b/>
          <w:sz w:val="22"/>
          <w:szCs w:val="22"/>
        </w:rPr>
        <w:t>distance</w:t>
      </w:r>
      <w:proofErr w:type="gramEnd"/>
      <w:r w:rsidR="008810AD" w:rsidRPr="001B20E5">
        <w:rPr>
          <w:rFonts w:asciiTheme="minorHAnsi" w:hAnsiTheme="minorHAnsi" w:cstheme="minorHAnsi"/>
          <w:b/>
          <w:sz w:val="22"/>
          <w:szCs w:val="22"/>
        </w:rPr>
        <w:t xml:space="preserve"> and a combination of the two. </w:t>
      </w:r>
      <w:r w:rsidR="00925DF9" w:rsidRPr="001B20E5">
        <w:rPr>
          <w:rFonts w:asciiTheme="minorHAnsi" w:hAnsiTheme="minorHAnsi" w:cstheme="minorHAnsi"/>
          <w:b/>
          <w:sz w:val="22"/>
          <w:szCs w:val="22"/>
        </w:rPr>
        <w:t>T</w:t>
      </w:r>
      <w:r w:rsidR="000B2984" w:rsidRPr="001B20E5">
        <w:rPr>
          <w:rFonts w:asciiTheme="minorHAnsi" w:hAnsiTheme="minorHAnsi" w:cstheme="minorHAnsi"/>
          <w:b/>
          <w:sz w:val="22"/>
          <w:szCs w:val="22"/>
        </w:rPr>
        <w:t xml:space="preserve">he institution can decide </w:t>
      </w:r>
      <w:r w:rsidR="00C61766" w:rsidRPr="001B20E5">
        <w:rPr>
          <w:rFonts w:asciiTheme="minorHAnsi" w:hAnsiTheme="minorHAnsi" w:cstheme="minorHAnsi"/>
          <w:b/>
          <w:sz w:val="22"/>
          <w:szCs w:val="22"/>
        </w:rPr>
        <w:t>which of the three modes it will use</w:t>
      </w:r>
      <w:r w:rsidR="000B2984" w:rsidRPr="001B20E5">
        <w:rPr>
          <w:rFonts w:asciiTheme="minorHAnsi" w:hAnsiTheme="minorHAnsi" w:cstheme="minorHAnsi"/>
          <w:b/>
          <w:sz w:val="22"/>
          <w:szCs w:val="22"/>
        </w:rPr>
        <w:t xml:space="preserve">. This section is very important because the rest of the input </w:t>
      </w:r>
      <w:r w:rsidR="001E11F7" w:rsidRPr="001B20E5">
        <w:rPr>
          <w:rFonts w:asciiTheme="minorHAnsi" w:hAnsiTheme="minorHAnsi" w:cstheme="minorHAnsi"/>
          <w:b/>
          <w:sz w:val="22"/>
          <w:szCs w:val="22"/>
        </w:rPr>
        <w:t xml:space="preserve">from </w:t>
      </w:r>
      <w:r w:rsidR="000B2984" w:rsidRPr="001B20E5">
        <w:rPr>
          <w:rFonts w:asciiTheme="minorHAnsi" w:hAnsiTheme="minorHAnsi" w:cstheme="minorHAnsi"/>
          <w:b/>
          <w:sz w:val="22"/>
          <w:szCs w:val="22"/>
        </w:rPr>
        <w:t xml:space="preserve">the institution will depend on which mode of provisioning is selected for this programme. </w:t>
      </w:r>
    </w:p>
    <w:p w14:paraId="20AD41DA" w14:textId="31C3FCA5" w:rsidR="00CE05AF" w:rsidRPr="001B20E5" w:rsidRDefault="00CE05AF" w:rsidP="00915660">
      <w:pPr>
        <w:jc w:val="both"/>
        <w:rPr>
          <w:rFonts w:asciiTheme="minorHAnsi" w:hAnsiTheme="minorHAnsi" w:cstheme="minorHAnsi"/>
          <w:b/>
          <w:sz w:val="22"/>
          <w:szCs w:val="22"/>
        </w:rPr>
      </w:pPr>
    </w:p>
    <w:p w14:paraId="46C0257A" w14:textId="77777777" w:rsidR="00CE05AF" w:rsidRPr="00905BD2" w:rsidRDefault="00CE05AF" w:rsidP="00915660">
      <w:pPr>
        <w:jc w:val="both"/>
        <w:rPr>
          <w:rFonts w:asciiTheme="minorHAnsi" w:hAnsi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640"/>
        <w:gridCol w:w="1614"/>
        <w:gridCol w:w="1740"/>
        <w:gridCol w:w="2296"/>
      </w:tblGrid>
      <w:tr w:rsidR="00CE05AF" w:rsidRPr="00905BD2" w14:paraId="602FEC4F" w14:textId="77777777" w:rsidTr="00105789">
        <w:trPr>
          <w:gridAfter w:val="1"/>
          <w:wAfter w:w="1331" w:type="pct"/>
        </w:trPr>
        <w:tc>
          <w:tcPr>
            <w:tcW w:w="777" w:type="pct"/>
          </w:tcPr>
          <w:p w14:paraId="1B230301" w14:textId="77777777" w:rsidR="00CE05AF" w:rsidRPr="00905BD2" w:rsidRDefault="00CE05AF" w:rsidP="00C22BEF">
            <w:pPr>
              <w:pStyle w:val="BodyText"/>
              <w:spacing w:line="240" w:lineRule="auto"/>
              <w:rPr>
                <w:rFonts w:asciiTheme="minorHAnsi" w:hAnsiTheme="minorHAnsi"/>
                <w:b w:val="0"/>
                <w:bCs w:val="0"/>
                <w:sz w:val="22"/>
                <w:szCs w:val="22"/>
              </w:rPr>
            </w:pPr>
            <w:bookmarkStart w:id="4" w:name="_Hlk98844273"/>
            <w:r w:rsidRPr="00905BD2">
              <w:rPr>
                <w:rFonts w:asciiTheme="minorHAnsi" w:hAnsiTheme="minorHAnsi"/>
                <w:b w:val="0"/>
                <w:bCs w:val="0"/>
                <w:sz w:val="22"/>
                <w:szCs w:val="22"/>
              </w:rPr>
              <w:t xml:space="preserve">MMS </w:t>
            </w:r>
          </w:p>
        </w:tc>
        <w:tc>
          <w:tcPr>
            <w:tcW w:w="950" w:type="pct"/>
          </w:tcPr>
          <w:p w14:paraId="688CB4D9" w14:textId="77777777" w:rsidR="00CE05AF" w:rsidRPr="00905BD2" w:rsidRDefault="00CE05AF" w:rsidP="00C22BEF">
            <w:pPr>
              <w:pStyle w:val="BodyText"/>
              <w:spacing w:line="240" w:lineRule="auto"/>
              <w:rPr>
                <w:rFonts w:asciiTheme="minorHAnsi" w:hAnsiTheme="minorHAnsi"/>
                <w:b w:val="0"/>
                <w:bCs w:val="0"/>
                <w:sz w:val="22"/>
                <w:szCs w:val="22"/>
              </w:rPr>
            </w:pPr>
          </w:p>
        </w:tc>
        <w:tc>
          <w:tcPr>
            <w:tcW w:w="935" w:type="pct"/>
          </w:tcPr>
          <w:p w14:paraId="2936F3D6" w14:textId="34C79ADC" w:rsidR="00CE05AF" w:rsidRPr="00905BD2" w:rsidRDefault="00CE05A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008" w:type="pct"/>
          </w:tcPr>
          <w:p w14:paraId="3C35349B" w14:textId="77777777" w:rsidR="00CE05AF" w:rsidRPr="00905BD2" w:rsidRDefault="00CE05A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CE05AF" w:rsidRPr="00905BD2" w14:paraId="44B74D0B" w14:textId="77777777" w:rsidTr="00105789">
        <w:trPr>
          <w:gridAfter w:val="1"/>
          <w:wAfter w:w="1331" w:type="pct"/>
          <w:trHeight w:val="173"/>
        </w:trPr>
        <w:tc>
          <w:tcPr>
            <w:tcW w:w="777" w:type="pct"/>
          </w:tcPr>
          <w:p w14:paraId="189715FD" w14:textId="14D0D149" w:rsidR="00CE05AF" w:rsidRPr="00905BD2" w:rsidRDefault="003E2C3B"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950" w:type="pct"/>
          </w:tcPr>
          <w:p w14:paraId="7DA1E7BC" w14:textId="77777777" w:rsidR="00CE05AF" w:rsidRPr="00905BD2" w:rsidRDefault="00CE05AF" w:rsidP="00C22BEF">
            <w:pPr>
              <w:pStyle w:val="BodyText"/>
              <w:spacing w:line="240" w:lineRule="auto"/>
              <w:rPr>
                <w:rFonts w:asciiTheme="minorHAnsi" w:hAnsiTheme="minorHAnsi"/>
                <w:b w:val="0"/>
                <w:bCs w:val="0"/>
                <w:sz w:val="22"/>
                <w:szCs w:val="22"/>
              </w:rPr>
            </w:pPr>
          </w:p>
        </w:tc>
        <w:tc>
          <w:tcPr>
            <w:tcW w:w="935" w:type="pct"/>
          </w:tcPr>
          <w:p w14:paraId="7733444D" w14:textId="7902DB3F" w:rsidR="00CE05AF" w:rsidRPr="00905BD2" w:rsidRDefault="00CE05AF" w:rsidP="00C22BEF">
            <w:pPr>
              <w:pStyle w:val="BodyText"/>
              <w:spacing w:line="240" w:lineRule="auto"/>
              <w:rPr>
                <w:rFonts w:asciiTheme="minorHAnsi" w:hAnsiTheme="minorHAnsi"/>
                <w:b w:val="0"/>
                <w:bCs w:val="0"/>
                <w:sz w:val="22"/>
                <w:szCs w:val="22"/>
              </w:rPr>
            </w:pPr>
          </w:p>
        </w:tc>
        <w:tc>
          <w:tcPr>
            <w:tcW w:w="1008" w:type="pct"/>
          </w:tcPr>
          <w:p w14:paraId="04D0436D" w14:textId="77777777" w:rsidR="00CE05AF" w:rsidRPr="00905BD2" w:rsidRDefault="00CE05AF" w:rsidP="00C22BEF">
            <w:pPr>
              <w:pStyle w:val="BodyText"/>
              <w:spacing w:line="240" w:lineRule="auto"/>
              <w:rPr>
                <w:rFonts w:asciiTheme="minorHAnsi" w:hAnsiTheme="minorHAnsi"/>
                <w:b w:val="0"/>
                <w:bCs w:val="0"/>
                <w:sz w:val="22"/>
                <w:szCs w:val="22"/>
              </w:rPr>
            </w:pPr>
          </w:p>
        </w:tc>
      </w:tr>
      <w:bookmarkEnd w:id="4"/>
      <w:tr w:rsidR="00CE05AF" w:rsidRPr="00905BD2" w14:paraId="17DE658C" w14:textId="77777777" w:rsidTr="00105789">
        <w:trPr>
          <w:trHeight w:val="173"/>
        </w:trPr>
        <w:tc>
          <w:tcPr>
            <w:tcW w:w="5000" w:type="pct"/>
            <w:gridSpan w:val="5"/>
          </w:tcPr>
          <w:p w14:paraId="30B0B228" w14:textId="77777777" w:rsidR="0082628B" w:rsidRPr="0082628B" w:rsidRDefault="0082628B" w:rsidP="0082628B">
            <w:pPr>
              <w:rPr>
                <w:b/>
                <w:bCs/>
              </w:rPr>
            </w:pPr>
            <w:r w:rsidRPr="0082628B">
              <w:rPr>
                <w:b/>
                <w:bCs/>
              </w:rPr>
              <w:t>In the evaluation of this section please refer to the following aspects in your narrative:</w:t>
            </w:r>
          </w:p>
          <w:p w14:paraId="0B009715" w14:textId="77777777" w:rsidR="0082628B" w:rsidRDefault="0082628B" w:rsidP="00C22BEF">
            <w:pPr>
              <w:pStyle w:val="BodyText"/>
              <w:spacing w:line="240" w:lineRule="auto"/>
              <w:rPr>
                <w:rFonts w:asciiTheme="minorHAnsi" w:hAnsiTheme="minorHAnsi"/>
                <w:b w:val="0"/>
                <w:bCs w:val="0"/>
                <w:sz w:val="22"/>
                <w:szCs w:val="22"/>
              </w:rPr>
            </w:pPr>
          </w:p>
          <w:p w14:paraId="6F6870FF" w14:textId="6BADF0ED" w:rsidR="00CE05AF" w:rsidRPr="00E62D9B" w:rsidRDefault="00CE05AF"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Please respond to the following issues in your narrative:</w:t>
            </w:r>
          </w:p>
          <w:p w14:paraId="1429C412" w14:textId="6FF45E1B" w:rsidR="00CE05AF" w:rsidRPr="00E62D9B" w:rsidRDefault="00CE05AF"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 xml:space="preserve">Does the institution explain why the selected mode of provisioning is appropriate for the programme in terms of the intended outcomes? Refer to the purpose and ELOs of the programme provided and how students are provided with guidance on how the different modules contribute to the learning </w:t>
            </w:r>
            <w:r w:rsidR="001C67F1" w:rsidRPr="00E62D9B">
              <w:rPr>
                <w:rFonts w:asciiTheme="minorHAnsi" w:hAnsiTheme="minorHAnsi"/>
                <w:b w:val="0"/>
                <w:bCs w:val="0"/>
                <w:i/>
                <w:iCs/>
                <w:sz w:val="22"/>
                <w:szCs w:val="22"/>
              </w:rPr>
              <w:t xml:space="preserve">outcomes </w:t>
            </w:r>
            <w:r w:rsidRPr="00E62D9B">
              <w:rPr>
                <w:rFonts w:asciiTheme="minorHAnsi" w:hAnsiTheme="minorHAnsi"/>
                <w:b w:val="0"/>
                <w:bCs w:val="0"/>
                <w:i/>
                <w:iCs/>
                <w:sz w:val="22"/>
                <w:szCs w:val="22"/>
              </w:rPr>
              <w:t>of the programme.</w:t>
            </w:r>
          </w:p>
          <w:p w14:paraId="2D7C1BC0" w14:textId="246E31EE" w:rsidR="00CE05AF" w:rsidRPr="00E62D9B" w:rsidRDefault="00CE05AF" w:rsidP="00C22BEF">
            <w:pPr>
              <w:pStyle w:val="BodyText"/>
              <w:spacing w:line="240" w:lineRule="auto"/>
              <w:rPr>
                <w:rFonts w:asciiTheme="minorHAnsi" w:hAnsiTheme="minorHAnsi"/>
                <w:b w:val="0"/>
                <w:bCs w:val="0"/>
                <w:i/>
                <w:iCs/>
                <w:sz w:val="22"/>
                <w:szCs w:val="22"/>
              </w:rPr>
            </w:pPr>
          </w:p>
          <w:p w14:paraId="327E343B" w14:textId="2CCC8E84" w:rsidR="009711B6" w:rsidRPr="00E62D9B" w:rsidRDefault="009711B6"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Is the learning and teaching methods / strategy that will be implemented in the programme appropriate for the design of the programme and the mode of provisioning and how does it ensure an appropriate balance between the different methods if indicated?</w:t>
            </w:r>
          </w:p>
          <w:p w14:paraId="3E841FD1" w14:textId="6DC561CD" w:rsidR="009711B6" w:rsidRPr="00E62D9B" w:rsidRDefault="009711B6" w:rsidP="00C22BEF">
            <w:pPr>
              <w:pStyle w:val="BodyText"/>
              <w:spacing w:line="240" w:lineRule="auto"/>
              <w:rPr>
                <w:rFonts w:asciiTheme="minorHAnsi" w:hAnsiTheme="minorHAnsi"/>
                <w:b w:val="0"/>
                <w:bCs w:val="0"/>
                <w:i/>
                <w:iCs/>
                <w:sz w:val="22"/>
                <w:szCs w:val="22"/>
              </w:rPr>
            </w:pPr>
          </w:p>
          <w:p w14:paraId="4845DD40" w14:textId="6A8C8BEF" w:rsidR="009711B6" w:rsidRPr="00E62D9B" w:rsidRDefault="009711B6"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 xml:space="preserve">If the institution is going to make use of the blended </w:t>
            </w:r>
            <w:r w:rsidR="00F70FAB" w:rsidRPr="00E62D9B">
              <w:rPr>
                <w:rFonts w:asciiTheme="minorHAnsi" w:hAnsiTheme="minorHAnsi"/>
                <w:b w:val="0"/>
                <w:bCs w:val="0"/>
                <w:i/>
                <w:iCs/>
                <w:sz w:val="22"/>
                <w:szCs w:val="22"/>
              </w:rPr>
              <w:t xml:space="preserve">or </w:t>
            </w:r>
            <w:r w:rsidRPr="00E62D9B">
              <w:rPr>
                <w:rFonts w:asciiTheme="minorHAnsi" w:hAnsiTheme="minorHAnsi"/>
                <w:b w:val="0"/>
                <w:bCs w:val="0"/>
                <w:i/>
                <w:iCs/>
                <w:sz w:val="22"/>
                <w:szCs w:val="22"/>
              </w:rPr>
              <w:t>distance mode of provision</w:t>
            </w:r>
            <w:r w:rsidR="00F70FAB" w:rsidRPr="00E62D9B">
              <w:rPr>
                <w:rFonts w:asciiTheme="minorHAnsi" w:hAnsiTheme="minorHAnsi"/>
                <w:b w:val="0"/>
                <w:bCs w:val="0"/>
                <w:i/>
                <w:iCs/>
                <w:sz w:val="22"/>
                <w:szCs w:val="22"/>
              </w:rPr>
              <w:t>ing</w:t>
            </w:r>
            <w:r w:rsidRPr="00E62D9B">
              <w:rPr>
                <w:rFonts w:asciiTheme="minorHAnsi" w:hAnsiTheme="minorHAnsi"/>
                <w:b w:val="0"/>
                <w:bCs w:val="0"/>
                <w:i/>
                <w:iCs/>
                <w:sz w:val="22"/>
                <w:szCs w:val="22"/>
              </w:rPr>
              <w:t>, does the use of the specific technology indicated enhance the learning and teaching and is the specific technology appropriate to facilitate achievement of the purpose and outcomes of the programme?</w:t>
            </w:r>
            <w:r w:rsidR="00462C3F" w:rsidRPr="00E62D9B">
              <w:rPr>
                <w:rFonts w:asciiTheme="minorHAnsi" w:hAnsiTheme="minorHAnsi"/>
                <w:b w:val="0"/>
                <w:bCs w:val="0"/>
                <w:i/>
                <w:iCs/>
                <w:sz w:val="22"/>
                <w:szCs w:val="22"/>
              </w:rPr>
              <w:t xml:space="preserve"> Does the institution explain how the students will be assisted to access the learning resources and technology? Does the institution provide a des</w:t>
            </w:r>
            <w:r w:rsidR="00A17109" w:rsidRPr="00E62D9B">
              <w:rPr>
                <w:rFonts w:asciiTheme="minorHAnsi" w:hAnsiTheme="minorHAnsi"/>
                <w:b w:val="0"/>
                <w:bCs w:val="0"/>
                <w:i/>
                <w:iCs/>
                <w:sz w:val="22"/>
                <w:szCs w:val="22"/>
              </w:rPr>
              <w:t xml:space="preserve">cription of any specialised </w:t>
            </w:r>
            <w:r w:rsidR="00A17109" w:rsidRPr="00E62D9B">
              <w:rPr>
                <w:rFonts w:asciiTheme="minorHAnsi" w:hAnsiTheme="minorHAnsi"/>
                <w:b w:val="0"/>
                <w:bCs w:val="0"/>
                <w:i/>
                <w:iCs/>
                <w:sz w:val="22"/>
                <w:szCs w:val="22"/>
              </w:rPr>
              <w:lastRenderedPageBreak/>
              <w:t>facilities and equipment required for learning and teaching – will students be made aware that they will need access to the internet if they register for the programme?</w:t>
            </w:r>
          </w:p>
          <w:p w14:paraId="6CCB855E" w14:textId="56C860C2" w:rsidR="009711B6" w:rsidRPr="00E62D9B" w:rsidRDefault="009711B6" w:rsidP="00C22BEF">
            <w:pPr>
              <w:pStyle w:val="BodyText"/>
              <w:spacing w:line="240" w:lineRule="auto"/>
              <w:rPr>
                <w:rFonts w:asciiTheme="minorHAnsi" w:hAnsiTheme="minorHAnsi"/>
                <w:b w:val="0"/>
                <w:bCs w:val="0"/>
                <w:i/>
                <w:iCs/>
                <w:sz w:val="22"/>
                <w:szCs w:val="22"/>
              </w:rPr>
            </w:pPr>
          </w:p>
          <w:p w14:paraId="6034C4D2" w14:textId="5A18961A" w:rsidR="009711B6" w:rsidRPr="00E62D9B" w:rsidRDefault="005E646C"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 xml:space="preserve">Does the institution indicate how students registered for the programme at different sites of provisioning will receive the same level of learning and teaching and the same level of student support and access to learning resources? </w:t>
            </w:r>
            <w:r w:rsidR="00CA1253" w:rsidRPr="00E62D9B">
              <w:rPr>
                <w:rFonts w:asciiTheme="minorHAnsi" w:hAnsiTheme="minorHAnsi"/>
                <w:b w:val="0"/>
                <w:bCs w:val="0"/>
                <w:i/>
                <w:iCs/>
                <w:sz w:val="22"/>
                <w:szCs w:val="22"/>
              </w:rPr>
              <w:t xml:space="preserve">How </w:t>
            </w:r>
            <w:r w:rsidRPr="00E62D9B">
              <w:rPr>
                <w:rFonts w:asciiTheme="minorHAnsi" w:hAnsiTheme="minorHAnsi"/>
                <w:b w:val="0"/>
                <w:bCs w:val="0"/>
                <w:i/>
                <w:iCs/>
                <w:sz w:val="22"/>
                <w:szCs w:val="22"/>
              </w:rPr>
              <w:t>will the institution ensure equality of learning and teaching on different sites of learning and teaching</w:t>
            </w:r>
            <w:r w:rsidR="00462C3F" w:rsidRPr="00E62D9B">
              <w:rPr>
                <w:rFonts w:asciiTheme="minorHAnsi" w:hAnsiTheme="minorHAnsi"/>
                <w:b w:val="0"/>
                <w:bCs w:val="0"/>
                <w:i/>
                <w:iCs/>
                <w:sz w:val="22"/>
                <w:szCs w:val="22"/>
              </w:rPr>
              <w:t>? Does the institution explain how it will quality assure the learning and teaching from the different sites</w:t>
            </w:r>
            <w:r w:rsidR="005A08AD" w:rsidRPr="00E62D9B">
              <w:rPr>
                <w:rFonts w:asciiTheme="minorHAnsi" w:hAnsiTheme="minorHAnsi"/>
                <w:b w:val="0"/>
                <w:bCs w:val="0"/>
                <w:i/>
                <w:iCs/>
                <w:sz w:val="22"/>
                <w:szCs w:val="22"/>
              </w:rPr>
              <w:t>?</w:t>
            </w:r>
          </w:p>
          <w:p w14:paraId="3B3F0F0F" w14:textId="77777777" w:rsidR="00CE05AF" w:rsidRPr="00E62D9B" w:rsidRDefault="00CE05AF" w:rsidP="00C22BEF">
            <w:pPr>
              <w:pStyle w:val="BodyText"/>
              <w:spacing w:line="240" w:lineRule="auto"/>
              <w:rPr>
                <w:rFonts w:asciiTheme="minorHAnsi" w:hAnsiTheme="minorHAnsi"/>
                <w:b w:val="0"/>
                <w:bCs w:val="0"/>
                <w:i/>
                <w:iCs/>
                <w:sz w:val="22"/>
                <w:szCs w:val="22"/>
              </w:rPr>
            </w:pPr>
          </w:p>
          <w:p w14:paraId="70196D7A" w14:textId="4C1F1E10" w:rsidR="00CE05AF" w:rsidRPr="00E62D9B" w:rsidRDefault="00462C3F" w:rsidP="00C22BEF">
            <w:pPr>
              <w:pStyle w:val="BodyText"/>
              <w:spacing w:line="240" w:lineRule="auto"/>
              <w:rPr>
                <w:rFonts w:asciiTheme="minorHAnsi" w:hAnsiTheme="minorHAnsi"/>
                <w:b w:val="0"/>
                <w:bCs w:val="0"/>
                <w:i/>
                <w:iCs/>
                <w:sz w:val="22"/>
                <w:szCs w:val="22"/>
              </w:rPr>
            </w:pPr>
            <w:r w:rsidRPr="00E62D9B">
              <w:rPr>
                <w:rFonts w:asciiTheme="minorHAnsi" w:hAnsiTheme="minorHAnsi"/>
                <w:b w:val="0"/>
                <w:bCs w:val="0"/>
                <w:i/>
                <w:iCs/>
                <w:sz w:val="22"/>
                <w:szCs w:val="22"/>
              </w:rPr>
              <w:t>Does the institution describe the institutional understanding of underperforming / ‘at-risk’ students</w:t>
            </w:r>
            <w:r w:rsidR="0003294D" w:rsidRPr="00E62D9B">
              <w:rPr>
                <w:rFonts w:asciiTheme="minorHAnsi" w:hAnsiTheme="minorHAnsi"/>
                <w:b w:val="0"/>
                <w:bCs w:val="0"/>
                <w:i/>
                <w:iCs/>
                <w:sz w:val="22"/>
                <w:szCs w:val="22"/>
              </w:rPr>
              <w:t xml:space="preserve">, </w:t>
            </w:r>
            <w:r w:rsidRPr="00E62D9B">
              <w:rPr>
                <w:rFonts w:asciiTheme="minorHAnsi" w:hAnsiTheme="minorHAnsi"/>
                <w:b w:val="0"/>
                <w:bCs w:val="0"/>
                <w:i/>
                <w:iCs/>
                <w:sz w:val="22"/>
                <w:szCs w:val="22"/>
              </w:rPr>
              <w:t>identify the relevant institutional policies</w:t>
            </w:r>
            <w:r w:rsidR="0003294D" w:rsidRPr="00E62D9B">
              <w:rPr>
                <w:rFonts w:asciiTheme="minorHAnsi" w:hAnsiTheme="minorHAnsi"/>
                <w:b w:val="0"/>
                <w:bCs w:val="0"/>
                <w:i/>
                <w:iCs/>
                <w:sz w:val="22"/>
                <w:szCs w:val="22"/>
              </w:rPr>
              <w:t xml:space="preserve">, </w:t>
            </w:r>
            <w:r w:rsidRPr="00E62D9B">
              <w:rPr>
                <w:rFonts w:asciiTheme="minorHAnsi" w:hAnsiTheme="minorHAnsi"/>
                <w:b w:val="0"/>
                <w:bCs w:val="0"/>
                <w:i/>
                <w:iCs/>
                <w:sz w:val="22"/>
                <w:szCs w:val="22"/>
              </w:rPr>
              <w:t xml:space="preserve">clarify the processes for the identification of underperforming / </w:t>
            </w:r>
            <w:r w:rsidR="0003294D" w:rsidRPr="00E62D9B">
              <w:rPr>
                <w:rFonts w:asciiTheme="minorHAnsi" w:hAnsiTheme="minorHAnsi"/>
                <w:b w:val="0"/>
                <w:bCs w:val="0"/>
                <w:i/>
                <w:iCs/>
                <w:sz w:val="22"/>
                <w:szCs w:val="22"/>
              </w:rPr>
              <w:t>‘</w:t>
            </w:r>
            <w:r w:rsidRPr="00E62D9B">
              <w:rPr>
                <w:rFonts w:asciiTheme="minorHAnsi" w:hAnsiTheme="minorHAnsi"/>
                <w:b w:val="0"/>
                <w:bCs w:val="0"/>
                <w:i/>
                <w:iCs/>
                <w:sz w:val="22"/>
                <w:szCs w:val="22"/>
              </w:rPr>
              <w:t>at-risk</w:t>
            </w:r>
            <w:r w:rsidR="0003294D" w:rsidRPr="00E62D9B">
              <w:rPr>
                <w:rFonts w:asciiTheme="minorHAnsi" w:hAnsiTheme="minorHAnsi"/>
                <w:b w:val="0"/>
                <w:bCs w:val="0"/>
                <w:i/>
                <w:iCs/>
                <w:sz w:val="22"/>
                <w:szCs w:val="22"/>
              </w:rPr>
              <w:t>’</w:t>
            </w:r>
            <w:r w:rsidRPr="00E62D9B">
              <w:rPr>
                <w:rFonts w:asciiTheme="minorHAnsi" w:hAnsiTheme="minorHAnsi"/>
                <w:b w:val="0"/>
                <w:bCs w:val="0"/>
                <w:i/>
                <w:iCs/>
                <w:sz w:val="22"/>
                <w:szCs w:val="22"/>
              </w:rPr>
              <w:t xml:space="preserve"> students and which intervention will be implemented to support these students</w:t>
            </w:r>
            <w:r w:rsidR="0003294D" w:rsidRPr="00E62D9B">
              <w:rPr>
                <w:rFonts w:asciiTheme="minorHAnsi" w:hAnsiTheme="minorHAnsi"/>
                <w:b w:val="0"/>
                <w:bCs w:val="0"/>
                <w:i/>
                <w:iCs/>
                <w:sz w:val="22"/>
                <w:szCs w:val="22"/>
              </w:rPr>
              <w:t>?</w:t>
            </w:r>
          </w:p>
          <w:p w14:paraId="332E0B00" w14:textId="77777777" w:rsidR="00CE05AF" w:rsidRPr="00E62D9B" w:rsidRDefault="00CE05AF" w:rsidP="00C22BEF">
            <w:pPr>
              <w:pStyle w:val="BodyText"/>
              <w:spacing w:line="240" w:lineRule="auto"/>
              <w:rPr>
                <w:rFonts w:asciiTheme="minorHAnsi" w:hAnsiTheme="minorHAnsi"/>
                <w:b w:val="0"/>
                <w:bCs w:val="0"/>
                <w:i/>
                <w:iCs/>
                <w:sz w:val="22"/>
                <w:szCs w:val="22"/>
              </w:rPr>
            </w:pPr>
          </w:p>
          <w:p w14:paraId="62F62460" w14:textId="1A89CA99" w:rsidR="00CE05AF" w:rsidRPr="00905BD2" w:rsidRDefault="00CE05AF" w:rsidP="00C22BEF">
            <w:pPr>
              <w:pStyle w:val="BodyText"/>
              <w:spacing w:line="240" w:lineRule="auto"/>
              <w:rPr>
                <w:rFonts w:asciiTheme="minorHAnsi" w:hAnsiTheme="minorHAnsi"/>
                <w:b w:val="0"/>
                <w:bCs w:val="0"/>
                <w:sz w:val="22"/>
                <w:szCs w:val="22"/>
              </w:rPr>
            </w:pPr>
          </w:p>
        </w:tc>
      </w:tr>
      <w:tr w:rsidR="00E62D9B" w:rsidRPr="00905BD2" w14:paraId="063B25D6" w14:textId="77777777" w:rsidTr="00105789">
        <w:trPr>
          <w:trHeight w:val="173"/>
        </w:trPr>
        <w:tc>
          <w:tcPr>
            <w:tcW w:w="5000" w:type="pct"/>
            <w:gridSpan w:val="5"/>
          </w:tcPr>
          <w:p w14:paraId="5D18B260" w14:textId="77777777" w:rsidR="00E62D9B" w:rsidRDefault="00E62D9B" w:rsidP="0082628B">
            <w:pPr>
              <w:rPr>
                <w:b/>
                <w:bCs/>
              </w:rPr>
            </w:pPr>
            <w:r>
              <w:rPr>
                <w:b/>
                <w:bCs/>
              </w:rPr>
              <w:lastRenderedPageBreak/>
              <w:t>Evaluator input:</w:t>
            </w:r>
          </w:p>
          <w:p w14:paraId="239CEB4E" w14:textId="3D0CAF6C" w:rsidR="00E62D9B" w:rsidRPr="002D2BC7" w:rsidRDefault="006B4E26" w:rsidP="002D2BC7">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This is a professional master’s programme </w:t>
            </w:r>
            <w:r w:rsidR="008C3259">
              <w:rPr>
                <w:rFonts w:asciiTheme="minorHAnsi" w:hAnsiTheme="minorHAnsi" w:cstheme="minorHAnsi"/>
                <w:sz w:val="22"/>
                <w:szCs w:val="22"/>
              </w:rPr>
              <w:t>based on experiential learning in the clinical environment</w:t>
            </w:r>
            <w:r w:rsidR="008E74A7">
              <w:rPr>
                <w:rFonts w:asciiTheme="minorHAnsi" w:hAnsiTheme="minorHAnsi" w:cstheme="minorHAnsi"/>
                <w:sz w:val="22"/>
                <w:szCs w:val="22"/>
              </w:rPr>
              <w:t xml:space="preserve">, thus the 100% contact </w:t>
            </w:r>
            <w:r w:rsidR="004C7571">
              <w:rPr>
                <w:rFonts w:asciiTheme="minorHAnsi" w:hAnsiTheme="minorHAnsi" w:cstheme="minorHAnsi"/>
                <w:sz w:val="22"/>
                <w:szCs w:val="22"/>
              </w:rPr>
              <w:t xml:space="preserve">mode of provisioning is appropriate. </w:t>
            </w:r>
            <w:r w:rsidR="005E220E">
              <w:rPr>
                <w:rFonts w:asciiTheme="minorHAnsi" w:hAnsiTheme="minorHAnsi" w:cstheme="minorHAnsi"/>
                <w:sz w:val="22"/>
                <w:szCs w:val="22"/>
              </w:rPr>
              <w:t xml:space="preserve">As previously </w:t>
            </w:r>
            <w:r w:rsidR="00170C56">
              <w:rPr>
                <w:rFonts w:asciiTheme="minorHAnsi" w:hAnsiTheme="minorHAnsi" w:cstheme="minorHAnsi"/>
                <w:sz w:val="22"/>
                <w:szCs w:val="22"/>
              </w:rPr>
              <w:t>mentioned</w:t>
            </w:r>
            <w:r w:rsidR="00022898">
              <w:rPr>
                <w:rFonts w:asciiTheme="minorHAnsi" w:hAnsiTheme="minorHAnsi" w:cstheme="minorHAnsi"/>
                <w:sz w:val="22"/>
                <w:szCs w:val="22"/>
              </w:rPr>
              <w:t>,</w:t>
            </w:r>
            <w:r w:rsidR="00910B19">
              <w:rPr>
                <w:rFonts w:asciiTheme="minorHAnsi" w:hAnsiTheme="minorHAnsi" w:cstheme="minorHAnsi"/>
                <w:sz w:val="22"/>
                <w:szCs w:val="22"/>
              </w:rPr>
              <w:t xml:space="preserve"> the modules are based on </w:t>
            </w:r>
            <w:r w:rsidR="000C4C06">
              <w:rPr>
                <w:rFonts w:asciiTheme="minorHAnsi" w:hAnsiTheme="minorHAnsi" w:cstheme="minorHAnsi"/>
                <w:sz w:val="22"/>
                <w:szCs w:val="22"/>
              </w:rPr>
              <w:t xml:space="preserve">working in and </w:t>
            </w:r>
            <w:r w:rsidR="00910B19">
              <w:rPr>
                <w:rFonts w:asciiTheme="minorHAnsi" w:hAnsiTheme="minorHAnsi" w:cstheme="minorHAnsi"/>
                <w:sz w:val="22"/>
                <w:szCs w:val="22"/>
              </w:rPr>
              <w:t>exposure to various rotations in internal medicine.</w:t>
            </w:r>
            <w:r w:rsidR="00022898">
              <w:rPr>
                <w:rFonts w:asciiTheme="minorHAnsi" w:hAnsiTheme="minorHAnsi" w:cstheme="minorHAnsi"/>
                <w:sz w:val="22"/>
                <w:szCs w:val="22"/>
              </w:rPr>
              <w:t xml:space="preserve"> </w:t>
            </w:r>
            <w:proofErr w:type="gramStart"/>
            <w:r w:rsidR="00022898">
              <w:rPr>
                <w:rFonts w:asciiTheme="minorHAnsi" w:hAnsiTheme="minorHAnsi" w:cstheme="minorHAnsi"/>
                <w:sz w:val="22"/>
                <w:szCs w:val="22"/>
              </w:rPr>
              <w:t>The ELOs</w:t>
            </w:r>
            <w:proofErr w:type="gramEnd"/>
            <w:r w:rsidR="00022898">
              <w:rPr>
                <w:rFonts w:asciiTheme="minorHAnsi" w:hAnsiTheme="minorHAnsi" w:cstheme="minorHAnsi"/>
                <w:sz w:val="22"/>
                <w:szCs w:val="22"/>
              </w:rPr>
              <w:t xml:space="preserve"> </w:t>
            </w:r>
            <w:r w:rsidR="004A3338">
              <w:rPr>
                <w:rFonts w:asciiTheme="minorHAnsi" w:hAnsiTheme="minorHAnsi" w:cstheme="minorHAnsi"/>
                <w:sz w:val="22"/>
                <w:szCs w:val="22"/>
              </w:rPr>
              <w:t xml:space="preserve">are based on </w:t>
            </w:r>
            <w:r w:rsidR="003767B6">
              <w:rPr>
                <w:rFonts w:asciiTheme="minorHAnsi" w:hAnsiTheme="minorHAnsi" w:cstheme="minorHAnsi"/>
                <w:sz w:val="22"/>
                <w:szCs w:val="22"/>
              </w:rPr>
              <w:t>the learning in the clinical environment.</w:t>
            </w:r>
            <w:r w:rsidR="00524AC7">
              <w:rPr>
                <w:rFonts w:asciiTheme="minorHAnsi" w:hAnsiTheme="minorHAnsi" w:cstheme="minorHAnsi"/>
                <w:sz w:val="22"/>
                <w:szCs w:val="22"/>
              </w:rPr>
              <w:t xml:space="preserve"> Supervision of undergraduate medical students </w:t>
            </w:r>
            <w:r w:rsidR="00974C65">
              <w:rPr>
                <w:rFonts w:asciiTheme="minorHAnsi" w:hAnsiTheme="minorHAnsi" w:cstheme="minorHAnsi"/>
                <w:sz w:val="22"/>
                <w:szCs w:val="22"/>
              </w:rPr>
              <w:t>helps to develop the master’s programme students’ teaching abilities</w:t>
            </w:r>
            <w:r w:rsidR="00AA0B70">
              <w:rPr>
                <w:rFonts w:asciiTheme="minorHAnsi" w:hAnsiTheme="minorHAnsi" w:cstheme="minorHAnsi"/>
                <w:sz w:val="22"/>
                <w:szCs w:val="22"/>
              </w:rPr>
              <w:t xml:space="preserve">. The </w:t>
            </w:r>
            <w:proofErr w:type="spellStart"/>
            <w:r w:rsidR="007959DE">
              <w:rPr>
                <w:rFonts w:asciiTheme="minorHAnsi" w:hAnsiTheme="minorHAnsi" w:cstheme="minorHAnsi"/>
                <w:sz w:val="22"/>
                <w:szCs w:val="22"/>
              </w:rPr>
              <w:t>MMed</w:t>
            </w:r>
            <w:proofErr w:type="spellEnd"/>
            <w:r w:rsidR="007959DE">
              <w:rPr>
                <w:rFonts w:asciiTheme="minorHAnsi" w:hAnsiTheme="minorHAnsi" w:cstheme="minorHAnsi"/>
                <w:sz w:val="22"/>
                <w:szCs w:val="22"/>
              </w:rPr>
              <w:t xml:space="preserve"> mini dissertation is </w:t>
            </w:r>
            <w:r w:rsidR="0011775F">
              <w:rPr>
                <w:rFonts w:asciiTheme="minorHAnsi" w:hAnsiTheme="minorHAnsi" w:cstheme="minorHAnsi"/>
                <w:sz w:val="22"/>
                <w:szCs w:val="22"/>
              </w:rPr>
              <w:t>often</w:t>
            </w:r>
            <w:r w:rsidR="007959DE">
              <w:rPr>
                <w:rFonts w:asciiTheme="minorHAnsi" w:hAnsiTheme="minorHAnsi" w:cstheme="minorHAnsi"/>
                <w:sz w:val="22"/>
                <w:szCs w:val="22"/>
              </w:rPr>
              <w:t xml:space="preserve"> based on research questions developed in the clinical environment</w:t>
            </w:r>
            <w:r w:rsidR="0011775F">
              <w:rPr>
                <w:rFonts w:asciiTheme="minorHAnsi" w:hAnsiTheme="minorHAnsi" w:cstheme="minorHAnsi"/>
                <w:sz w:val="22"/>
                <w:szCs w:val="22"/>
              </w:rPr>
              <w:t>.</w:t>
            </w:r>
          </w:p>
          <w:p w14:paraId="362852B0" w14:textId="20411B0B" w:rsidR="002C365B" w:rsidRPr="002C365B" w:rsidRDefault="00531E35" w:rsidP="002C365B">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Students </w:t>
            </w:r>
            <w:r w:rsidR="006762EC">
              <w:rPr>
                <w:rFonts w:asciiTheme="minorHAnsi" w:hAnsiTheme="minorHAnsi" w:cstheme="minorHAnsi"/>
                <w:sz w:val="22"/>
                <w:szCs w:val="22"/>
              </w:rPr>
              <w:t xml:space="preserve">registered for the programme will rotate through satellite </w:t>
            </w:r>
            <w:r w:rsidR="002C365B">
              <w:rPr>
                <w:rFonts w:asciiTheme="minorHAnsi" w:hAnsiTheme="minorHAnsi" w:cstheme="minorHAnsi"/>
                <w:sz w:val="22"/>
                <w:szCs w:val="22"/>
              </w:rPr>
              <w:t>hospitals attached to WSU. According to the uploaded Learning and Teaching document, a</w:t>
            </w:r>
            <w:r w:rsidR="002C365B" w:rsidRPr="002C365B">
              <w:rPr>
                <w:rFonts w:asciiTheme="minorHAnsi" w:hAnsiTheme="minorHAnsi" w:cstheme="minorHAnsi"/>
                <w:sz w:val="22"/>
                <w:szCs w:val="22"/>
              </w:rPr>
              <w:t xml:space="preserve">ll </w:t>
            </w:r>
            <w:r w:rsidR="003C4080">
              <w:rPr>
                <w:rFonts w:asciiTheme="minorHAnsi" w:hAnsiTheme="minorHAnsi" w:cstheme="minorHAnsi"/>
                <w:sz w:val="22"/>
                <w:szCs w:val="22"/>
              </w:rPr>
              <w:t xml:space="preserve">the </w:t>
            </w:r>
            <w:r w:rsidR="002C365B" w:rsidRPr="002C365B">
              <w:rPr>
                <w:rFonts w:asciiTheme="minorHAnsi" w:hAnsiTheme="minorHAnsi" w:cstheme="minorHAnsi"/>
                <w:sz w:val="22"/>
                <w:szCs w:val="22"/>
              </w:rPr>
              <w:t>satellite centres are based in tertiary hospitals with a department of Internal Medicine</w:t>
            </w:r>
            <w:r w:rsidR="003C4080">
              <w:rPr>
                <w:rFonts w:asciiTheme="minorHAnsi" w:hAnsiTheme="minorHAnsi" w:cstheme="minorHAnsi"/>
                <w:sz w:val="22"/>
                <w:szCs w:val="22"/>
              </w:rPr>
              <w:t xml:space="preserve">. Different hospitals </w:t>
            </w:r>
            <w:r w:rsidR="008A1DAD">
              <w:rPr>
                <w:rFonts w:asciiTheme="minorHAnsi" w:hAnsiTheme="minorHAnsi" w:cstheme="minorHAnsi"/>
                <w:sz w:val="22"/>
                <w:szCs w:val="22"/>
              </w:rPr>
              <w:t>allow exposure to</w:t>
            </w:r>
            <w:r w:rsidR="002C365B" w:rsidRPr="002C365B">
              <w:rPr>
                <w:rFonts w:asciiTheme="minorHAnsi" w:hAnsiTheme="minorHAnsi" w:cstheme="minorHAnsi"/>
                <w:sz w:val="22"/>
                <w:szCs w:val="22"/>
              </w:rPr>
              <w:t xml:space="preserve"> some subspecialties and other </w:t>
            </w:r>
            <w:r w:rsidR="008A1DAD">
              <w:rPr>
                <w:rFonts w:asciiTheme="minorHAnsi" w:hAnsiTheme="minorHAnsi" w:cstheme="minorHAnsi"/>
                <w:sz w:val="22"/>
                <w:szCs w:val="22"/>
              </w:rPr>
              <w:t xml:space="preserve">linked clinical </w:t>
            </w:r>
            <w:r w:rsidR="002C365B" w:rsidRPr="002C365B">
              <w:rPr>
                <w:rFonts w:asciiTheme="minorHAnsi" w:hAnsiTheme="minorHAnsi" w:cstheme="minorHAnsi"/>
                <w:sz w:val="22"/>
                <w:szCs w:val="22"/>
              </w:rPr>
              <w:t xml:space="preserve">departments </w:t>
            </w:r>
            <w:r w:rsidR="008A1DAD">
              <w:rPr>
                <w:rFonts w:asciiTheme="minorHAnsi" w:hAnsiTheme="minorHAnsi" w:cstheme="minorHAnsi"/>
                <w:sz w:val="22"/>
                <w:szCs w:val="22"/>
              </w:rPr>
              <w:t>such as</w:t>
            </w:r>
            <w:r w:rsidR="002C365B" w:rsidRPr="002C365B">
              <w:rPr>
                <w:rFonts w:asciiTheme="minorHAnsi" w:hAnsiTheme="minorHAnsi" w:cstheme="minorHAnsi"/>
                <w:sz w:val="22"/>
                <w:szCs w:val="22"/>
              </w:rPr>
              <w:t xml:space="preserve"> radiology</w:t>
            </w:r>
            <w:r w:rsidR="00D1229A">
              <w:rPr>
                <w:rFonts w:asciiTheme="minorHAnsi" w:hAnsiTheme="minorHAnsi" w:cstheme="minorHAnsi"/>
                <w:sz w:val="22"/>
                <w:szCs w:val="22"/>
              </w:rPr>
              <w:t xml:space="preserve"> and</w:t>
            </w:r>
            <w:r w:rsidR="002C365B" w:rsidRPr="002C365B">
              <w:rPr>
                <w:rFonts w:asciiTheme="minorHAnsi" w:hAnsiTheme="minorHAnsi" w:cstheme="minorHAnsi"/>
                <w:sz w:val="22"/>
                <w:szCs w:val="22"/>
              </w:rPr>
              <w:t xml:space="preserve"> surgery</w:t>
            </w:r>
            <w:r w:rsidR="00D1229A">
              <w:rPr>
                <w:rFonts w:asciiTheme="minorHAnsi" w:hAnsiTheme="minorHAnsi" w:cstheme="minorHAnsi"/>
                <w:sz w:val="22"/>
                <w:szCs w:val="22"/>
              </w:rPr>
              <w:t>.</w:t>
            </w:r>
            <w:r w:rsidR="002C365B" w:rsidRPr="002C365B">
              <w:rPr>
                <w:rFonts w:asciiTheme="minorHAnsi" w:hAnsiTheme="minorHAnsi" w:cstheme="minorHAnsi"/>
                <w:sz w:val="22"/>
                <w:szCs w:val="22"/>
              </w:rPr>
              <w:t xml:space="preserve"> Each tertiary hospital has a health resource </w:t>
            </w:r>
            <w:proofErr w:type="spellStart"/>
            <w:r w:rsidR="002C365B" w:rsidRPr="002C365B">
              <w:rPr>
                <w:rFonts w:asciiTheme="minorHAnsi" w:hAnsiTheme="minorHAnsi" w:cstheme="minorHAnsi"/>
                <w:sz w:val="22"/>
                <w:szCs w:val="22"/>
              </w:rPr>
              <w:t>centre</w:t>
            </w:r>
            <w:proofErr w:type="spellEnd"/>
            <w:r w:rsidR="002C365B" w:rsidRPr="002C365B">
              <w:rPr>
                <w:rFonts w:asciiTheme="minorHAnsi" w:hAnsiTheme="minorHAnsi" w:cstheme="minorHAnsi"/>
                <w:sz w:val="22"/>
                <w:szCs w:val="22"/>
              </w:rPr>
              <w:t xml:space="preserve"> </w:t>
            </w:r>
            <w:r w:rsidR="00791D2A">
              <w:rPr>
                <w:rFonts w:asciiTheme="minorHAnsi" w:hAnsiTheme="minorHAnsi" w:cstheme="minorHAnsi"/>
                <w:sz w:val="22"/>
                <w:szCs w:val="22"/>
              </w:rPr>
              <w:t xml:space="preserve">that </w:t>
            </w:r>
            <w:r w:rsidR="002C365B" w:rsidRPr="002C365B">
              <w:rPr>
                <w:rFonts w:asciiTheme="minorHAnsi" w:hAnsiTheme="minorHAnsi" w:cstheme="minorHAnsi"/>
                <w:sz w:val="22"/>
                <w:szCs w:val="22"/>
              </w:rPr>
              <w:t>allow</w:t>
            </w:r>
            <w:r w:rsidR="00791D2A">
              <w:rPr>
                <w:rFonts w:asciiTheme="minorHAnsi" w:hAnsiTheme="minorHAnsi" w:cstheme="minorHAnsi"/>
                <w:sz w:val="22"/>
                <w:szCs w:val="22"/>
              </w:rPr>
              <w:t>s</w:t>
            </w:r>
            <w:r w:rsidR="002C365B" w:rsidRPr="002C365B">
              <w:rPr>
                <w:rFonts w:asciiTheme="minorHAnsi" w:hAnsiTheme="minorHAnsi" w:cstheme="minorHAnsi"/>
                <w:sz w:val="22"/>
                <w:szCs w:val="22"/>
              </w:rPr>
              <w:t xml:space="preserve"> for library access, reading space, lecture theatres</w:t>
            </w:r>
            <w:r w:rsidR="00791D2A">
              <w:rPr>
                <w:rFonts w:asciiTheme="minorHAnsi" w:hAnsiTheme="minorHAnsi" w:cstheme="minorHAnsi"/>
                <w:sz w:val="22"/>
                <w:szCs w:val="22"/>
              </w:rPr>
              <w:t>,</w:t>
            </w:r>
            <w:r w:rsidR="002C365B" w:rsidRPr="002C365B">
              <w:rPr>
                <w:rFonts w:asciiTheme="minorHAnsi" w:hAnsiTheme="minorHAnsi" w:cstheme="minorHAnsi"/>
                <w:sz w:val="22"/>
                <w:szCs w:val="22"/>
              </w:rPr>
              <w:t xml:space="preserve"> and access to university allocated electronic resources. Each learning facility </w:t>
            </w:r>
            <w:r w:rsidR="00791D2A">
              <w:rPr>
                <w:rFonts w:asciiTheme="minorHAnsi" w:hAnsiTheme="minorHAnsi" w:cstheme="minorHAnsi"/>
                <w:sz w:val="22"/>
                <w:szCs w:val="22"/>
              </w:rPr>
              <w:t xml:space="preserve">has its own </w:t>
            </w:r>
            <w:r w:rsidR="002C365B" w:rsidRPr="002C365B">
              <w:rPr>
                <w:rFonts w:asciiTheme="minorHAnsi" w:hAnsiTheme="minorHAnsi" w:cstheme="minorHAnsi"/>
                <w:sz w:val="22"/>
                <w:szCs w:val="22"/>
              </w:rPr>
              <w:t xml:space="preserve">teaching timetable </w:t>
            </w:r>
            <w:r w:rsidR="00791D2A">
              <w:rPr>
                <w:rFonts w:asciiTheme="minorHAnsi" w:hAnsiTheme="minorHAnsi" w:cstheme="minorHAnsi"/>
                <w:sz w:val="22"/>
                <w:szCs w:val="22"/>
              </w:rPr>
              <w:t>with</w:t>
            </w:r>
            <w:r w:rsidR="00610B75">
              <w:rPr>
                <w:rFonts w:asciiTheme="minorHAnsi" w:hAnsiTheme="minorHAnsi" w:cstheme="minorHAnsi"/>
                <w:sz w:val="22"/>
                <w:szCs w:val="22"/>
              </w:rPr>
              <w:t xml:space="preserve"> </w:t>
            </w:r>
            <w:r w:rsidR="002C365B" w:rsidRPr="002C365B">
              <w:rPr>
                <w:rFonts w:asciiTheme="minorHAnsi" w:hAnsiTheme="minorHAnsi" w:cstheme="minorHAnsi"/>
                <w:sz w:val="22"/>
                <w:szCs w:val="22"/>
              </w:rPr>
              <w:t xml:space="preserve">registrar presentations, journal clubs, grand round presentations, </w:t>
            </w:r>
            <w:r w:rsidR="00610B75">
              <w:rPr>
                <w:rFonts w:asciiTheme="minorHAnsi" w:hAnsiTheme="minorHAnsi" w:cstheme="minorHAnsi"/>
                <w:sz w:val="22"/>
                <w:szCs w:val="22"/>
              </w:rPr>
              <w:t xml:space="preserve">and </w:t>
            </w:r>
            <w:r w:rsidR="002C365B" w:rsidRPr="002C365B">
              <w:rPr>
                <w:rFonts w:asciiTheme="minorHAnsi" w:hAnsiTheme="minorHAnsi" w:cstheme="minorHAnsi"/>
                <w:sz w:val="22"/>
                <w:szCs w:val="22"/>
              </w:rPr>
              <w:t>bedside clinical sessions. The ratio of registrar to consultants is maintained at 4:1 across all platforms</w:t>
            </w:r>
            <w:r w:rsidR="00610B75">
              <w:rPr>
                <w:rFonts w:asciiTheme="minorHAnsi" w:hAnsiTheme="minorHAnsi" w:cstheme="minorHAnsi"/>
                <w:sz w:val="22"/>
                <w:szCs w:val="22"/>
              </w:rPr>
              <w:t>; this</w:t>
            </w:r>
            <w:r w:rsidR="002C365B" w:rsidRPr="002C365B">
              <w:rPr>
                <w:rFonts w:asciiTheme="minorHAnsi" w:hAnsiTheme="minorHAnsi" w:cstheme="minorHAnsi"/>
                <w:sz w:val="22"/>
                <w:szCs w:val="22"/>
              </w:rPr>
              <w:t xml:space="preserve"> is a minimum requirement </w:t>
            </w:r>
            <w:r w:rsidR="00610B75">
              <w:rPr>
                <w:rFonts w:asciiTheme="minorHAnsi" w:hAnsiTheme="minorHAnsi" w:cstheme="minorHAnsi"/>
                <w:sz w:val="22"/>
                <w:szCs w:val="22"/>
              </w:rPr>
              <w:t>of</w:t>
            </w:r>
            <w:r w:rsidR="002C365B" w:rsidRPr="002C365B">
              <w:rPr>
                <w:rFonts w:asciiTheme="minorHAnsi" w:hAnsiTheme="minorHAnsi" w:cstheme="minorHAnsi"/>
                <w:sz w:val="22"/>
                <w:szCs w:val="22"/>
              </w:rPr>
              <w:t xml:space="preserve"> the HPCSA. </w:t>
            </w:r>
          </w:p>
          <w:p w14:paraId="3A7848AD" w14:textId="19DD007B" w:rsidR="00E62D9B" w:rsidRPr="002D2BC7" w:rsidRDefault="00E50F34" w:rsidP="002C365B">
            <w:pPr>
              <w:spacing w:after="120" w:line="276" w:lineRule="auto"/>
              <w:rPr>
                <w:rFonts w:asciiTheme="minorHAnsi" w:hAnsiTheme="minorHAnsi" w:cstheme="minorHAnsi"/>
                <w:sz w:val="22"/>
                <w:szCs w:val="22"/>
              </w:rPr>
            </w:pPr>
            <w:r>
              <w:rPr>
                <w:rFonts w:asciiTheme="minorHAnsi" w:hAnsiTheme="minorHAnsi" w:cstheme="minorHAnsi"/>
                <w:sz w:val="22"/>
                <w:szCs w:val="22"/>
              </w:rPr>
              <w:t>A clinical head manages e</w:t>
            </w:r>
            <w:r w:rsidR="002C365B" w:rsidRPr="002C365B">
              <w:rPr>
                <w:rFonts w:asciiTheme="minorHAnsi" w:hAnsiTheme="minorHAnsi" w:cstheme="minorHAnsi"/>
                <w:sz w:val="22"/>
                <w:szCs w:val="22"/>
              </w:rPr>
              <w:t xml:space="preserve">ach satellite </w:t>
            </w:r>
            <w:proofErr w:type="gramStart"/>
            <w:r w:rsidR="002C365B" w:rsidRPr="002C365B">
              <w:rPr>
                <w:rFonts w:asciiTheme="minorHAnsi" w:hAnsiTheme="minorHAnsi" w:cstheme="minorHAnsi"/>
                <w:sz w:val="22"/>
                <w:szCs w:val="22"/>
              </w:rPr>
              <w:t>unit</w:t>
            </w:r>
            <w:proofErr w:type="gramEnd"/>
            <w:r w:rsidR="002C365B" w:rsidRPr="002C365B">
              <w:rPr>
                <w:rFonts w:asciiTheme="minorHAnsi" w:hAnsiTheme="minorHAnsi" w:cstheme="minorHAnsi"/>
                <w:sz w:val="22"/>
                <w:szCs w:val="22"/>
              </w:rPr>
              <w:t xml:space="preserve"> </w:t>
            </w:r>
            <w:r>
              <w:rPr>
                <w:rFonts w:asciiTheme="minorHAnsi" w:hAnsiTheme="minorHAnsi" w:cstheme="minorHAnsi"/>
                <w:sz w:val="22"/>
                <w:szCs w:val="22"/>
              </w:rPr>
              <w:t xml:space="preserve">but they and the students have </w:t>
            </w:r>
            <w:r w:rsidR="002C365B" w:rsidRPr="002C365B">
              <w:rPr>
                <w:rFonts w:asciiTheme="minorHAnsi" w:hAnsiTheme="minorHAnsi" w:cstheme="minorHAnsi"/>
                <w:sz w:val="22"/>
                <w:szCs w:val="22"/>
              </w:rPr>
              <w:t xml:space="preserve">access to the academic </w:t>
            </w:r>
            <w:proofErr w:type="spellStart"/>
            <w:r w:rsidR="002C365B" w:rsidRPr="002C365B">
              <w:rPr>
                <w:rFonts w:asciiTheme="minorHAnsi" w:hAnsiTheme="minorHAnsi" w:cstheme="minorHAnsi"/>
                <w:sz w:val="22"/>
                <w:szCs w:val="22"/>
              </w:rPr>
              <w:t>HoD</w:t>
            </w:r>
            <w:proofErr w:type="spellEnd"/>
            <w:r w:rsidR="002C365B" w:rsidRPr="002C365B">
              <w:rPr>
                <w:rFonts w:asciiTheme="minorHAnsi" w:hAnsiTheme="minorHAnsi" w:cstheme="minorHAnsi"/>
                <w:sz w:val="22"/>
                <w:szCs w:val="22"/>
              </w:rPr>
              <w:t xml:space="preserve"> </w:t>
            </w:r>
            <w:r>
              <w:rPr>
                <w:rFonts w:asciiTheme="minorHAnsi" w:hAnsiTheme="minorHAnsi" w:cstheme="minorHAnsi"/>
                <w:sz w:val="22"/>
                <w:szCs w:val="22"/>
              </w:rPr>
              <w:t>if r</w:t>
            </w:r>
            <w:r w:rsidR="002C365B" w:rsidRPr="002C365B">
              <w:rPr>
                <w:rFonts w:asciiTheme="minorHAnsi" w:hAnsiTheme="minorHAnsi" w:cstheme="minorHAnsi"/>
                <w:sz w:val="22"/>
                <w:szCs w:val="22"/>
              </w:rPr>
              <w:t>equired.</w:t>
            </w:r>
          </w:p>
          <w:p w14:paraId="147C7903" w14:textId="25602DD4" w:rsidR="00E62D9B" w:rsidRPr="0082628B" w:rsidRDefault="001D772A" w:rsidP="00643305">
            <w:pPr>
              <w:spacing w:after="120" w:line="276" w:lineRule="auto"/>
              <w:rPr>
                <w:b/>
                <w:bCs/>
              </w:rPr>
            </w:pPr>
            <w:r>
              <w:rPr>
                <w:rFonts w:asciiTheme="minorHAnsi" w:hAnsiTheme="minorHAnsi" w:cstheme="minorHAnsi"/>
                <w:sz w:val="22"/>
                <w:szCs w:val="22"/>
              </w:rPr>
              <w:t xml:space="preserve">The Learning and Teaching Policy </w:t>
            </w:r>
            <w:r w:rsidR="00A06F65">
              <w:rPr>
                <w:rFonts w:asciiTheme="minorHAnsi" w:hAnsiTheme="minorHAnsi" w:cstheme="minorHAnsi"/>
                <w:sz w:val="22"/>
                <w:szCs w:val="22"/>
              </w:rPr>
              <w:t xml:space="preserve">states that the </w:t>
            </w:r>
            <w:r w:rsidR="00C90D07">
              <w:rPr>
                <w:rFonts w:asciiTheme="minorHAnsi" w:hAnsiTheme="minorHAnsi" w:cstheme="minorHAnsi"/>
                <w:sz w:val="22"/>
                <w:szCs w:val="22"/>
              </w:rPr>
              <w:t xml:space="preserve">recommendation that students enter the programme having already passed the FCP Part I and the requirement for some </w:t>
            </w:r>
            <w:r w:rsidR="004D0CCF">
              <w:rPr>
                <w:rFonts w:asciiTheme="minorHAnsi" w:hAnsiTheme="minorHAnsi" w:cstheme="minorHAnsi"/>
                <w:sz w:val="22"/>
                <w:szCs w:val="22"/>
              </w:rPr>
              <w:t xml:space="preserve">experience in internal medicine </w:t>
            </w:r>
            <w:r w:rsidR="002F52D5">
              <w:rPr>
                <w:rFonts w:asciiTheme="minorHAnsi" w:hAnsiTheme="minorHAnsi" w:cstheme="minorHAnsi"/>
                <w:sz w:val="22"/>
                <w:szCs w:val="22"/>
              </w:rPr>
              <w:t xml:space="preserve">should ensure that the students are </w:t>
            </w:r>
            <w:r w:rsidR="001642C1">
              <w:rPr>
                <w:rFonts w:asciiTheme="minorHAnsi" w:hAnsiTheme="minorHAnsi" w:cstheme="minorHAnsi"/>
                <w:sz w:val="22"/>
                <w:szCs w:val="22"/>
              </w:rPr>
              <w:t xml:space="preserve">committed and capable of coping with the programme. </w:t>
            </w:r>
            <w:r w:rsidR="00067744">
              <w:rPr>
                <w:rFonts w:asciiTheme="minorHAnsi" w:hAnsiTheme="minorHAnsi" w:cstheme="minorHAnsi"/>
                <w:sz w:val="22"/>
                <w:szCs w:val="22"/>
              </w:rPr>
              <w:t>It states, ‘</w:t>
            </w:r>
            <w:r w:rsidR="001642C1" w:rsidRPr="001642C1">
              <w:rPr>
                <w:rFonts w:asciiTheme="minorHAnsi" w:hAnsiTheme="minorHAnsi" w:cstheme="minorHAnsi"/>
                <w:sz w:val="22"/>
                <w:szCs w:val="22"/>
              </w:rPr>
              <w:t>Each student is allocated to a firm/ unit with a specialist who monitors, teaches, supports, and provides regular feedback to the trainee during the course of the rotation</w:t>
            </w:r>
            <w:r w:rsidR="001642C1">
              <w:rPr>
                <w:rFonts w:asciiTheme="minorHAnsi" w:hAnsiTheme="minorHAnsi" w:cstheme="minorHAnsi"/>
                <w:sz w:val="22"/>
                <w:szCs w:val="22"/>
              </w:rPr>
              <w:t>.</w:t>
            </w:r>
            <w:r w:rsidR="00067744">
              <w:rPr>
                <w:rFonts w:asciiTheme="minorHAnsi" w:hAnsiTheme="minorHAnsi" w:cstheme="minorHAnsi"/>
                <w:sz w:val="22"/>
                <w:szCs w:val="22"/>
              </w:rPr>
              <w:t>’ Struggling students are supported and only encouraged to undertake the exit examination when deemed ready to do so.</w:t>
            </w:r>
          </w:p>
        </w:tc>
      </w:tr>
      <w:tr w:rsidR="004F6BBE" w:rsidRPr="00905BD2" w14:paraId="36ADA3E1" w14:textId="77777777" w:rsidTr="00105789">
        <w:trPr>
          <w:trHeight w:val="173"/>
        </w:trPr>
        <w:tc>
          <w:tcPr>
            <w:tcW w:w="5000" w:type="pct"/>
            <w:gridSpan w:val="5"/>
          </w:tcPr>
          <w:p w14:paraId="11424715" w14:textId="209394E7" w:rsidR="004F6BBE" w:rsidRDefault="004F6BBE" w:rsidP="0082628B">
            <w:pPr>
              <w:rPr>
                <w:b/>
                <w:bCs/>
              </w:rPr>
            </w:pPr>
          </w:p>
        </w:tc>
      </w:tr>
    </w:tbl>
    <w:p w14:paraId="06DE75EA" w14:textId="77777777" w:rsidR="00592C09" w:rsidRDefault="00592C09" w:rsidP="00D602C3">
      <w:pPr>
        <w:jc w:val="both"/>
        <w:rPr>
          <w:rFonts w:asciiTheme="minorHAnsi" w:hAnsiTheme="minorHAnsi"/>
          <w:b/>
          <w:sz w:val="22"/>
          <w:szCs w:val="22"/>
        </w:rPr>
      </w:pPr>
    </w:p>
    <w:p w14:paraId="67205B8F" w14:textId="5F6573DC" w:rsidR="00592C09" w:rsidRDefault="00592C09" w:rsidP="00D602C3">
      <w:pPr>
        <w:jc w:val="both"/>
        <w:rPr>
          <w:rFonts w:asciiTheme="minorHAnsi" w:hAnsiTheme="minorHAnsi"/>
          <w:b/>
          <w:sz w:val="22"/>
          <w:szCs w:val="22"/>
        </w:rPr>
      </w:pPr>
    </w:p>
    <w:p w14:paraId="521AA2E0" w14:textId="60D12965" w:rsidR="00592C09" w:rsidRDefault="00A17109" w:rsidP="00D602C3">
      <w:pPr>
        <w:jc w:val="both"/>
        <w:rPr>
          <w:rFonts w:asciiTheme="minorHAnsi" w:hAnsiTheme="minorHAnsi"/>
          <w:b/>
          <w:sz w:val="22"/>
          <w:szCs w:val="22"/>
        </w:rPr>
      </w:pPr>
      <w:r>
        <w:rPr>
          <w:rFonts w:asciiTheme="minorHAnsi" w:hAnsiTheme="minorHAnsi"/>
          <w:b/>
          <w:sz w:val="22"/>
          <w:szCs w:val="22"/>
        </w:rPr>
        <w:t>CRITER</w:t>
      </w:r>
      <w:r w:rsidR="0003294D">
        <w:rPr>
          <w:rFonts w:asciiTheme="minorHAnsi" w:hAnsiTheme="minorHAnsi"/>
          <w:b/>
          <w:sz w:val="22"/>
          <w:szCs w:val="22"/>
        </w:rPr>
        <w:t>ION</w:t>
      </w:r>
      <w:r>
        <w:rPr>
          <w:rFonts w:asciiTheme="minorHAnsi" w:hAnsiTheme="minorHAnsi"/>
          <w:b/>
          <w:sz w:val="22"/>
          <w:szCs w:val="22"/>
        </w:rPr>
        <w:t xml:space="preserve"> 6: ASSESSMENT STRATEGY</w:t>
      </w:r>
    </w:p>
    <w:p w14:paraId="3C77FFC3" w14:textId="77777777" w:rsidR="00A17109" w:rsidRDefault="00A17109" w:rsidP="00D602C3">
      <w:pPr>
        <w:jc w:val="both"/>
        <w:rPr>
          <w:rFonts w:asciiTheme="minorHAnsi" w:hAnsiTheme="minorHAnsi"/>
          <w:b/>
          <w:sz w:val="22"/>
          <w:szCs w:val="22"/>
        </w:rPr>
      </w:pPr>
    </w:p>
    <w:p w14:paraId="3F1426FC" w14:textId="6127FBDF" w:rsidR="00A17109" w:rsidRPr="00A17109" w:rsidRDefault="00A17109" w:rsidP="00A17109">
      <w:pPr>
        <w:rPr>
          <w:rFonts w:asciiTheme="majorBidi" w:hAnsiTheme="majorBidi" w:cstheme="majorBidi"/>
          <w:i/>
          <w:iCs/>
          <w:szCs w:val="20"/>
          <w:lang w:val="en-ZA" w:eastAsia="en-ZA"/>
        </w:rPr>
      </w:pPr>
      <w:r w:rsidRPr="00A17109">
        <w:rPr>
          <w:rFonts w:asciiTheme="majorBidi" w:hAnsiTheme="majorBidi" w:cstheme="majorBidi"/>
          <w:i/>
          <w:iCs/>
          <w:szCs w:val="20"/>
          <w:lang w:val="en-ZA" w:eastAsia="en-ZA"/>
        </w:rPr>
        <w:t>There must be appropriate policies and procedures, in terms of the mode of provision</w:t>
      </w:r>
      <w:r w:rsidR="00306077">
        <w:rPr>
          <w:rFonts w:asciiTheme="majorBidi" w:hAnsiTheme="majorBidi" w:cstheme="majorBidi"/>
          <w:i/>
          <w:iCs/>
          <w:szCs w:val="20"/>
          <w:lang w:val="en-ZA" w:eastAsia="en-ZA"/>
        </w:rPr>
        <w:t>ing</w:t>
      </w:r>
      <w:r w:rsidRPr="00A17109">
        <w:rPr>
          <w:rFonts w:asciiTheme="majorBidi" w:hAnsiTheme="majorBidi" w:cstheme="majorBidi"/>
          <w:i/>
          <w:iCs/>
          <w:szCs w:val="20"/>
          <w:lang w:val="en-ZA" w:eastAsia="en-ZA"/>
        </w:rPr>
        <w:t>,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w:t>
      </w:r>
    </w:p>
    <w:p w14:paraId="03286EEA" w14:textId="77777777" w:rsidR="00A17109" w:rsidRPr="0076730F" w:rsidRDefault="00A17109" w:rsidP="00A17109">
      <w:pPr>
        <w:spacing w:line="276" w:lineRule="auto"/>
        <w:rPr>
          <w:rFonts w:asciiTheme="majorBidi" w:hAnsiTheme="majorBidi" w:cstheme="majorBidi"/>
          <w:b/>
          <w:bCs/>
          <w:szCs w:val="20"/>
          <w:lang w:val="en-ZA" w:eastAsia="en-ZA"/>
        </w:rPr>
      </w:pPr>
    </w:p>
    <w:p w14:paraId="5F1D4C38" w14:textId="0201DAC9" w:rsidR="00592C09" w:rsidRDefault="00592C09" w:rsidP="00D602C3">
      <w:pPr>
        <w:jc w:val="both"/>
        <w:rPr>
          <w:rFonts w:asciiTheme="minorHAnsi" w:hAnsiTheme="minorHAnsi"/>
          <w:b/>
          <w:sz w:val="22"/>
          <w:szCs w:val="22"/>
        </w:rPr>
      </w:pPr>
    </w:p>
    <w:p w14:paraId="1C330DB7" w14:textId="27311688" w:rsidR="00592C09" w:rsidRDefault="00A17109" w:rsidP="00D602C3">
      <w:pPr>
        <w:jc w:val="both"/>
        <w:rPr>
          <w:rFonts w:asciiTheme="minorHAnsi" w:hAnsiTheme="minorHAnsi"/>
          <w:b/>
          <w:sz w:val="22"/>
          <w:szCs w:val="22"/>
        </w:rPr>
      </w:pPr>
      <w:r>
        <w:rPr>
          <w:rFonts w:asciiTheme="minorHAnsi" w:hAnsiTheme="minorHAnsi"/>
          <w:b/>
          <w:sz w:val="22"/>
          <w:szCs w:val="22"/>
        </w:rPr>
        <w:t>This section is linked to programme design as well as the section o</w:t>
      </w:r>
      <w:r w:rsidR="001B20E5">
        <w:rPr>
          <w:rFonts w:asciiTheme="minorHAnsi" w:hAnsiTheme="minorHAnsi"/>
          <w:b/>
          <w:sz w:val="22"/>
          <w:szCs w:val="22"/>
        </w:rPr>
        <w:t>n</w:t>
      </w:r>
      <w:r>
        <w:rPr>
          <w:rFonts w:asciiTheme="minorHAnsi" w:hAnsiTheme="minorHAnsi"/>
          <w:b/>
          <w:sz w:val="22"/>
          <w:szCs w:val="22"/>
        </w:rPr>
        <w:t xml:space="preserve"> </w:t>
      </w:r>
      <w:r w:rsidR="00DB3F5C">
        <w:rPr>
          <w:rFonts w:asciiTheme="minorHAnsi" w:hAnsiTheme="minorHAnsi"/>
          <w:b/>
          <w:sz w:val="22"/>
          <w:szCs w:val="22"/>
        </w:rPr>
        <w:t>learning</w:t>
      </w:r>
      <w:r>
        <w:rPr>
          <w:rFonts w:asciiTheme="minorHAnsi" w:hAnsiTheme="minorHAnsi"/>
          <w:b/>
          <w:sz w:val="22"/>
          <w:szCs w:val="22"/>
        </w:rPr>
        <w:t xml:space="preserve"> and teaching as well as the selection of mode of provisioning.</w:t>
      </w:r>
    </w:p>
    <w:p w14:paraId="2330E35E" w14:textId="77777777" w:rsidR="00A17109" w:rsidRDefault="00A17109" w:rsidP="00D602C3">
      <w:pPr>
        <w:jc w:val="both"/>
        <w:rPr>
          <w:rFonts w:asciiTheme="minorHAnsi" w:hAnsiTheme="minorHAnsi"/>
          <w:b/>
          <w:sz w:val="22"/>
          <w:szCs w:val="22"/>
        </w:rPr>
      </w:pPr>
    </w:p>
    <w:p w14:paraId="75CACF24" w14:textId="00798B66" w:rsidR="00592C09" w:rsidRDefault="00592C09" w:rsidP="00D602C3">
      <w:pPr>
        <w:jc w:val="both"/>
        <w:rPr>
          <w:rFonts w:asciiTheme="minorHAnsi" w:hAnsiTheme="minorHAnsi"/>
          <w:b/>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509"/>
        <w:gridCol w:w="1626"/>
        <w:gridCol w:w="4422"/>
      </w:tblGrid>
      <w:tr w:rsidR="00DB3F5C" w:rsidRPr="00905BD2" w14:paraId="2B2CCD8F" w14:textId="77777777" w:rsidTr="00C22BEF">
        <w:trPr>
          <w:gridAfter w:val="1"/>
          <w:wAfter w:w="4422" w:type="dxa"/>
          <w:trHeight w:val="252"/>
        </w:trPr>
        <w:tc>
          <w:tcPr>
            <w:tcW w:w="1278" w:type="dxa"/>
          </w:tcPr>
          <w:p w14:paraId="558A9613" w14:textId="77777777" w:rsidR="00DB3F5C" w:rsidRPr="00905BD2" w:rsidRDefault="00DB3F5C"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9" w:type="dxa"/>
          </w:tcPr>
          <w:p w14:paraId="40AC37EF" w14:textId="77777777" w:rsidR="00DB3F5C" w:rsidRPr="00905BD2" w:rsidRDefault="00DB3F5C"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29EAAE48" w14:textId="77777777" w:rsidR="00DB3F5C" w:rsidRPr="00905BD2" w:rsidRDefault="00DB3F5C"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DB3F5C" w:rsidRPr="00905BD2" w14:paraId="46BF1993" w14:textId="77777777" w:rsidTr="00C22BEF">
        <w:trPr>
          <w:gridAfter w:val="1"/>
          <w:wAfter w:w="4422" w:type="dxa"/>
          <w:trHeight w:val="171"/>
        </w:trPr>
        <w:tc>
          <w:tcPr>
            <w:tcW w:w="1278" w:type="dxa"/>
          </w:tcPr>
          <w:p w14:paraId="70D6B2C6" w14:textId="7886D62D" w:rsidR="00DB3F5C" w:rsidRPr="00905BD2" w:rsidRDefault="00DB3F5C" w:rsidP="00C22BEF">
            <w:pPr>
              <w:pStyle w:val="BodyText"/>
              <w:spacing w:line="240" w:lineRule="auto"/>
              <w:rPr>
                <w:rFonts w:asciiTheme="minorHAnsi" w:hAnsiTheme="minorHAnsi"/>
                <w:b w:val="0"/>
                <w:bCs w:val="0"/>
                <w:sz w:val="22"/>
                <w:szCs w:val="22"/>
              </w:rPr>
            </w:pPr>
          </w:p>
        </w:tc>
        <w:tc>
          <w:tcPr>
            <w:tcW w:w="1509" w:type="dxa"/>
          </w:tcPr>
          <w:p w14:paraId="77954F3C" w14:textId="67D383AB" w:rsidR="00DB3F5C" w:rsidRPr="00905BD2" w:rsidRDefault="0048795D"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626" w:type="dxa"/>
          </w:tcPr>
          <w:p w14:paraId="360DB3FF" w14:textId="77777777" w:rsidR="00DB3F5C" w:rsidRPr="00905BD2" w:rsidRDefault="00DB3F5C" w:rsidP="00C22BEF">
            <w:pPr>
              <w:pStyle w:val="BodyText"/>
              <w:spacing w:line="240" w:lineRule="auto"/>
              <w:rPr>
                <w:rFonts w:asciiTheme="minorHAnsi" w:hAnsiTheme="minorHAnsi"/>
                <w:b w:val="0"/>
                <w:bCs w:val="0"/>
                <w:sz w:val="22"/>
                <w:szCs w:val="22"/>
              </w:rPr>
            </w:pPr>
          </w:p>
        </w:tc>
      </w:tr>
      <w:tr w:rsidR="00DB3F5C" w:rsidRPr="00905BD2" w14:paraId="6BECA299" w14:textId="77777777" w:rsidTr="00C22BEF">
        <w:tblPrEx>
          <w:tblLook w:val="01E0" w:firstRow="1" w:lastRow="1" w:firstColumn="1" w:lastColumn="1" w:noHBand="0" w:noVBand="0"/>
        </w:tblPrEx>
        <w:trPr>
          <w:trHeight w:val="1387"/>
        </w:trPr>
        <w:tc>
          <w:tcPr>
            <w:tcW w:w="8835" w:type="dxa"/>
            <w:gridSpan w:val="4"/>
          </w:tcPr>
          <w:p w14:paraId="15560ADF" w14:textId="77777777" w:rsidR="0082628B" w:rsidRPr="0082628B" w:rsidRDefault="0082628B" w:rsidP="0082628B">
            <w:pPr>
              <w:rPr>
                <w:b/>
                <w:bCs/>
              </w:rPr>
            </w:pPr>
            <w:r w:rsidRPr="0082628B">
              <w:rPr>
                <w:b/>
                <w:bCs/>
              </w:rPr>
              <w:t>In the evaluation of this section please refer to the following aspects in your narrative:</w:t>
            </w:r>
          </w:p>
          <w:p w14:paraId="0E167AAA" w14:textId="77777777" w:rsidR="0082628B" w:rsidRDefault="0082628B" w:rsidP="00C22BEF">
            <w:pPr>
              <w:spacing w:after="240"/>
              <w:jc w:val="both"/>
              <w:rPr>
                <w:rFonts w:asciiTheme="minorHAnsi" w:hAnsiTheme="minorHAnsi"/>
                <w:bCs/>
                <w:sz w:val="22"/>
                <w:szCs w:val="22"/>
              </w:rPr>
            </w:pPr>
          </w:p>
          <w:p w14:paraId="6ACF1843" w14:textId="20EBB89F" w:rsidR="00DB3F5C" w:rsidRPr="00E62D9B" w:rsidRDefault="00DB3F5C" w:rsidP="00C22BEF">
            <w:pPr>
              <w:spacing w:after="240"/>
              <w:jc w:val="both"/>
              <w:rPr>
                <w:rFonts w:asciiTheme="minorHAnsi" w:hAnsiTheme="minorHAnsi"/>
                <w:bCs/>
                <w:i/>
                <w:iCs/>
                <w:sz w:val="22"/>
                <w:szCs w:val="22"/>
              </w:rPr>
            </w:pPr>
            <w:r w:rsidRPr="00E62D9B">
              <w:rPr>
                <w:rFonts w:asciiTheme="minorHAnsi" w:hAnsiTheme="minorHAnsi"/>
                <w:bCs/>
                <w:i/>
                <w:iCs/>
                <w:sz w:val="22"/>
                <w:szCs w:val="22"/>
              </w:rPr>
              <w:t>Is the assessment strategy aligned to the selected mode of provisioning indicated previously and linked to the intended purpose and outcomes as well as the level of the qualification type?</w:t>
            </w:r>
          </w:p>
          <w:p w14:paraId="48C902F6" w14:textId="77777777" w:rsidR="00DB3F5C" w:rsidRPr="00E62D9B" w:rsidRDefault="00DB3F5C" w:rsidP="00C22BEF">
            <w:pPr>
              <w:spacing w:after="240"/>
              <w:jc w:val="both"/>
              <w:rPr>
                <w:rFonts w:asciiTheme="minorHAnsi" w:hAnsiTheme="minorHAnsi"/>
                <w:bCs/>
                <w:i/>
                <w:iCs/>
                <w:sz w:val="22"/>
                <w:szCs w:val="22"/>
              </w:rPr>
            </w:pPr>
            <w:r w:rsidRPr="00E62D9B">
              <w:rPr>
                <w:rFonts w:asciiTheme="minorHAnsi" w:hAnsiTheme="minorHAnsi"/>
                <w:bCs/>
                <w:i/>
                <w:iCs/>
                <w:sz w:val="22"/>
                <w:szCs w:val="22"/>
              </w:rPr>
              <w:t>Does the assessment strategy provide suitable learning opportunities to facilitate the acquisition of knowledge and skills specified in the programme outcomes, different modules at all levels of the programme?</w:t>
            </w:r>
          </w:p>
          <w:p w14:paraId="4F0876A4" w14:textId="77777777" w:rsidR="00B85677" w:rsidRPr="00E62D9B" w:rsidRDefault="00B85677" w:rsidP="00B85677">
            <w:pPr>
              <w:spacing w:after="240"/>
              <w:jc w:val="both"/>
              <w:rPr>
                <w:rFonts w:asciiTheme="minorHAnsi" w:hAnsiTheme="minorHAnsi"/>
                <w:bCs/>
                <w:i/>
                <w:iCs/>
                <w:sz w:val="22"/>
                <w:szCs w:val="22"/>
              </w:rPr>
            </w:pPr>
            <w:r w:rsidRPr="00E62D9B">
              <w:rPr>
                <w:rFonts w:asciiTheme="minorHAnsi" w:hAnsiTheme="minorHAnsi"/>
                <w:bCs/>
                <w:i/>
                <w:iCs/>
                <w:sz w:val="22"/>
                <w:szCs w:val="22"/>
              </w:rPr>
              <w:t xml:space="preserve">Explain how the learning activities and the required formative and summative assessment tasks are aligned with the learning outcomes at modular level and the exit level outcomes at programme level.  </w:t>
            </w:r>
          </w:p>
          <w:p w14:paraId="0F1D6F62" w14:textId="77777777" w:rsidR="00DB3F5C" w:rsidRPr="00E62D9B" w:rsidRDefault="00E432CB" w:rsidP="00C22BEF">
            <w:pPr>
              <w:spacing w:after="240"/>
              <w:jc w:val="both"/>
              <w:rPr>
                <w:rFonts w:asciiTheme="minorHAnsi" w:hAnsiTheme="minorHAnsi"/>
                <w:bCs/>
                <w:i/>
                <w:iCs/>
                <w:sz w:val="22"/>
                <w:szCs w:val="22"/>
              </w:rPr>
            </w:pPr>
            <w:r w:rsidRPr="00E62D9B">
              <w:rPr>
                <w:rFonts w:asciiTheme="minorHAnsi" w:hAnsiTheme="minorHAnsi"/>
                <w:bCs/>
                <w:i/>
                <w:iCs/>
                <w:sz w:val="22"/>
                <w:szCs w:val="22"/>
              </w:rPr>
              <w:t xml:space="preserve">Does the institution explain the formative and summative assessment of the programme clearly </w:t>
            </w:r>
            <w:proofErr w:type="gramStart"/>
            <w:r w:rsidRPr="00E62D9B">
              <w:rPr>
                <w:rFonts w:asciiTheme="minorHAnsi" w:hAnsiTheme="minorHAnsi"/>
                <w:bCs/>
                <w:i/>
                <w:iCs/>
                <w:sz w:val="22"/>
                <w:szCs w:val="22"/>
              </w:rPr>
              <w:t>and also</w:t>
            </w:r>
            <w:proofErr w:type="gramEnd"/>
            <w:r w:rsidRPr="00E62D9B">
              <w:rPr>
                <w:rFonts w:asciiTheme="minorHAnsi" w:hAnsiTheme="minorHAnsi"/>
                <w:bCs/>
                <w:i/>
                <w:iCs/>
                <w:sz w:val="22"/>
                <w:szCs w:val="22"/>
              </w:rPr>
              <w:t xml:space="preserve"> indicate how the final mark will be calculated for each module and the whole programme?</w:t>
            </w:r>
          </w:p>
          <w:p w14:paraId="3C4019E8" w14:textId="213A1A01" w:rsidR="00E432CB" w:rsidRPr="00E62D9B" w:rsidRDefault="00E432CB" w:rsidP="00C22BEF">
            <w:pPr>
              <w:spacing w:after="240"/>
              <w:jc w:val="both"/>
              <w:rPr>
                <w:rFonts w:asciiTheme="minorHAnsi" w:hAnsiTheme="minorHAnsi"/>
                <w:bCs/>
                <w:i/>
                <w:iCs/>
                <w:sz w:val="22"/>
                <w:szCs w:val="22"/>
              </w:rPr>
            </w:pPr>
            <w:r w:rsidRPr="00E62D9B">
              <w:rPr>
                <w:rFonts w:asciiTheme="minorHAnsi" w:hAnsiTheme="minorHAnsi"/>
                <w:bCs/>
                <w:i/>
                <w:iCs/>
                <w:sz w:val="22"/>
                <w:szCs w:val="22"/>
              </w:rPr>
              <w:t>Assess the internal and external moderation procedure provided. Does the institution indicate how external moderators will be selected and contracted and that all exit level modules will have external moderators appointed</w:t>
            </w:r>
            <w:r w:rsidR="00E43AF2" w:rsidRPr="00E62D9B">
              <w:rPr>
                <w:rFonts w:asciiTheme="minorHAnsi" w:hAnsiTheme="minorHAnsi"/>
                <w:bCs/>
                <w:i/>
                <w:iCs/>
                <w:sz w:val="22"/>
                <w:szCs w:val="22"/>
              </w:rPr>
              <w:t>?</w:t>
            </w:r>
          </w:p>
          <w:p w14:paraId="19141AE3" w14:textId="77777777" w:rsidR="00B06A0B" w:rsidRPr="00E62D9B" w:rsidRDefault="00B06A0B" w:rsidP="00C22BEF">
            <w:pPr>
              <w:spacing w:after="240"/>
              <w:jc w:val="both"/>
              <w:rPr>
                <w:rFonts w:asciiTheme="minorHAnsi" w:hAnsiTheme="minorHAnsi"/>
                <w:bCs/>
                <w:i/>
                <w:iCs/>
                <w:sz w:val="22"/>
                <w:szCs w:val="22"/>
              </w:rPr>
            </w:pPr>
            <w:r w:rsidRPr="00E62D9B">
              <w:rPr>
                <w:rFonts w:asciiTheme="minorHAnsi" w:hAnsiTheme="minorHAnsi"/>
                <w:bCs/>
                <w:i/>
                <w:iCs/>
                <w:sz w:val="22"/>
                <w:szCs w:val="22"/>
              </w:rPr>
              <w:t xml:space="preserve">Does the institution include the roles and responsibilities of the moderators and how it will ensure that the moderator reports will feed into the review process of the </w:t>
            </w:r>
            <w:proofErr w:type="spellStart"/>
            <w:r w:rsidRPr="00E62D9B">
              <w:rPr>
                <w:rFonts w:asciiTheme="minorHAnsi" w:hAnsiTheme="minorHAnsi"/>
                <w:bCs/>
                <w:i/>
                <w:iCs/>
                <w:sz w:val="22"/>
                <w:szCs w:val="22"/>
              </w:rPr>
              <w:t>programme’s</w:t>
            </w:r>
            <w:proofErr w:type="spellEnd"/>
            <w:r w:rsidRPr="00E62D9B">
              <w:rPr>
                <w:rFonts w:asciiTheme="minorHAnsi" w:hAnsiTheme="minorHAnsi"/>
                <w:bCs/>
                <w:i/>
                <w:iCs/>
                <w:sz w:val="22"/>
                <w:szCs w:val="22"/>
              </w:rPr>
              <w:t xml:space="preserve"> design, learning and teaching and assessment strategy?</w:t>
            </w:r>
          </w:p>
          <w:p w14:paraId="295D03E9" w14:textId="4D044D7D" w:rsidR="00B06A0B" w:rsidRPr="00E62D9B" w:rsidRDefault="00B06A0B" w:rsidP="00C22BEF">
            <w:pPr>
              <w:spacing w:after="240"/>
              <w:jc w:val="both"/>
              <w:rPr>
                <w:rFonts w:asciiTheme="minorHAnsi" w:hAnsiTheme="minorHAnsi"/>
                <w:bCs/>
                <w:i/>
                <w:iCs/>
                <w:sz w:val="22"/>
                <w:szCs w:val="22"/>
              </w:rPr>
            </w:pPr>
            <w:r w:rsidRPr="00E62D9B">
              <w:rPr>
                <w:rFonts w:asciiTheme="minorHAnsi" w:hAnsiTheme="minorHAnsi"/>
                <w:bCs/>
                <w:i/>
                <w:iCs/>
                <w:sz w:val="22"/>
                <w:szCs w:val="22"/>
              </w:rPr>
              <w:t>Does the institution explain the procedures that are implemented to receive, record and process assessments within a turnaround timeframe that allows students to benefit from feedback prior to the submission of further assessment tasks?</w:t>
            </w:r>
          </w:p>
          <w:p w14:paraId="23FF656B" w14:textId="77777777" w:rsidR="00B06A0B" w:rsidRPr="00E62D9B" w:rsidRDefault="00B06A0B" w:rsidP="00C22BEF">
            <w:pPr>
              <w:spacing w:after="240"/>
              <w:jc w:val="both"/>
              <w:rPr>
                <w:rFonts w:asciiTheme="minorHAnsi" w:hAnsiTheme="minorHAnsi"/>
                <w:bCs/>
                <w:i/>
                <w:iCs/>
                <w:sz w:val="22"/>
                <w:szCs w:val="22"/>
              </w:rPr>
            </w:pPr>
            <w:r w:rsidRPr="00E62D9B">
              <w:rPr>
                <w:rFonts w:asciiTheme="minorHAnsi" w:hAnsiTheme="minorHAnsi"/>
                <w:bCs/>
                <w:i/>
                <w:iCs/>
                <w:sz w:val="22"/>
                <w:szCs w:val="22"/>
              </w:rPr>
              <w:lastRenderedPageBreak/>
              <w:t>Does the Institution explain the mechanism for providing students with information and guidance on their rights and responsibilities regarding assessment processes (for example, definitions of and regulations on plagiarism, penalties, terms of appeal, supplementary examinations, etc.)</w:t>
            </w:r>
            <w:r w:rsidR="00803865" w:rsidRPr="00E62D9B">
              <w:rPr>
                <w:rFonts w:asciiTheme="minorHAnsi" w:hAnsiTheme="minorHAnsi"/>
                <w:bCs/>
                <w:i/>
                <w:iCs/>
                <w:sz w:val="22"/>
                <w:szCs w:val="22"/>
              </w:rPr>
              <w:t xml:space="preserve"> and grievances regarding assessment? Are the appeals procedures regarded explicit, </w:t>
            </w:r>
            <w:proofErr w:type="gramStart"/>
            <w:r w:rsidR="00803865" w:rsidRPr="00E62D9B">
              <w:rPr>
                <w:rFonts w:asciiTheme="minorHAnsi" w:hAnsiTheme="minorHAnsi"/>
                <w:bCs/>
                <w:i/>
                <w:iCs/>
                <w:sz w:val="22"/>
                <w:szCs w:val="22"/>
              </w:rPr>
              <w:t>fair</w:t>
            </w:r>
            <w:proofErr w:type="gramEnd"/>
            <w:r w:rsidR="00803865" w:rsidRPr="00E62D9B">
              <w:rPr>
                <w:rFonts w:asciiTheme="minorHAnsi" w:hAnsiTheme="minorHAnsi"/>
                <w:bCs/>
                <w:i/>
                <w:iCs/>
                <w:sz w:val="22"/>
                <w:szCs w:val="22"/>
              </w:rPr>
              <w:t xml:space="preserve"> and effective?</w:t>
            </w:r>
          </w:p>
          <w:p w14:paraId="6533595F" w14:textId="391D85EF" w:rsidR="00803865" w:rsidRPr="00E62D9B" w:rsidRDefault="00803865" w:rsidP="00C22BEF">
            <w:pPr>
              <w:spacing w:after="240"/>
              <w:jc w:val="both"/>
              <w:rPr>
                <w:rFonts w:asciiTheme="minorHAnsi" w:hAnsiTheme="minorHAnsi"/>
                <w:bCs/>
                <w:i/>
                <w:iCs/>
                <w:sz w:val="22"/>
                <w:szCs w:val="22"/>
              </w:rPr>
            </w:pPr>
            <w:r w:rsidRPr="00E62D9B">
              <w:rPr>
                <w:rFonts w:asciiTheme="minorHAnsi" w:hAnsiTheme="minorHAnsi"/>
                <w:bCs/>
                <w:i/>
                <w:iCs/>
                <w:sz w:val="22"/>
                <w:szCs w:val="22"/>
              </w:rPr>
              <w:t>Does the institution explain the management and proctoring of examinations in the case of the blended or distance mode of provision</w:t>
            </w:r>
            <w:r w:rsidR="00370CF3" w:rsidRPr="00E62D9B">
              <w:rPr>
                <w:rFonts w:asciiTheme="minorHAnsi" w:hAnsiTheme="minorHAnsi"/>
                <w:bCs/>
                <w:i/>
                <w:iCs/>
                <w:sz w:val="22"/>
                <w:szCs w:val="22"/>
              </w:rPr>
              <w:t>ing</w:t>
            </w:r>
            <w:r w:rsidRPr="00E62D9B">
              <w:rPr>
                <w:rFonts w:asciiTheme="minorHAnsi" w:hAnsiTheme="minorHAnsi"/>
                <w:bCs/>
                <w:i/>
                <w:iCs/>
                <w:sz w:val="22"/>
                <w:szCs w:val="22"/>
              </w:rPr>
              <w:t xml:space="preserve"> and how it ensures that the registered student him- </w:t>
            </w:r>
            <w:r w:rsidR="00B9674C" w:rsidRPr="00E62D9B">
              <w:rPr>
                <w:rFonts w:asciiTheme="minorHAnsi" w:hAnsiTheme="minorHAnsi"/>
                <w:bCs/>
                <w:i/>
                <w:iCs/>
                <w:sz w:val="22"/>
                <w:szCs w:val="22"/>
              </w:rPr>
              <w:t xml:space="preserve">or </w:t>
            </w:r>
            <w:r w:rsidRPr="00E62D9B">
              <w:rPr>
                <w:rFonts w:asciiTheme="minorHAnsi" w:hAnsiTheme="minorHAnsi"/>
                <w:bCs/>
                <w:i/>
                <w:iCs/>
                <w:sz w:val="22"/>
                <w:szCs w:val="22"/>
              </w:rPr>
              <w:t>herself completes the assessment?</w:t>
            </w:r>
          </w:p>
          <w:p w14:paraId="2C44F15F" w14:textId="3CA7ED47" w:rsidR="00803865" w:rsidRPr="00DB3F5C" w:rsidRDefault="00803865" w:rsidP="00C22BEF">
            <w:pPr>
              <w:spacing w:after="240"/>
              <w:jc w:val="both"/>
              <w:rPr>
                <w:rFonts w:asciiTheme="minorHAnsi" w:hAnsiTheme="minorHAnsi"/>
                <w:bCs/>
                <w:sz w:val="22"/>
                <w:szCs w:val="22"/>
              </w:rPr>
            </w:pPr>
            <w:r w:rsidRPr="00E62D9B">
              <w:rPr>
                <w:rFonts w:asciiTheme="minorHAnsi" w:hAnsiTheme="minorHAnsi"/>
                <w:bCs/>
                <w:i/>
                <w:iCs/>
                <w:sz w:val="22"/>
                <w:szCs w:val="22"/>
              </w:rPr>
              <w:t xml:space="preserve">How does the institution </w:t>
            </w:r>
            <w:proofErr w:type="gramStart"/>
            <w:r w:rsidRPr="00E62D9B">
              <w:rPr>
                <w:rFonts w:asciiTheme="minorHAnsi" w:hAnsiTheme="minorHAnsi"/>
                <w:bCs/>
                <w:i/>
                <w:iCs/>
                <w:sz w:val="22"/>
                <w:szCs w:val="22"/>
              </w:rPr>
              <w:t>take into account</w:t>
            </w:r>
            <w:proofErr w:type="gramEnd"/>
            <w:r w:rsidRPr="00E62D9B">
              <w:rPr>
                <w:rFonts w:asciiTheme="minorHAnsi" w:hAnsiTheme="minorHAnsi"/>
                <w:bCs/>
                <w:i/>
                <w:iCs/>
                <w:sz w:val="22"/>
                <w:szCs w:val="22"/>
              </w:rPr>
              <w:t xml:space="preserve"> parity of assessment if they are teaching on different sites of learning and teaching?</w:t>
            </w:r>
          </w:p>
        </w:tc>
      </w:tr>
      <w:tr w:rsidR="00E62D9B" w:rsidRPr="00905BD2" w14:paraId="5CE06306" w14:textId="77777777" w:rsidTr="00C22BEF">
        <w:tblPrEx>
          <w:tblLook w:val="01E0" w:firstRow="1" w:lastRow="1" w:firstColumn="1" w:lastColumn="1" w:noHBand="0" w:noVBand="0"/>
        </w:tblPrEx>
        <w:trPr>
          <w:trHeight w:val="1387"/>
        </w:trPr>
        <w:tc>
          <w:tcPr>
            <w:tcW w:w="8835" w:type="dxa"/>
            <w:gridSpan w:val="4"/>
          </w:tcPr>
          <w:p w14:paraId="4BE3D4FF" w14:textId="77777777" w:rsidR="00E62D9B" w:rsidRDefault="00E62D9B" w:rsidP="0082628B">
            <w:pPr>
              <w:rPr>
                <w:b/>
                <w:bCs/>
              </w:rPr>
            </w:pPr>
            <w:r>
              <w:rPr>
                <w:b/>
                <w:bCs/>
              </w:rPr>
              <w:lastRenderedPageBreak/>
              <w:t>Evaluator input:</w:t>
            </w:r>
          </w:p>
          <w:p w14:paraId="1E06C71C" w14:textId="77777777" w:rsidR="005D02FF" w:rsidRDefault="005D02FF" w:rsidP="005D02FF">
            <w:pPr>
              <w:spacing w:after="120" w:line="276" w:lineRule="auto"/>
              <w:rPr>
                <w:rFonts w:asciiTheme="minorHAnsi" w:hAnsiTheme="minorHAnsi" w:cstheme="minorHAnsi"/>
                <w:sz w:val="22"/>
                <w:szCs w:val="22"/>
              </w:rPr>
            </w:pPr>
          </w:p>
          <w:p w14:paraId="0BC4E1C7" w14:textId="0F1692D7" w:rsidR="005D02FF" w:rsidRPr="005D02FF" w:rsidRDefault="002468C0" w:rsidP="005D02FF">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assessment strategy </w:t>
            </w:r>
            <w:r w:rsidR="0060084D">
              <w:rPr>
                <w:rFonts w:asciiTheme="minorHAnsi" w:hAnsiTheme="minorHAnsi" w:cstheme="minorHAnsi"/>
                <w:sz w:val="22"/>
                <w:szCs w:val="22"/>
              </w:rPr>
              <w:t xml:space="preserve">(uploaded document) </w:t>
            </w:r>
            <w:r>
              <w:rPr>
                <w:rFonts w:asciiTheme="minorHAnsi" w:hAnsiTheme="minorHAnsi" w:cstheme="minorHAnsi"/>
                <w:sz w:val="22"/>
                <w:szCs w:val="22"/>
              </w:rPr>
              <w:t>is aligned to the contact mode of provisioning in the clinica</w:t>
            </w:r>
            <w:r w:rsidR="00521FAB">
              <w:rPr>
                <w:rFonts w:asciiTheme="minorHAnsi" w:hAnsiTheme="minorHAnsi" w:cstheme="minorHAnsi"/>
                <w:sz w:val="22"/>
                <w:szCs w:val="22"/>
              </w:rPr>
              <w:t>l</w:t>
            </w:r>
            <w:r>
              <w:rPr>
                <w:rFonts w:asciiTheme="minorHAnsi" w:hAnsiTheme="minorHAnsi" w:cstheme="minorHAnsi"/>
                <w:sz w:val="22"/>
                <w:szCs w:val="22"/>
              </w:rPr>
              <w:t xml:space="preserve"> environment</w:t>
            </w:r>
            <w:r w:rsidR="00521FAB">
              <w:rPr>
                <w:rFonts w:asciiTheme="minorHAnsi" w:hAnsiTheme="minorHAnsi" w:cstheme="minorHAnsi"/>
                <w:sz w:val="22"/>
                <w:szCs w:val="22"/>
              </w:rPr>
              <w:t xml:space="preserve">. This is achieved </w:t>
            </w:r>
            <w:r w:rsidR="009A1BA0">
              <w:rPr>
                <w:rFonts w:asciiTheme="minorHAnsi" w:hAnsiTheme="minorHAnsi" w:cstheme="minorHAnsi"/>
                <w:sz w:val="22"/>
                <w:szCs w:val="22"/>
              </w:rPr>
              <w:t xml:space="preserve">by observation on the clinical platform </w:t>
            </w:r>
            <w:r w:rsidR="00C56435">
              <w:rPr>
                <w:rFonts w:asciiTheme="minorHAnsi" w:hAnsiTheme="minorHAnsi" w:cstheme="minorHAnsi"/>
                <w:sz w:val="22"/>
                <w:szCs w:val="22"/>
              </w:rPr>
              <w:t>to evaluate p</w:t>
            </w:r>
            <w:r w:rsidR="005D02FF" w:rsidRPr="005D02FF">
              <w:rPr>
                <w:rFonts w:asciiTheme="minorHAnsi" w:hAnsiTheme="minorHAnsi" w:cstheme="minorHAnsi"/>
                <w:sz w:val="22"/>
                <w:szCs w:val="22"/>
              </w:rPr>
              <w:t xml:space="preserve">rofessional and clinical attributes </w:t>
            </w:r>
            <w:r w:rsidR="00C56435">
              <w:rPr>
                <w:rFonts w:asciiTheme="minorHAnsi" w:hAnsiTheme="minorHAnsi" w:cstheme="minorHAnsi"/>
                <w:sz w:val="22"/>
                <w:szCs w:val="22"/>
              </w:rPr>
              <w:t xml:space="preserve">throughout, together with a </w:t>
            </w:r>
            <w:r w:rsidR="005D02FF" w:rsidRPr="005D02FF">
              <w:rPr>
                <w:rFonts w:asciiTheme="minorHAnsi" w:hAnsiTheme="minorHAnsi" w:cstheme="minorHAnsi"/>
                <w:sz w:val="22"/>
                <w:szCs w:val="22"/>
              </w:rPr>
              <w:t>portfolio</w:t>
            </w:r>
            <w:r w:rsidR="00C56435">
              <w:rPr>
                <w:rFonts w:asciiTheme="minorHAnsi" w:hAnsiTheme="minorHAnsi" w:cstheme="minorHAnsi"/>
                <w:sz w:val="22"/>
                <w:szCs w:val="22"/>
              </w:rPr>
              <w:t xml:space="preserve"> of learning that </w:t>
            </w:r>
            <w:r w:rsidR="00057ADA">
              <w:rPr>
                <w:rFonts w:asciiTheme="minorHAnsi" w:hAnsiTheme="minorHAnsi" w:cstheme="minorHAnsi"/>
                <w:sz w:val="22"/>
                <w:szCs w:val="22"/>
              </w:rPr>
              <w:t>must</w:t>
            </w:r>
            <w:r w:rsidR="00C56435">
              <w:rPr>
                <w:rFonts w:asciiTheme="minorHAnsi" w:hAnsiTheme="minorHAnsi" w:cstheme="minorHAnsi"/>
                <w:sz w:val="22"/>
                <w:szCs w:val="22"/>
              </w:rPr>
              <w:t xml:space="preserve"> be kept during the clinical rotation and ass</w:t>
            </w:r>
            <w:r w:rsidR="00B854B1">
              <w:rPr>
                <w:rFonts w:asciiTheme="minorHAnsi" w:hAnsiTheme="minorHAnsi" w:cstheme="minorHAnsi"/>
                <w:sz w:val="22"/>
                <w:szCs w:val="22"/>
              </w:rPr>
              <w:t xml:space="preserve">essed </w:t>
            </w:r>
            <w:r w:rsidR="005D02FF" w:rsidRPr="005D02FF">
              <w:rPr>
                <w:rFonts w:asciiTheme="minorHAnsi" w:hAnsiTheme="minorHAnsi" w:cstheme="minorHAnsi"/>
                <w:sz w:val="22"/>
                <w:szCs w:val="22"/>
              </w:rPr>
              <w:t>at the end of each rotation.</w:t>
            </w:r>
          </w:p>
          <w:p w14:paraId="4295F403" w14:textId="770167ED" w:rsidR="005D02FF" w:rsidRPr="005D02FF" w:rsidRDefault="005D02FF" w:rsidP="005D02FF">
            <w:pPr>
              <w:spacing w:after="120" w:line="276" w:lineRule="auto"/>
              <w:rPr>
                <w:rFonts w:asciiTheme="minorHAnsi" w:hAnsiTheme="minorHAnsi" w:cstheme="minorHAnsi"/>
                <w:sz w:val="22"/>
                <w:szCs w:val="22"/>
              </w:rPr>
            </w:pPr>
            <w:r w:rsidRPr="005D02FF">
              <w:rPr>
                <w:rFonts w:asciiTheme="minorHAnsi" w:hAnsiTheme="minorHAnsi" w:cstheme="minorHAnsi"/>
                <w:sz w:val="22"/>
                <w:szCs w:val="22"/>
              </w:rPr>
              <w:t>The final examination</w:t>
            </w:r>
            <w:r w:rsidR="00F52AA2">
              <w:rPr>
                <w:rFonts w:asciiTheme="minorHAnsi" w:hAnsiTheme="minorHAnsi" w:cstheme="minorHAnsi"/>
                <w:sz w:val="22"/>
                <w:szCs w:val="22"/>
              </w:rPr>
              <w:t xml:space="preserve"> </w:t>
            </w:r>
            <w:r w:rsidR="005D46B8">
              <w:rPr>
                <w:rFonts w:asciiTheme="minorHAnsi" w:hAnsiTheme="minorHAnsi" w:cstheme="minorHAnsi"/>
                <w:sz w:val="22"/>
                <w:szCs w:val="22"/>
              </w:rPr>
              <w:t>is the single exit examination of the FCP</w:t>
            </w:r>
            <w:r w:rsidR="00C03D12">
              <w:rPr>
                <w:rFonts w:asciiTheme="minorHAnsi" w:hAnsiTheme="minorHAnsi" w:cstheme="minorHAnsi"/>
                <w:sz w:val="22"/>
                <w:szCs w:val="22"/>
              </w:rPr>
              <w:t xml:space="preserve">, run by the College of Physicians through the Colleges of Medicine of SA. </w:t>
            </w:r>
            <w:r w:rsidR="00546772">
              <w:rPr>
                <w:rFonts w:asciiTheme="minorHAnsi" w:hAnsiTheme="minorHAnsi" w:cstheme="minorHAnsi"/>
                <w:sz w:val="22"/>
                <w:szCs w:val="22"/>
              </w:rPr>
              <w:t>The written examination</w:t>
            </w:r>
            <w:r w:rsidRPr="005D02FF">
              <w:rPr>
                <w:rFonts w:asciiTheme="minorHAnsi" w:hAnsiTheme="minorHAnsi" w:cstheme="minorHAnsi"/>
                <w:sz w:val="22"/>
                <w:szCs w:val="22"/>
              </w:rPr>
              <w:t xml:space="preserve"> consists of two MCQ papers covering the spectrum </w:t>
            </w:r>
            <w:r w:rsidR="00A31EAE">
              <w:rPr>
                <w:rFonts w:asciiTheme="minorHAnsi" w:hAnsiTheme="minorHAnsi" w:cstheme="minorHAnsi"/>
                <w:sz w:val="22"/>
                <w:szCs w:val="22"/>
              </w:rPr>
              <w:t xml:space="preserve">of the principles and practice of medicine, </w:t>
            </w:r>
            <w:r w:rsidR="00546772">
              <w:rPr>
                <w:rFonts w:asciiTheme="minorHAnsi" w:hAnsiTheme="minorHAnsi" w:cstheme="minorHAnsi"/>
                <w:sz w:val="22"/>
                <w:szCs w:val="22"/>
              </w:rPr>
              <w:t>including medical ethics and statisti</w:t>
            </w:r>
            <w:r w:rsidR="0047216B">
              <w:rPr>
                <w:rFonts w:asciiTheme="minorHAnsi" w:hAnsiTheme="minorHAnsi" w:cstheme="minorHAnsi"/>
                <w:sz w:val="22"/>
                <w:szCs w:val="22"/>
              </w:rPr>
              <w:t xml:space="preserve">cs, </w:t>
            </w:r>
            <w:r w:rsidRPr="005D02FF">
              <w:rPr>
                <w:rFonts w:asciiTheme="minorHAnsi" w:hAnsiTheme="minorHAnsi" w:cstheme="minorHAnsi"/>
                <w:sz w:val="22"/>
                <w:szCs w:val="22"/>
              </w:rPr>
              <w:t>and an objective test (short answer questions) which mostly covers investigations, diagnosis, treatment, and complications. Successful completion of the written component allows the candidate to proceed to the practical component which encompasses clinical cases in the assessment of clinical competence and finally the structured oral examination. Passing all these components allow</w:t>
            </w:r>
            <w:r w:rsidR="0047216B">
              <w:rPr>
                <w:rFonts w:asciiTheme="minorHAnsi" w:hAnsiTheme="minorHAnsi" w:cstheme="minorHAnsi"/>
                <w:sz w:val="22"/>
                <w:szCs w:val="22"/>
              </w:rPr>
              <w:t>s</w:t>
            </w:r>
            <w:r w:rsidRPr="005D02FF">
              <w:rPr>
                <w:rFonts w:asciiTheme="minorHAnsi" w:hAnsiTheme="minorHAnsi" w:cstheme="minorHAnsi"/>
                <w:sz w:val="22"/>
                <w:szCs w:val="22"/>
              </w:rPr>
              <w:t xml:space="preserve"> the candidate to complete the FCP </w:t>
            </w:r>
            <w:r w:rsidR="0047216B">
              <w:rPr>
                <w:rFonts w:asciiTheme="minorHAnsi" w:hAnsiTheme="minorHAnsi" w:cstheme="minorHAnsi"/>
                <w:sz w:val="22"/>
                <w:szCs w:val="22"/>
              </w:rPr>
              <w:t>Final</w:t>
            </w:r>
            <w:r w:rsidRPr="005D02FF">
              <w:rPr>
                <w:rFonts w:asciiTheme="minorHAnsi" w:hAnsiTheme="minorHAnsi" w:cstheme="minorHAnsi"/>
                <w:sz w:val="22"/>
                <w:szCs w:val="22"/>
              </w:rPr>
              <w:t xml:space="preserve"> examination. </w:t>
            </w:r>
            <w:r w:rsidR="00E40DDD">
              <w:rPr>
                <w:rFonts w:asciiTheme="minorHAnsi" w:hAnsiTheme="minorHAnsi" w:cstheme="minorHAnsi"/>
                <w:sz w:val="22"/>
                <w:szCs w:val="22"/>
              </w:rPr>
              <w:t xml:space="preserve">The CMSA has a comprehensive </w:t>
            </w:r>
            <w:r w:rsidR="00F11870">
              <w:rPr>
                <w:rFonts w:asciiTheme="minorHAnsi" w:hAnsiTheme="minorHAnsi" w:cstheme="minorHAnsi"/>
                <w:sz w:val="22"/>
                <w:szCs w:val="22"/>
              </w:rPr>
              <w:t xml:space="preserve">policy regarding appointment of examiners and moderators, who represent all the medical universities in SA as well as private practice specialists. </w:t>
            </w:r>
            <w:r w:rsidR="00903556">
              <w:rPr>
                <w:rFonts w:asciiTheme="minorHAnsi" w:hAnsiTheme="minorHAnsi" w:cstheme="minorHAnsi"/>
                <w:sz w:val="22"/>
                <w:szCs w:val="22"/>
              </w:rPr>
              <w:t xml:space="preserve">The programme application does not detail </w:t>
            </w:r>
            <w:r w:rsidR="00336A40">
              <w:rPr>
                <w:rFonts w:asciiTheme="minorHAnsi" w:hAnsiTheme="minorHAnsi" w:cstheme="minorHAnsi"/>
                <w:sz w:val="22"/>
                <w:szCs w:val="22"/>
              </w:rPr>
              <w:t xml:space="preserve">the appointment of examiners </w:t>
            </w:r>
            <w:r w:rsidR="00E41EFB">
              <w:rPr>
                <w:rFonts w:asciiTheme="minorHAnsi" w:hAnsiTheme="minorHAnsi" w:cstheme="minorHAnsi"/>
                <w:sz w:val="22"/>
                <w:szCs w:val="22"/>
              </w:rPr>
              <w:t xml:space="preserve">and moderators, should the student wish to write the </w:t>
            </w:r>
            <w:proofErr w:type="spellStart"/>
            <w:r w:rsidR="00E41EFB">
              <w:rPr>
                <w:rFonts w:asciiTheme="minorHAnsi" w:hAnsiTheme="minorHAnsi" w:cstheme="minorHAnsi"/>
                <w:sz w:val="22"/>
                <w:szCs w:val="22"/>
              </w:rPr>
              <w:t>MMed</w:t>
            </w:r>
            <w:proofErr w:type="spellEnd"/>
            <w:r w:rsidR="00E41EFB">
              <w:rPr>
                <w:rFonts w:asciiTheme="minorHAnsi" w:hAnsiTheme="minorHAnsi" w:cstheme="minorHAnsi"/>
                <w:sz w:val="22"/>
                <w:szCs w:val="22"/>
              </w:rPr>
              <w:t xml:space="preserve"> Final examination</w:t>
            </w:r>
            <w:r w:rsidR="00104B51">
              <w:rPr>
                <w:rFonts w:asciiTheme="minorHAnsi" w:hAnsiTheme="minorHAnsi" w:cstheme="minorHAnsi"/>
                <w:sz w:val="22"/>
                <w:szCs w:val="22"/>
              </w:rPr>
              <w:t>, and I am not certain that this is possible at WSU.</w:t>
            </w:r>
          </w:p>
          <w:p w14:paraId="585D3C02" w14:textId="0DBEE5D8" w:rsidR="00D65505" w:rsidRDefault="005D02FF" w:rsidP="005D02FF">
            <w:pPr>
              <w:spacing w:after="120" w:line="276" w:lineRule="auto"/>
              <w:rPr>
                <w:rFonts w:asciiTheme="minorHAnsi" w:hAnsiTheme="minorHAnsi" w:cstheme="minorHAnsi"/>
                <w:sz w:val="22"/>
                <w:szCs w:val="22"/>
              </w:rPr>
            </w:pPr>
            <w:r w:rsidRPr="005D02FF">
              <w:rPr>
                <w:rFonts w:asciiTheme="minorHAnsi" w:hAnsiTheme="minorHAnsi" w:cstheme="minorHAnsi"/>
                <w:sz w:val="22"/>
                <w:szCs w:val="22"/>
              </w:rPr>
              <w:t>The research component entails submission of a research mini dissertation which is marked by one internal examiner and one external examiner, with a minimum of 50% pass from each of the examiners.</w:t>
            </w:r>
          </w:p>
          <w:p w14:paraId="4E4CA699" w14:textId="6F06A046" w:rsidR="00C735DF" w:rsidRDefault="001734DA" w:rsidP="005D02FF">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learning activities are aimed </w:t>
            </w:r>
            <w:r w:rsidR="00296049">
              <w:rPr>
                <w:rFonts w:asciiTheme="minorHAnsi" w:hAnsiTheme="minorHAnsi" w:cstheme="minorHAnsi"/>
                <w:sz w:val="22"/>
                <w:szCs w:val="22"/>
              </w:rPr>
              <w:t xml:space="preserve">at developing the knowledge and skills </w:t>
            </w:r>
            <w:r w:rsidR="008806DE">
              <w:rPr>
                <w:rFonts w:asciiTheme="minorHAnsi" w:hAnsiTheme="minorHAnsi" w:cstheme="minorHAnsi"/>
                <w:sz w:val="22"/>
                <w:szCs w:val="22"/>
              </w:rPr>
              <w:t xml:space="preserve">required of a specialist </w:t>
            </w:r>
            <w:r w:rsidR="00197457">
              <w:rPr>
                <w:rFonts w:asciiTheme="minorHAnsi" w:hAnsiTheme="minorHAnsi" w:cstheme="minorHAnsi"/>
                <w:sz w:val="22"/>
                <w:szCs w:val="22"/>
              </w:rPr>
              <w:t>physician and</w:t>
            </w:r>
            <w:r w:rsidR="00D03692">
              <w:rPr>
                <w:rFonts w:asciiTheme="minorHAnsi" w:hAnsiTheme="minorHAnsi" w:cstheme="minorHAnsi"/>
                <w:sz w:val="22"/>
                <w:szCs w:val="22"/>
              </w:rPr>
              <w:t xml:space="preserve"> are largely assessed via workplace based </w:t>
            </w:r>
            <w:r w:rsidR="004F2730">
              <w:rPr>
                <w:rFonts w:asciiTheme="minorHAnsi" w:hAnsiTheme="minorHAnsi" w:cstheme="minorHAnsi"/>
                <w:sz w:val="22"/>
                <w:szCs w:val="22"/>
              </w:rPr>
              <w:t xml:space="preserve">formative </w:t>
            </w:r>
            <w:r w:rsidR="00D03692">
              <w:rPr>
                <w:rFonts w:asciiTheme="minorHAnsi" w:hAnsiTheme="minorHAnsi" w:cstheme="minorHAnsi"/>
                <w:sz w:val="22"/>
                <w:szCs w:val="22"/>
              </w:rPr>
              <w:t>assessment</w:t>
            </w:r>
            <w:r w:rsidR="004F2730">
              <w:rPr>
                <w:rFonts w:asciiTheme="minorHAnsi" w:hAnsiTheme="minorHAnsi" w:cstheme="minorHAnsi"/>
                <w:sz w:val="22"/>
                <w:szCs w:val="22"/>
              </w:rPr>
              <w:t xml:space="preserve">s. </w:t>
            </w:r>
            <w:r w:rsidR="00E00774">
              <w:rPr>
                <w:rFonts w:asciiTheme="minorHAnsi" w:hAnsiTheme="minorHAnsi" w:cstheme="minorHAnsi"/>
                <w:sz w:val="22"/>
                <w:szCs w:val="22"/>
              </w:rPr>
              <w:t xml:space="preserve">The summative assessments are detailed above and are appropriate for the programme. They </w:t>
            </w:r>
            <w:r w:rsidR="00E75773">
              <w:rPr>
                <w:rFonts w:asciiTheme="minorHAnsi" w:hAnsiTheme="minorHAnsi" w:cstheme="minorHAnsi"/>
                <w:sz w:val="22"/>
                <w:szCs w:val="22"/>
              </w:rPr>
              <w:t>are aligned with the exit level outcomes of the programme.</w:t>
            </w:r>
            <w:r w:rsidR="001D2EBE">
              <w:rPr>
                <w:rFonts w:asciiTheme="minorHAnsi" w:hAnsiTheme="minorHAnsi" w:cstheme="minorHAnsi"/>
                <w:sz w:val="22"/>
                <w:szCs w:val="22"/>
              </w:rPr>
              <w:t xml:space="preserve"> </w:t>
            </w:r>
          </w:p>
          <w:p w14:paraId="3C53C4D3" w14:textId="26FCB355" w:rsidR="00613CE2" w:rsidRPr="005D02FF" w:rsidRDefault="0083691B" w:rsidP="005D02FF">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No details are provided regarding the contribution of the various assessments to the final </w:t>
            </w:r>
            <w:proofErr w:type="spellStart"/>
            <w:r>
              <w:rPr>
                <w:rFonts w:asciiTheme="minorHAnsi" w:hAnsiTheme="minorHAnsi" w:cstheme="minorHAnsi"/>
                <w:sz w:val="22"/>
                <w:szCs w:val="22"/>
              </w:rPr>
              <w:t>MMed</w:t>
            </w:r>
            <w:proofErr w:type="spellEnd"/>
            <w:r>
              <w:rPr>
                <w:rFonts w:asciiTheme="minorHAnsi" w:hAnsiTheme="minorHAnsi" w:cstheme="minorHAnsi"/>
                <w:sz w:val="22"/>
                <w:szCs w:val="22"/>
              </w:rPr>
              <w:t xml:space="preserve"> </w:t>
            </w:r>
            <w:r w:rsidR="00A9240F">
              <w:rPr>
                <w:rFonts w:asciiTheme="minorHAnsi" w:hAnsiTheme="minorHAnsi" w:cstheme="minorHAnsi"/>
                <w:sz w:val="22"/>
                <w:szCs w:val="22"/>
              </w:rPr>
              <w:t>mark.</w:t>
            </w:r>
          </w:p>
          <w:p w14:paraId="702880C1" w14:textId="7991E126" w:rsidR="00D65505" w:rsidRPr="0082628B" w:rsidRDefault="00D65505" w:rsidP="0082628B">
            <w:pPr>
              <w:rPr>
                <w:b/>
                <w:bCs/>
              </w:rPr>
            </w:pPr>
          </w:p>
        </w:tc>
      </w:tr>
    </w:tbl>
    <w:p w14:paraId="51E56A25" w14:textId="77777777" w:rsidR="00592C09" w:rsidRDefault="00592C09" w:rsidP="00D602C3">
      <w:pPr>
        <w:jc w:val="both"/>
        <w:rPr>
          <w:rFonts w:asciiTheme="minorHAnsi" w:hAnsiTheme="minorHAnsi"/>
          <w:b/>
          <w:sz w:val="22"/>
          <w:szCs w:val="22"/>
        </w:rPr>
      </w:pPr>
    </w:p>
    <w:p w14:paraId="0E3E37BC" w14:textId="5B1CCDA2" w:rsidR="00401E51" w:rsidRDefault="00401E51" w:rsidP="00D602C3">
      <w:pPr>
        <w:jc w:val="both"/>
        <w:rPr>
          <w:rFonts w:asciiTheme="minorHAnsi" w:hAnsiTheme="minorHAnsi"/>
          <w:b/>
          <w:sz w:val="22"/>
          <w:szCs w:val="22"/>
        </w:rPr>
      </w:pPr>
    </w:p>
    <w:p w14:paraId="7B09B303" w14:textId="77777777" w:rsidR="00B304CE" w:rsidRDefault="00B304CE" w:rsidP="00D602C3">
      <w:pPr>
        <w:jc w:val="both"/>
        <w:rPr>
          <w:rFonts w:asciiTheme="minorHAnsi" w:hAnsiTheme="minorHAnsi"/>
          <w:b/>
          <w:sz w:val="22"/>
          <w:szCs w:val="22"/>
        </w:rPr>
      </w:pPr>
    </w:p>
    <w:p w14:paraId="3C2A9D8B" w14:textId="77777777" w:rsidR="00D602C3" w:rsidRPr="00905BD2" w:rsidRDefault="00D602C3" w:rsidP="00D602C3">
      <w:pPr>
        <w:jc w:val="both"/>
        <w:rPr>
          <w:rFonts w:asciiTheme="minorHAnsi" w:hAnsiTheme="minorHAnsi"/>
          <w:b/>
          <w:sz w:val="22"/>
          <w:szCs w:val="22"/>
        </w:rPr>
      </w:pPr>
      <w:r w:rsidRPr="00905BD2">
        <w:rPr>
          <w:rFonts w:asciiTheme="minorHAnsi" w:hAnsiTheme="minorHAnsi"/>
          <w:b/>
          <w:sz w:val="22"/>
          <w:szCs w:val="22"/>
        </w:rPr>
        <w:t>CRITERION</w:t>
      </w:r>
      <w:r w:rsidR="00CA5E62" w:rsidRPr="00905BD2">
        <w:rPr>
          <w:rFonts w:asciiTheme="minorHAnsi" w:hAnsiTheme="minorHAnsi"/>
          <w:b/>
          <w:sz w:val="22"/>
          <w:szCs w:val="22"/>
        </w:rPr>
        <w:t xml:space="preserve"> 3:</w:t>
      </w:r>
      <w:r w:rsidR="00CA5E62" w:rsidRPr="00905BD2">
        <w:rPr>
          <w:rFonts w:asciiTheme="minorHAnsi" w:hAnsiTheme="minorHAnsi"/>
          <w:b/>
          <w:sz w:val="22"/>
          <w:szCs w:val="22"/>
        </w:rPr>
        <w:tab/>
      </w:r>
      <w:r w:rsidRPr="00905BD2">
        <w:rPr>
          <w:rFonts w:asciiTheme="minorHAnsi" w:hAnsiTheme="minorHAnsi"/>
          <w:b/>
          <w:sz w:val="22"/>
          <w:szCs w:val="22"/>
        </w:rPr>
        <w:t xml:space="preserve">STAFFING (qualifications, </w:t>
      </w:r>
      <w:proofErr w:type="gramStart"/>
      <w:r w:rsidRPr="00905BD2">
        <w:rPr>
          <w:rFonts w:asciiTheme="minorHAnsi" w:hAnsiTheme="minorHAnsi"/>
          <w:b/>
          <w:sz w:val="22"/>
          <w:szCs w:val="22"/>
        </w:rPr>
        <w:t>experience</w:t>
      </w:r>
      <w:proofErr w:type="gramEnd"/>
      <w:r w:rsidRPr="00905BD2">
        <w:rPr>
          <w:rFonts w:asciiTheme="minorHAnsi" w:hAnsiTheme="minorHAnsi"/>
          <w:b/>
          <w:sz w:val="22"/>
          <w:szCs w:val="22"/>
        </w:rPr>
        <w:t xml:space="preserve"> and competence)</w:t>
      </w:r>
    </w:p>
    <w:p w14:paraId="49EABAA2" w14:textId="77777777" w:rsidR="00CA5E62" w:rsidRPr="00905BD2" w:rsidRDefault="00CA5E62" w:rsidP="00D602C3">
      <w:pPr>
        <w:jc w:val="both"/>
        <w:rPr>
          <w:rFonts w:asciiTheme="minorHAnsi" w:hAnsiTheme="minorHAnsi"/>
          <w:b/>
          <w:sz w:val="22"/>
          <w:szCs w:val="22"/>
        </w:rPr>
      </w:pPr>
    </w:p>
    <w:p w14:paraId="4D06AA39" w14:textId="41B132D8" w:rsidR="00CA5E62" w:rsidRPr="00905BD2" w:rsidRDefault="00CA5E62" w:rsidP="00CA5E62">
      <w:pPr>
        <w:pStyle w:val="CM16"/>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Academic staf</w:t>
      </w:r>
      <w:r w:rsidRPr="00905BD2">
        <w:rPr>
          <w:rFonts w:asciiTheme="minorHAnsi" w:hAnsiTheme="minorHAnsi" w:cs="DANKC K+ Garamond"/>
          <w:i/>
          <w:iCs/>
          <w:color w:val="000000"/>
          <w:sz w:val="22"/>
          <w:szCs w:val="22"/>
        </w:rPr>
        <w:t xml:space="preserve">f </w:t>
      </w:r>
      <w:r w:rsidR="00CD3B54" w:rsidRPr="00905BD2">
        <w:rPr>
          <w:rFonts w:asciiTheme="minorHAnsi" w:hAnsiTheme="minorHAnsi" w:cs="DANKC K+ Garamond"/>
          <w:i/>
          <w:iCs/>
          <w:color w:val="000000"/>
          <w:sz w:val="22"/>
          <w:szCs w:val="22"/>
        </w:rPr>
        <w:t xml:space="preserve">members </w:t>
      </w:r>
      <w:r w:rsidRPr="00905BD2">
        <w:rPr>
          <w:rFonts w:asciiTheme="minorHAnsi" w:hAnsiTheme="minorHAnsi" w:cs="DANKC K+ Garamond"/>
          <w:i/>
          <w:iCs/>
          <w:color w:val="000000"/>
          <w:sz w:val="22"/>
          <w:szCs w:val="22"/>
        </w:rPr>
        <w:t xml:space="preserve">responsible for the programme are suitably qualified and have sufficient relevant experience and teaching competence, and their assessment competence and research profile are adequate for the nature and level of the programme. The institution and/or other </w:t>
      </w:r>
      <w:proofErr w:type="spellStart"/>
      <w:r w:rsidRPr="00905BD2">
        <w:rPr>
          <w:rFonts w:asciiTheme="minorHAnsi" w:hAnsiTheme="minorHAnsi" w:cs="DANKC K+ Garamond"/>
          <w:i/>
          <w:iCs/>
          <w:color w:val="000000"/>
          <w:sz w:val="22"/>
          <w:szCs w:val="22"/>
        </w:rPr>
        <w:t>recognised</w:t>
      </w:r>
      <w:proofErr w:type="spellEnd"/>
      <w:r w:rsidRPr="00905BD2">
        <w:rPr>
          <w:rFonts w:asciiTheme="minorHAnsi" w:hAnsiTheme="minorHAnsi" w:cs="DANKC K+ Garamond"/>
          <w:i/>
          <w:iCs/>
          <w:color w:val="000000"/>
          <w:sz w:val="22"/>
          <w:szCs w:val="22"/>
        </w:rPr>
        <w:t xml:space="preserve"> agencies contracted by the institution provide opportunities for academic staff to enhance their competences and to support their professional growth and development. </w:t>
      </w:r>
    </w:p>
    <w:p w14:paraId="13BD3097" w14:textId="77777777" w:rsidR="00CA5E62" w:rsidRPr="00905BD2" w:rsidRDefault="00CA5E62" w:rsidP="00D602C3">
      <w:pPr>
        <w:jc w:val="both"/>
        <w:rPr>
          <w:rFonts w:asciiTheme="minorHAnsi" w:hAnsiTheme="minorHAnsi"/>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509"/>
        <w:gridCol w:w="1626"/>
        <w:gridCol w:w="4422"/>
      </w:tblGrid>
      <w:tr w:rsidR="0021427C" w:rsidRPr="00905BD2" w14:paraId="30767A14" w14:textId="77777777" w:rsidTr="0023188C">
        <w:trPr>
          <w:gridAfter w:val="1"/>
          <w:wAfter w:w="4422" w:type="dxa"/>
          <w:trHeight w:val="252"/>
        </w:trPr>
        <w:tc>
          <w:tcPr>
            <w:tcW w:w="1278" w:type="dxa"/>
          </w:tcPr>
          <w:p w14:paraId="321C9A25" w14:textId="77777777" w:rsidR="0021427C" w:rsidRPr="00905BD2" w:rsidRDefault="0021427C" w:rsidP="00D602C3">
            <w:pPr>
              <w:pStyle w:val="BodyText"/>
              <w:spacing w:line="240" w:lineRule="auto"/>
              <w:rPr>
                <w:rFonts w:asciiTheme="minorHAnsi" w:hAnsiTheme="minorHAnsi"/>
                <w:b w:val="0"/>
                <w:bCs w:val="0"/>
                <w:sz w:val="22"/>
                <w:szCs w:val="22"/>
              </w:rPr>
            </w:pPr>
            <w:bookmarkStart w:id="5" w:name="_Hlk98844324"/>
            <w:r w:rsidRPr="00905BD2">
              <w:rPr>
                <w:rFonts w:asciiTheme="minorHAnsi" w:hAnsiTheme="minorHAnsi"/>
                <w:b w:val="0"/>
                <w:bCs w:val="0"/>
                <w:sz w:val="22"/>
                <w:szCs w:val="22"/>
              </w:rPr>
              <w:t xml:space="preserve">MMS </w:t>
            </w:r>
          </w:p>
        </w:tc>
        <w:tc>
          <w:tcPr>
            <w:tcW w:w="1509" w:type="dxa"/>
          </w:tcPr>
          <w:p w14:paraId="0E525782" w14:textId="77777777" w:rsidR="0021427C" w:rsidRPr="00905BD2" w:rsidRDefault="0021427C"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07F3D672" w14:textId="77777777" w:rsidR="0021427C" w:rsidRPr="00905BD2" w:rsidRDefault="0021427C"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21427C" w:rsidRPr="00905BD2" w14:paraId="7CCF9514" w14:textId="77777777" w:rsidTr="0023188C">
        <w:trPr>
          <w:gridAfter w:val="1"/>
          <w:wAfter w:w="4422" w:type="dxa"/>
          <w:trHeight w:val="171"/>
        </w:trPr>
        <w:tc>
          <w:tcPr>
            <w:tcW w:w="1278" w:type="dxa"/>
          </w:tcPr>
          <w:p w14:paraId="538E0E96" w14:textId="227B541D" w:rsidR="0021427C" w:rsidRPr="00905BD2" w:rsidRDefault="008035AA" w:rsidP="00D602C3">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09" w:type="dxa"/>
          </w:tcPr>
          <w:p w14:paraId="0BD26B62" w14:textId="77777777" w:rsidR="0021427C" w:rsidRPr="00905BD2" w:rsidRDefault="0021427C" w:rsidP="00D602C3">
            <w:pPr>
              <w:pStyle w:val="BodyText"/>
              <w:spacing w:line="240" w:lineRule="auto"/>
              <w:rPr>
                <w:rFonts w:asciiTheme="minorHAnsi" w:hAnsiTheme="minorHAnsi"/>
                <w:b w:val="0"/>
                <w:bCs w:val="0"/>
                <w:sz w:val="22"/>
                <w:szCs w:val="22"/>
              </w:rPr>
            </w:pPr>
          </w:p>
        </w:tc>
        <w:tc>
          <w:tcPr>
            <w:tcW w:w="1626" w:type="dxa"/>
          </w:tcPr>
          <w:p w14:paraId="226E4EBE" w14:textId="77777777" w:rsidR="0021427C" w:rsidRPr="00905BD2" w:rsidRDefault="0021427C" w:rsidP="00D602C3">
            <w:pPr>
              <w:pStyle w:val="BodyText"/>
              <w:spacing w:line="240" w:lineRule="auto"/>
              <w:rPr>
                <w:rFonts w:asciiTheme="minorHAnsi" w:hAnsiTheme="minorHAnsi"/>
                <w:b w:val="0"/>
                <w:bCs w:val="0"/>
                <w:sz w:val="22"/>
                <w:szCs w:val="22"/>
              </w:rPr>
            </w:pPr>
          </w:p>
        </w:tc>
      </w:tr>
      <w:tr w:rsidR="00D602C3" w:rsidRPr="00905BD2" w14:paraId="25A23A21" w14:textId="77777777" w:rsidTr="008C0038">
        <w:tblPrEx>
          <w:tblLook w:val="01E0" w:firstRow="1" w:lastRow="1" w:firstColumn="1" w:lastColumn="1" w:noHBand="0" w:noVBand="0"/>
        </w:tblPrEx>
        <w:trPr>
          <w:trHeight w:val="1387"/>
        </w:trPr>
        <w:tc>
          <w:tcPr>
            <w:tcW w:w="8835" w:type="dxa"/>
            <w:gridSpan w:val="4"/>
          </w:tcPr>
          <w:p w14:paraId="58FD838D" w14:textId="36346376" w:rsidR="0082628B" w:rsidRDefault="0082628B" w:rsidP="0082628B">
            <w:pPr>
              <w:rPr>
                <w:b/>
                <w:bCs/>
              </w:rPr>
            </w:pPr>
            <w:r w:rsidRPr="0082628B">
              <w:rPr>
                <w:b/>
                <w:bCs/>
              </w:rPr>
              <w:t>In the evaluation of this section please refer to the following aspects in your narrative:</w:t>
            </w:r>
          </w:p>
          <w:p w14:paraId="12D8821B" w14:textId="77777777" w:rsidR="0082628B" w:rsidRPr="0082628B" w:rsidRDefault="0082628B" w:rsidP="0082628B">
            <w:pPr>
              <w:rPr>
                <w:b/>
                <w:bCs/>
              </w:rPr>
            </w:pPr>
          </w:p>
          <w:p w14:paraId="1A67826C" w14:textId="11469343" w:rsidR="00D602C3" w:rsidRPr="00E62D9B" w:rsidRDefault="001532CE" w:rsidP="0021427C">
            <w:pPr>
              <w:spacing w:after="240"/>
              <w:jc w:val="both"/>
              <w:rPr>
                <w:rFonts w:asciiTheme="minorHAnsi" w:hAnsiTheme="minorHAnsi"/>
                <w:bCs/>
                <w:i/>
                <w:iCs/>
                <w:sz w:val="22"/>
                <w:szCs w:val="22"/>
              </w:rPr>
            </w:pPr>
            <w:r w:rsidRPr="00E62D9B">
              <w:rPr>
                <w:rFonts w:asciiTheme="minorHAnsi" w:hAnsiTheme="minorHAnsi"/>
                <w:bCs/>
                <w:i/>
                <w:iCs/>
                <w:sz w:val="22"/>
                <w:szCs w:val="22"/>
              </w:rPr>
              <w:t>Does the institution describe the roles and responsibilities of the programme coordinator</w:t>
            </w:r>
            <w:r w:rsidR="00D03CB7" w:rsidRPr="00E62D9B">
              <w:rPr>
                <w:rFonts w:asciiTheme="minorHAnsi" w:hAnsiTheme="minorHAnsi"/>
                <w:bCs/>
                <w:i/>
                <w:iCs/>
                <w:sz w:val="22"/>
                <w:szCs w:val="22"/>
              </w:rPr>
              <w:t>?</w:t>
            </w:r>
            <w:r w:rsidR="004A068E" w:rsidRPr="00E62D9B">
              <w:rPr>
                <w:rFonts w:asciiTheme="minorHAnsi" w:hAnsiTheme="minorHAnsi"/>
                <w:bCs/>
                <w:i/>
                <w:iCs/>
                <w:sz w:val="22"/>
                <w:szCs w:val="22"/>
              </w:rPr>
              <w:t xml:space="preserve"> </w:t>
            </w:r>
          </w:p>
          <w:p w14:paraId="39D11869" w14:textId="7F092950" w:rsidR="004C60E2" w:rsidRPr="001532CE" w:rsidRDefault="004C60E2" w:rsidP="0021427C">
            <w:pPr>
              <w:spacing w:after="240"/>
              <w:jc w:val="both"/>
              <w:rPr>
                <w:rFonts w:asciiTheme="minorHAnsi" w:hAnsiTheme="minorHAnsi"/>
                <w:bCs/>
                <w:sz w:val="22"/>
                <w:szCs w:val="22"/>
              </w:rPr>
            </w:pPr>
            <w:r w:rsidRPr="00E62D9B">
              <w:rPr>
                <w:rFonts w:asciiTheme="minorHAnsi" w:hAnsiTheme="minorHAnsi"/>
                <w:bCs/>
                <w:i/>
                <w:iCs/>
                <w:sz w:val="22"/>
                <w:szCs w:val="22"/>
              </w:rPr>
              <w:t>Is the programme coordinator a senior expert in the field and does the person have the necessary learning and teaching and assessment experience in this specific field of the programme to ensure the academic coherence and integrity of the pro</w:t>
            </w:r>
            <w:r w:rsidR="00A7184C" w:rsidRPr="00E62D9B">
              <w:rPr>
                <w:rFonts w:asciiTheme="minorHAnsi" w:hAnsiTheme="minorHAnsi"/>
                <w:bCs/>
                <w:i/>
                <w:iCs/>
                <w:sz w:val="22"/>
                <w:szCs w:val="22"/>
              </w:rPr>
              <w:t>gramme and the management of all aspects of the programme quality management system and improvement of the programme?</w:t>
            </w:r>
            <w:r w:rsidR="00A7184C">
              <w:rPr>
                <w:rFonts w:asciiTheme="minorHAnsi" w:hAnsiTheme="minorHAnsi"/>
                <w:bCs/>
                <w:sz w:val="22"/>
                <w:szCs w:val="22"/>
              </w:rPr>
              <w:t xml:space="preserve"> </w:t>
            </w:r>
          </w:p>
        </w:tc>
      </w:tr>
      <w:tr w:rsidR="00E62D9B" w:rsidRPr="00905BD2" w14:paraId="4C66D9EA" w14:textId="77777777" w:rsidTr="008C0038">
        <w:tblPrEx>
          <w:tblLook w:val="01E0" w:firstRow="1" w:lastRow="1" w:firstColumn="1" w:lastColumn="1" w:noHBand="0" w:noVBand="0"/>
        </w:tblPrEx>
        <w:trPr>
          <w:trHeight w:val="1387"/>
        </w:trPr>
        <w:tc>
          <w:tcPr>
            <w:tcW w:w="8835" w:type="dxa"/>
            <w:gridSpan w:val="4"/>
          </w:tcPr>
          <w:p w14:paraId="455823D2" w14:textId="77777777" w:rsidR="00E62D9B" w:rsidRDefault="00E62D9B" w:rsidP="0082628B">
            <w:pPr>
              <w:rPr>
                <w:b/>
                <w:bCs/>
              </w:rPr>
            </w:pPr>
            <w:r>
              <w:rPr>
                <w:b/>
                <w:bCs/>
              </w:rPr>
              <w:t>Evaluator Input:</w:t>
            </w:r>
          </w:p>
          <w:p w14:paraId="3A9A4C1D" w14:textId="64774787" w:rsidR="008035AA" w:rsidRPr="008035AA" w:rsidRDefault="00FF7172" w:rsidP="00E971C0">
            <w:pPr>
              <w:spacing w:after="120" w:line="276" w:lineRule="auto"/>
              <w:rPr>
                <w:rFonts w:asciiTheme="minorHAnsi" w:hAnsiTheme="minorHAnsi" w:cstheme="minorHAnsi"/>
                <w:sz w:val="22"/>
                <w:szCs w:val="22"/>
              </w:rPr>
            </w:pPr>
            <w:r>
              <w:rPr>
                <w:rFonts w:asciiTheme="minorHAnsi" w:hAnsiTheme="minorHAnsi" w:cstheme="minorHAnsi"/>
                <w:sz w:val="22"/>
                <w:szCs w:val="22"/>
              </w:rPr>
              <w:t>The programme application has a staffing document uploaded which details the role</w:t>
            </w:r>
            <w:r w:rsidR="00FE340B">
              <w:rPr>
                <w:rFonts w:asciiTheme="minorHAnsi" w:hAnsiTheme="minorHAnsi" w:cstheme="minorHAnsi"/>
                <w:sz w:val="22"/>
                <w:szCs w:val="22"/>
              </w:rPr>
              <w:t>s</w:t>
            </w:r>
            <w:r>
              <w:rPr>
                <w:rFonts w:asciiTheme="minorHAnsi" w:hAnsiTheme="minorHAnsi" w:cstheme="minorHAnsi"/>
                <w:sz w:val="22"/>
                <w:szCs w:val="22"/>
              </w:rPr>
              <w:t xml:space="preserve"> and responsibilities of the programme coordinator.</w:t>
            </w:r>
            <w:r w:rsidR="00FE340B">
              <w:rPr>
                <w:rFonts w:asciiTheme="minorHAnsi" w:hAnsiTheme="minorHAnsi" w:cstheme="minorHAnsi"/>
                <w:sz w:val="22"/>
                <w:szCs w:val="22"/>
              </w:rPr>
              <w:t xml:space="preserve"> </w:t>
            </w:r>
            <w:r w:rsidR="004636B0">
              <w:rPr>
                <w:rFonts w:asciiTheme="minorHAnsi" w:hAnsiTheme="minorHAnsi" w:cstheme="minorHAnsi"/>
                <w:sz w:val="22"/>
                <w:szCs w:val="22"/>
              </w:rPr>
              <w:t xml:space="preserve">The coordinator is a senior person </w:t>
            </w:r>
            <w:r w:rsidR="0083610D">
              <w:rPr>
                <w:rFonts w:asciiTheme="minorHAnsi" w:hAnsiTheme="minorHAnsi" w:cstheme="minorHAnsi"/>
                <w:sz w:val="22"/>
                <w:szCs w:val="22"/>
              </w:rPr>
              <w:t xml:space="preserve">who </w:t>
            </w:r>
            <w:r w:rsidR="003B2E7E">
              <w:rPr>
                <w:rFonts w:asciiTheme="minorHAnsi" w:hAnsiTheme="minorHAnsi" w:cstheme="minorHAnsi"/>
                <w:sz w:val="22"/>
                <w:szCs w:val="22"/>
              </w:rPr>
              <w:t>is the liaison between the head of department</w:t>
            </w:r>
            <w:r w:rsidR="00133D65">
              <w:rPr>
                <w:rFonts w:asciiTheme="minorHAnsi" w:hAnsiTheme="minorHAnsi" w:cstheme="minorHAnsi"/>
                <w:sz w:val="22"/>
                <w:szCs w:val="22"/>
              </w:rPr>
              <w:t>, the staff</w:t>
            </w:r>
            <w:r w:rsidR="00480F3E">
              <w:rPr>
                <w:rFonts w:asciiTheme="minorHAnsi" w:hAnsiTheme="minorHAnsi" w:cstheme="minorHAnsi"/>
                <w:sz w:val="22"/>
                <w:szCs w:val="22"/>
              </w:rPr>
              <w:t>,</w:t>
            </w:r>
            <w:r w:rsidR="00133D65">
              <w:rPr>
                <w:rFonts w:asciiTheme="minorHAnsi" w:hAnsiTheme="minorHAnsi" w:cstheme="minorHAnsi"/>
                <w:sz w:val="22"/>
                <w:szCs w:val="22"/>
              </w:rPr>
              <w:t xml:space="preserve"> </w:t>
            </w:r>
            <w:r w:rsidR="003B2E7E">
              <w:rPr>
                <w:rFonts w:asciiTheme="minorHAnsi" w:hAnsiTheme="minorHAnsi" w:cstheme="minorHAnsi"/>
                <w:sz w:val="22"/>
                <w:szCs w:val="22"/>
              </w:rPr>
              <w:t xml:space="preserve">and </w:t>
            </w:r>
            <w:r w:rsidR="00133D65">
              <w:rPr>
                <w:rFonts w:asciiTheme="minorHAnsi" w:hAnsiTheme="minorHAnsi" w:cstheme="minorHAnsi"/>
                <w:sz w:val="22"/>
                <w:szCs w:val="22"/>
              </w:rPr>
              <w:t xml:space="preserve">the students. </w:t>
            </w:r>
            <w:r w:rsidR="00133D65" w:rsidRPr="00133D65">
              <w:rPr>
                <w:rFonts w:asciiTheme="minorHAnsi" w:hAnsiTheme="minorHAnsi" w:cstheme="minorHAnsi"/>
                <w:sz w:val="22"/>
                <w:szCs w:val="22"/>
              </w:rPr>
              <w:t xml:space="preserve">Each of the 3 sites </w:t>
            </w:r>
            <w:r w:rsidR="00A16285" w:rsidRPr="00A16285">
              <w:rPr>
                <w:rFonts w:asciiTheme="minorHAnsi" w:hAnsiTheme="minorHAnsi" w:cstheme="minorHAnsi"/>
                <w:sz w:val="22"/>
                <w:szCs w:val="22"/>
              </w:rPr>
              <w:t>(Mthatha, East London and Gqeberha)</w:t>
            </w:r>
            <w:r w:rsidR="00A16285">
              <w:rPr>
                <w:rFonts w:asciiTheme="minorHAnsi" w:hAnsiTheme="minorHAnsi" w:cstheme="minorHAnsi"/>
                <w:sz w:val="22"/>
                <w:szCs w:val="22"/>
              </w:rPr>
              <w:t xml:space="preserve"> </w:t>
            </w:r>
            <w:r w:rsidR="00FE7381">
              <w:rPr>
                <w:rFonts w:asciiTheme="minorHAnsi" w:hAnsiTheme="minorHAnsi" w:cstheme="minorHAnsi"/>
                <w:sz w:val="22"/>
                <w:szCs w:val="22"/>
              </w:rPr>
              <w:t xml:space="preserve">at which students work </w:t>
            </w:r>
            <w:r w:rsidR="00133D65" w:rsidRPr="00133D65">
              <w:rPr>
                <w:rFonts w:asciiTheme="minorHAnsi" w:hAnsiTheme="minorHAnsi" w:cstheme="minorHAnsi"/>
                <w:sz w:val="22"/>
                <w:szCs w:val="22"/>
              </w:rPr>
              <w:t>ha</w:t>
            </w:r>
            <w:r w:rsidR="00FE7381">
              <w:rPr>
                <w:rFonts w:asciiTheme="minorHAnsi" w:hAnsiTheme="minorHAnsi" w:cstheme="minorHAnsi"/>
                <w:sz w:val="22"/>
                <w:szCs w:val="22"/>
              </w:rPr>
              <w:t>s</w:t>
            </w:r>
            <w:r w:rsidR="00133D65" w:rsidRPr="00133D65">
              <w:rPr>
                <w:rFonts w:asciiTheme="minorHAnsi" w:hAnsiTheme="minorHAnsi" w:cstheme="minorHAnsi"/>
                <w:sz w:val="22"/>
                <w:szCs w:val="22"/>
              </w:rPr>
              <w:t xml:space="preserve"> an individual coordinator who reports to the clinical head, and it is the clinical head who </w:t>
            </w:r>
            <w:r w:rsidR="00480F3E">
              <w:rPr>
                <w:rFonts w:asciiTheme="minorHAnsi" w:hAnsiTheme="minorHAnsi" w:cstheme="minorHAnsi"/>
                <w:sz w:val="22"/>
                <w:szCs w:val="22"/>
              </w:rPr>
              <w:t>ap</w:t>
            </w:r>
            <w:r w:rsidR="00133D65" w:rsidRPr="00133D65">
              <w:rPr>
                <w:rFonts w:asciiTheme="minorHAnsi" w:hAnsiTheme="minorHAnsi" w:cstheme="minorHAnsi"/>
                <w:sz w:val="22"/>
                <w:szCs w:val="22"/>
              </w:rPr>
              <w:t xml:space="preserve">praises the academic head about the progress of the </w:t>
            </w:r>
            <w:r w:rsidR="00480F3E">
              <w:rPr>
                <w:rFonts w:asciiTheme="minorHAnsi" w:hAnsiTheme="minorHAnsi" w:cstheme="minorHAnsi"/>
                <w:sz w:val="22"/>
                <w:szCs w:val="22"/>
              </w:rPr>
              <w:t>students</w:t>
            </w:r>
            <w:r w:rsidR="00133D65" w:rsidRPr="00133D65">
              <w:rPr>
                <w:rFonts w:asciiTheme="minorHAnsi" w:hAnsiTheme="minorHAnsi" w:cstheme="minorHAnsi"/>
                <w:sz w:val="22"/>
                <w:szCs w:val="22"/>
              </w:rPr>
              <w:t>. The coordinators in the two satellite campuses in East London and Gqeberha are clinical heads</w:t>
            </w:r>
            <w:r w:rsidR="005D37C7">
              <w:rPr>
                <w:rFonts w:asciiTheme="minorHAnsi" w:hAnsiTheme="minorHAnsi" w:cstheme="minorHAnsi"/>
                <w:sz w:val="22"/>
                <w:szCs w:val="22"/>
              </w:rPr>
              <w:t xml:space="preserve"> (i.e., senior clinicians)</w:t>
            </w:r>
            <w:r w:rsidR="00133D65" w:rsidRPr="00133D65">
              <w:rPr>
                <w:rFonts w:asciiTheme="minorHAnsi" w:hAnsiTheme="minorHAnsi" w:cstheme="minorHAnsi"/>
                <w:sz w:val="22"/>
                <w:szCs w:val="22"/>
              </w:rPr>
              <w:t xml:space="preserve">, </w:t>
            </w:r>
            <w:r w:rsidR="00E971C0">
              <w:rPr>
                <w:rFonts w:asciiTheme="minorHAnsi" w:hAnsiTheme="minorHAnsi" w:cstheme="minorHAnsi"/>
                <w:sz w:val="22"/>
                <w:szCs w:val="22"/>
              </w:rPr>
              <w:t>making the</w:t>
            </w:r>
            <w:r w:rsidR="00133D65" w:rsidRPr="00133D65">
              <w:rPr>
                <w:rFonts w:asciiTheme="minorHAnsi" w:hAnsiTheme="minorHAnsi" w:cstheme="minorHAnsi"/>
                <w:sz w:val="22"/>
                <w:szCs w:val="22"/>
              </w:rPr>
              <w:t xml:space="preserve"> coordination </w:t>
            </w:r>
            <w:r w:rsidR="00E971C0">
              <w:rPr>
                <w:rFonts w:asciiTheme="minorHAnsi" w:hAnsiTheme="minorHAnsi" w:cstheme="minorHAnsi"/>
                <w:sz w:val="22"/>
                <w:szCs w:val="22"/>
              </w:rPr>
              <w:t xml:space="preserve">of the programme </w:t>
            </w:r>
            <w:r w:rsidR="00133D65" w:rsidRPr="00133D65">
              <w:rPr>
                <w:rFonts w:asciiTheme="minorHAnsi" w:hAnsiTheme="minorHAnsi" w:cstheme="minorHAnsi"/>
                <w:sz w:val="22"/>
                <w:szCs w:val="22"/>
              </w:rPr>
              <w:t xml:space="preserve">and </w:t>
            </w:r>
            <w:r w:rsidR="005D37C7">
              <w:rPr>
                <w:rFonts w:asciiTheme="minorHAnsi" w:hAnsiTheme="minorHAnsi" w:cstheme="minorHAnsi"/>
                <w:sz w:val="22"/>
                <w:szCs w:val="22"/>
              </w:rPr>
              <w:t xml:space="preserve">informing </w:t>
            </w:r>
            <w:r w:rsidR="00133D65" w:rsidRPr="00133D65">
              <w:rPr>
                <w:rFonts w:asciiTheme="minorHAnsi" w:hAnsiTheme="minorHAnsi" w:cstheme="minorHAnsi"/>
                <w:sz w:val="22"/>
                <w:szCs w:val="22"/>
              </w:rPr>
              <w:t>the academic head much easier.</w:t>
            </w:r>
          </w:p>
        </w:tc>
      </w:tr>
      <w:bookmarkEnd w:id="5"/>
    </w:tbl>
    <w:p w14:paraId="5B9CD07D" w14:textId="77777777" w:rsidR="008C0038" w:rsidRPr="00905BD2" w:rsidRDefault="008C0038" w:rsidP="00011A66">
      <w:pPr>
        <w:jc w:val="both"/>
        <w:rPr>
          <w:rFonts w:asciiTheme="minorHAnsi" w:hAnsiTheme="minorHAnsi"/>
          <w:b/>
          <w:sz w:val="22"/>
          <w:szCs w:val="22"/>
        </w:rPr>
      </w:pPr>
    </w:p>
    <w:p w14:paraId="29F736B6" w14:textId="77777777" w:rsidR="00611BCE" w:rsidRPr="00905BD2" w:rsidRDefault="00611BCE" w:rsidP="00011A66">
      <w:pPr>
        <w:jc w:val="both"/>
        <w:rPr>
          <w:rFonts w:asciiTheme="minorHAnsi" w:hAnsiTheme="minorHAnsi"/>
          <w:b/>
          <w:sz w:val="22"/>
          <w:szCs w:val="22"/>
        </w:rPr>
      </w:pPr>
      <w:r w:rsidRPr="00905BD2">
        <w:rPr>
          <w:rFonts w:asciiTheme="minorHAnsi" w:hAnsiTheme="minorHAnsi"/>
          <w:b/>
          <w:sz w:val="22"/>
          <w:szCs w:val="22"/>
        </w:rPr>
        <w:t>CRITER</w:t>
      </w:r>
      <w:r w:rsidR="00440EAE" w:rsidRPr="00905BD2">
        <w:rPr>
          <w:rFonts w:asciiTheme="minorHAnsi" w:hAnsiTheme="minorHAnsi"/>
          <w:b/>
          <w:sz w:val="22"/>
          <w:szCs w:val="22"/>
        </w:rPr>
        <w:t>I</w:t>
      </w:r>
      <w:r w:rsidR="00D602C3" w:rsidRPr="00905BD2">
        <w:rPr>
          <w:rFonts w:asciiTheme="minorHAnsi" w:hAnsiTheme="minorHAnsi"/>
          <w:b/>
          <w:sz w:val="22"/>
          <w:szCs w:val="22"/>
        </w:rPr>
        <w:t>ON</w:t>
      </w:r>
      <w:r w:rsidR="00646AC0" w:rsidRPr="00905BD2">
        <w:rPr>
          <w:rFonts w:asciiTheme="minorHAnsi" w:hAnsiTheme="minorHAnsi"/>
          <w:b/>
          <w:sz w:val="22"/>
          <w:szCs w:val="22"/>
        </w:rPr>
        <w:t xml:space="preserve"> 4</w:t>
      </w:r>
      <w:r w:rsidR="00CA5E62" w:rsidRPr="00905BD2">
        <w:rPr>
          <w:rFonts w:asciiTheme="minorHAnsi" w:hAnsiTheme="minorHAnsi"/>
          <w:b/>
          <w:sz w:val="22"/>
          <w:szCs w:val="22"/>
        </w:rPr>
        <w:t>:</w:t>
      </w:r>
      <w:r w:rsidR="00CA5E62" w:rsidRPr="00905BD2">
        <w:rPr>
          <w:rFonts w:asciiTheme="minorHAnsi" w:hAnsiTheme="minorHAnsi"/>
          <w:b/>
          <w:sz w:val="22"/>
          <w:szCs w:val="22"/>
        </w:rPr>
        <w:tab/>
      </w:r>
      <w:r w:rsidRPr="00905BD2">
        <w:rPr>
          <w:rFonts w:asciiTheme="minorHAnsi" w:hAnsiTheme="minorHAnsi"/>
          <w:b/>
          <w:sz w:val="22"/>
          <w:szCs w:val="22"/>
        </w:rPr>
        <w:t>STAFFING</w:t>
      </w:r>
      <w:r w:rsidR="00D602C3" w:rsidRPr="00905BD2">
        <w:rPr>
          <w:rFonts w:asciiTheme="minorHAnsi" w:hAnsiTheme="minorHAnsi"/>
          <w:b/>
          <w:sz w:val="22"/>
          <w:szCs w:val="22"/>
        </w:rPr>
        <w:t xml:space="preserve"> </w:t>
      </w:r>
      <w:r w:rsidR="00094F57" w:rsidRPr="00905BD2">
        <w:rPr>
          <w:rFonts w:asciiTheme="minorHAnsi" w:hAnsiTheme="minorHAnsi"/>
          <w:b/>
          <w:sz w:val="22"/>
          <w:szCs w:val="22"/>
        </w:rPr>
        <w:t xml:space="preserve">(size, </w:t>
      </w:r>
      <w:proofErr w:type="gramStart"/>
      <w:r w:rsidR="00094F57" w:rsidRPr="00905BD2">
        <w:rPr>
          <w:rFonts w:asciiTheme="minorHAnsi" w:hAnsiTheme="minorHAnsi"/>
          <w:b/>
          <w:sz w:val="22"/>
          <w:szCs w:val="22"/>
        </w:rPr>
        <w:t>seniority</w:t>
      </w:r>
      <w:proofErr w:type="gramEnd"/>
      <w:r w:rsidR="00094F57" w:rsidRPr="00905BD2">
        <w:rPr>
          <w:rFonts w:asciiTheme="minorHAnsi" w:hAnsiTheme="minorHAnsi"/>
          <w:b/>
          <w:sz w:val="22"/>
          <w:szCs w:val="22"/>
        </w:rPr>
        <w:t xml:space="preserve"> and employment conditions)</w:t>
      </w:r>
    </w:p>
    <w:p w14:paraId="0BFA9BCB" w14:textId="77777777" w:rsidR="00CA5E62" w:rsidRPr="00905BD2" w:rsidRDefault="00CA5E62" w:rsidP="00011A66">
      <w:pPr>
        <w:jc w:val="both"/>
        <w:rPr>
          <w:rFonts w:asciiTheme="minorHAnsi" w:hAnsiTheme="minorHAnsi"/>
          <w:b/>
          <w:sz w:val="22"/>
          <w:szCs w:val="22"/>
        </w:rPr>
      </w:pPr>
    </w:p>
    <w:p w14:paraId="28376CA6" w14:textId="77777777" w:rsidR="00CA5E62" w:rsidRPr="00905BD2" w:rsidRDefault="00CA5E62" w:rsidP="00011A66">
      <w:pPr>
        <w:jc w:val="both"/>
        <w:rPr>
          <w:rFonts w:asciiTheme="minorHAnsi" w:hAnsiTheme="minorHAnsi"/>
          <w:sz w:val="22"/>
          <w:szCs w:val="22"/>
        </w:rPr>
      </w:pPr>
      <w:r w:rsidRPr="00905BD2">
        <w:rPr>
          <w:rFonts w:asciiTheme="minorHAnsi" w:hAnsiTheme="minorHAnsi" w:cs="DANKC K+ Garamond"/>
          <w:i/>
          <w:iCs/>
          <w:color w:val="231D1D"/>
          <w:sz w:val="22"/>
          <w:szCs w:val="22"/>
        </w:rPr>
        <w:t>The academic and support staf</w:t>
      </w:r>
      <w:r w:rsidRPr="00905BD2">
        <w:rPr>
          <w:rFonts w:asciiTheme="minorHAnsi" w:hAnsiTheme="minorHAnsi" w:cs="DANKC K+ Garamond"/>
          <w:i/>
          <w:iCs/>
          <w:color w:val="000000"/>
          <w:sz w:val="22"/>
          <w:szCs w:val="22"/>
        </w:rPr>
        <w:t xml:space="preserve">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staff </w:t>
      </w:r>
      <w:r w:rsidR="00CD3B54" w:rsidRPr="00905BD2">
        <w:rPr>
          <w:rFonts w:asciiTheme="minorHAnsi" w:hAnsiTheme="minorHAnsi" w:cs="DANKC K+ Garamond"/>
          <w:i/>
          <w:iCs/>
          <w:color w:val="000000"/>
          <w:sz w:val="22"/>
          <w:szCs w:val="22"/>
        </w:rPr>
        <w:t xml:space="preserve">members </w:t>
      </w:r>
      <w:r w:rsidRPr="00905BD2">
        <w:rPr>
          <w:rFonts w:asciiTheme="minorHAnsi" w:hAnsiTheme="minorHAnsi" w:cs="DANKC K+ Garamond"/>
          <w:i/>
          <w:iCs/>
          <w:color w:val="000000"/>
          <w:sz w:val="22"/>
          <w:szCs w:val="22"/>
        </w:rPr>
        <w:t xml:space="preserve">are adequately </w:t>
      </w:r>
      <w:proofErr w:type="gramStart"/>
      <w:r w:rsidRPr="00905BD2">
        <w:rPr>
          <w:rFonts w:asciiTheme="minorHAnsi" w:hAnsiTheme="minorHAnsi" w:cs="DANKC K+ Garamond"/>
          <w:i/>
          <w:iCs/>
          <w:color w:val="000000"/>
          <w:sz w:val="22"/>
          <w:szCs w:val="22"/>
        </w:rPr>
        <w:t>qualified</w:t>
      </w:r>
      <w:proofErr w:type="gramEnd"/>
      <w:r w:rsidRPr="00905BD2">
        <w:rPr>
          <w:rFonts w:asciiTheme="minorHAnsi" w:hAnsiTheme="minorHAnsi" w:cs="DANKC K+ Garamond"/>
          <w:i/>
          <w:iCs/>
          <w:color w:val="000000"/>
          <w:sz w:val="22"/>
          <w:szCs w:val="22"/>
        </w:rPr>
        <w:t xml:space="preserve"> and their knowledge and skills are regularly updated.</w:t>
      </w:r>
    </w:p>
    <w:p w14:paraId="714FF518" w14:textId="77777777" w:rsidR="00611BCE" w:rsidRPr="00905BD2" w:rsidRDefault="00611BCE" w:rsidP="00011A66">
      <w:pPr>
        <w:jc w:val="both"/>
        <w:rPr>
          <w:rFonts w:asciiTheme="minorHAnsi" w:hAnsiTheme="minorHAnsi"/>
          <w:sz w:val="22"/>
          <w:szCs w:val="22"/>
        </w:rPr>
      </w:pP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149"/>
        <w:gridCol w:w="1238"/>
        <w:gridCol w:w="5467"/>
      </w:tblGrid>
      <w:tr w:rsidR="00A7184C" w:rsidRPr="00905BD2" w14:paraId="39B458A5" w14:textId="77777777" w:rsidTr="001F1400">
        <w:trPr>
          <w:gridAfter w:val="1"/>
          <w:wAfter w:w="5467" w:type="dxa"/>
        </w:trPr>
        <w:tc>
          <w:tcPr>
            <w:tcW w:w="973" w:type="dxa"/>
          </w:tcPr>
          <w:p w14:paraId="2D175675" w14:textId="77777777" w:rsidR="00A7184C" w:rsidRPr="00905BD2" w:rsidRDefault="00A7184C"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735C8F7B" w14:textId="77777777" w:rsidR="00A7184C" w:rsidRPr="00905BD2" w:rsidRDefault="00A7184C"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40F95EBD" w14:textId="77777777" w:rsidR="00A7184C" w:rsidRPr="00905BD2" w:rsidRDefault="00A7184C"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A7184C" w:rsidRPr="00905BD2" w14:paraId="79A3C3D4" w14:textId="77777777" w:rsidTr="001F1400">
        <w:trPr>
          <w:gridAfter w:val="1"/>
          <w:wAfter w:w="5467" w:type="dxa"/>
          <w:trHeight w:val="173"/>
        </w:trPr>
        <w:tc>
          <w:tcPr>
            <w:tcW w:w="973" w:type="dxa"/>
          </w:tcPr>
          <w:p w14:paraId="255FBE69" w14:textId="7E87761B" w:rsidR="00A7184C" w:rsidRPr="00905BD2" w:rsidRDefault="00A7184C" w:rsidP="00011A66">
            <w:pPr>
              <w:pStyle w:val="BodyText"/>
              <w:spacing w:line="240" w:lineRule="auto"/>
              <w:rPr>
                <w:rFonts w:asciiTheme="minorHAnsi" w:hAnsiTheme="minorHAnsi"/>
                <w:b w:val="0"/>
                <w:bCs w:val="0"/>
                <w:sz w:val="22"/>
                <w:szCs w:val="22"/>
              </w:rPr>
            </w:pPr>
          </w:p>
        </w:tc>
        <w:tc>
          <w:tcPr>
            <w:tcW w:w="1149" w:type="dxa"/>
          </w:tcPr>
          <w:p w14:paraId="651888BA" w14:textId="2DCADE06" w:rsidR="00A7184C" w:rsidRPr="00905BD2" w:rsidRDefault="006A1FC5" w:rsidP="00011A66">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238" w:type="dxa"/>
          </w:tcPr>
          <w:p w14:paraId="79422574" w14:textId="77777777" w:rsidR="00A7184C" w:rsidRPr="00905BD2" w:rsidRDefault="00A7184C" w:rsidP="00011A66">
            <w:pPr>
              <w:pStyle w:val="BodyText"/>
              <w:spacing w:line="240" w:lineRule="auto"/>
              <w:rPr>
                <w:rFonts w:asciiTheme="minorHAnsi" w:hAnsiTheme="minorHAnsi"/>
                <w:b w:val="0"/>
                <w:bCs w:val="0"/>
                <w:sz w:val="22"/>
                <w:szCs w:val="22"/>
              </w:rPr>
            </w:pPr>
          </w:p>
        </w:tc>
      </w:tr>
      <w:tr w:rsidR="00611BCE" w:rsidRPr="00905BD2" w14:paraId="4254860D" w14:textId="77777777" w:rsidTr="001F1400">
        <w:tblPrEx>
          <w:tblLook w:val="01E0" w:firstRow="1" w:lastRow="1" w:firstColumn="1" w:lastColumn="1" w:noHBand="0" w:noVBand="0"/>
        </w:tblPrEx>
        <w:tc>
          <w:tcPr>
            <w:tcW w:w="8827" w:type="dxa"/>
            <w:gridSpan w:val="4"/>
          </w:tcPr>
          <w:p w14:paraId="1A9CA36A" w14:textId="5A655867" w:rsidR="009C72DD" w:rsidRDefault="0082628B" w:rsidP="0082628B">
            <w:pPr>
              <w:rPr>
                <w:b/>
                <w:bCs/>
              </w:rPr>
            </w:pPr>
            <w:r w:rsidRPr="0082628B">
              <w:rPr>
                <w:b/>
                <w:bCs/>
              </w:rPr>
              <w:lastRenderedPageBreak/>
              <w:t>In the evaluation of this section please refer to the following aspects in your narrative:</w:t>
            </w:r>
          </w:p>
          <w:p w14:paraId="7CFD5988" w14:textId="77777777" w:rsidR="0082628B" w:rsidRPr="0082628B" w:rsidRDefault="0082628B" w:rsidP="0082628B">
            <w:pPr>
              <w:rPr>
                <w:b/>
                <w:bCs/>
              </w:rPr>
            </w:pPr>
          </w:p>
          <w:p w14:paraId="5821DE2A" w14:textId="01DBB344" w:rsidR="00A7184C" w:rsidRPr="00E62D9B" w:rsidRDefault="001867A4" w:rsidP="004703F2">
            <w:pPr>
              <w:spacing w:after="240"/>
              <w:jc w:val="both"/>
              <w:rPr>
                <w:rFonts w:asciiTheme="minorHAnsi" w:hAnsiTheme="minorHAnsi"/>
                <w:i/>
                <w:iCs/>
                <w:sz w:val="22"/>
                <w:szCs w:val="22"/>
              </w:rPr>
            </w:pPr>
            <w:r w:rsidRPr="00E62D9B">
              <w:rPr>
                <w:rFonts w:asciiTheme="minorHAnsi" w:hAnsiTheme="minorHAnsi"/>
                <w:i/>
                <w:iCs/>
                <w:sz w:val="22"/>
                <w:szCs w:val="22"/>
              </w:rPr>
              <w:t>Focus on the work allocation model and align it to the available infrastructure and staffing and resources and capacity available.</w:t>
            </w:r>
          </w:p>
          <w:p w14:paraId="6478F285" w14:textId="72B2BA93" w:rsidR="001867A4" w:rsidRPr="00E62D9B" w:rsidRDefault="001867A4" w:rsidP="004703F2">
            <w:pPr>
              <w:spacing w:after="240"/>
              <w:jc w:val="both"/>
              <w:rPr>
                <w:rFonts w:asciiTheme="minorHAnsi" w:hAnsiTheme="minorHAnsi"/>
                <w:i/>
                <w:iCs/>
                <w:sz w:val="22"/>
                <w:szCs w:val="22"/>
              </w:rPr>
            </w:pPr>
            <w:r w:rsidRPr="00E62D9B">
              <w:rPr>
                <w:rFonts w:asciiTheme="minorHAnsi" w:hAnsiTheme="minorHAnsi"/>
                <w:i/>
                <w:iCs/>
                <w:sz w:val="22"/>
                <w:szCs w:val="22"/>
              </w:rPr>
              <w:t xml:space="preserve">If staff CVs are not available, or staff are not appointed </w:t>
            </w:r>
            <w:proofErr w:type="gramStart"/>
            <w:r w:rsidRPr="00E62D9B">
              <w:rPr>
                <w:rFonts w:asciiTheme="minorHAnsi" w:hAnsiTheme="minorHAnsi"/>
                <w:i/>
                <w:iCs/>
                <w:sz w:val="22"/>
                <w:szCs w:val="22"/>
              </w:rPr>
              <w:t>as yet</w:t>
            </w:r>
            <w:proofErr w:type="gramEnd"/>
            <w:r w:rsidRPr="00E62D9B">
              <w:rPr>
                <w:rFonts w:asciiTheme="minorHAnsi" w:hAnsiTheme="minorHAnsi"/>
                <w:i/>
                <w:iCs/>
                <w:sz w:val="22"/>
                <w:szCs w:val="22"/>
              </w:rPr>
              <w:t>, indicate if a staff recruitment plan is attached. This plan must include the number of existing vacant positions, required qualifications and experience of staff to be recruited for each module as well as the envisaged date</w:t>
            </w:r>
            <w:r w:rsidR="00105789" w:rsidRPr="00E62D9B">
              <w:rPr>
                <w:rFonts w:asciiTheme="minorHAnsi" w:hAnsiTheme="minorHAnsi"/>
                <w:i/>
                <w:iCs/>
                <w:sz w:val="22"/>
                <w:szCs w:val="22"/>
              </w:rPr>
              <w:t>/</w:t>
            </w:r>
            <w:r w:rsidRPr="00E62D9B">
              <w:rPr>
                <w:rFonts w:asciiTheme="minorHAnsi" w:hAnsiTheme="minorHAnsi"/>
                <w:i/>
                <w:iCs/>
                <w:sz w:val="22"/>
                <w:szCs w:val="22"/>
              </w:rPr>
              <w:t>s of appointment.</w:t>
            </w:r>
          </w:p>
          <w:p w14:paraId="3D16A3D9" w14:textId="1A098086" w:rsidR="001867A4" w:rsidRPr="00E62D9B" w:rsidRDefault="001867A4" w:rsidP="004703F2">
            <w:pPr>
              <w:spacing w:after="240"/>
              <w:jc w:val="both"/>
              <w:rPr>
                <w:rFonts w:asciiTheme="minorHAnsi" w:hAnsiTheme="minorHAnsi"/>
                <w:i/>
                <w:iCs/>
                <w:sz w:val="22"/>
                <w:szCs w:val="22"/>
              </w:rPr>
            </w:pPr>
            <w:r w:rsidRPr="00E62D9B">
              <w:rPr>
                <w:rFonts w:asciiTheme="minorHAnsi" w:hAnsiTheme="minorHAnsi"/>
                <w:i/>
                <w:iCs/>
                <w:sz w:val="22"/>
                <w:szCs w:val="22"/>
              </w:rPr>
              <w:t>Confirm if the available staff members have the necessary qualifications – one level higher than the exist</w:t>
            </w:r>
            <w:r w:rsidR="00326542">
              <w:rPr>
                <w:rFonts w:asciiTheme="minorHAnsi" w:hAnsiTheme="minorHAnsi"/>
                <w:i/>
                <w:iCs/>
                <w:sz w:val="22"/>
                <w:szCs w:val="22"/>
              </w:rPr>
              <w:t>ing</w:t>
            </w:r>
            <w:r w:rsidRPr="00E62D9B">
              <w:rPr>
                <w:rFonts w:asciiTheme="minorHAnsi" w:hAnsiTheme="minorHAnsi"/>
                <w:i/>
                <w:iCs/>
                <w:sz w:val="22"/>
                <w:szCs w:val="22"/>
              </w:rPr>
              <w:t xml:space="preserve"> level of the qualification – and if they have experience.</w:t>
            </w:r>
          </w:p>
          <w:p w14:paraId="4D4FD6A8" w14:textId="5B8C3C57" w:rsidR="001867A4" w:rsidRPr="00E62D9B" w:rsidRDefault="001867A4" w:rsidP="004703F2">
            <w:pPr>
              <w:spacing w:after="240"/>
              <w:jc w:val="both"/>
              <w:rPr>
                <w:rFonts w:asciiTheme="minorHAnsi" w:hAnsiTheme="minorHAnsi"/>
                <w:i/>
                <w:iCs/>
                <w:sz w:val="22"/>
                <w:szCs w:val="22"/>
              </w:rPr>
            </w:pPr>
            <w:r w:rsidRPr="00E62D9B">
              <w:rPr>
                <w:rFonts w:asciiTheme="minorHAnsi" w:hAnsiTheme="minorHAnsi"/>
                <w:i/>
                <w:iCs/>
                <w:sz w:val="22"/>
                <w:szCs w:val="22"/>
              </w:rPr>
              <w:t>Discuss the ratio of full-time to part-time sessional staff member</w:t>
            </w:r>
            <w:r w:rsidR="00F11DBA" w:rsidRPr="00E62D9B">
              <w:rPr>
                <w:rFonts w:asciiTheme="minorHAnsi" w:hAnsiTheme="minorHAnsi"/>
                <w:i/>
                <w:iCs/>
                <w:sz w:val="22"/>
                <w:szCs w:val="22"/>
              </w:rPr>
              <w:t>s</w:t>
            </w:r>
            <w:r w:rsidRPr="00E62D9B">
              <w:rPr>
                <w:rFonts w:asciiTheme="minorHAnsi" w:hAnsiTheme="minorHAnsi"/>
                <w:i/>
                <w:iCs/>
                <w:sz w:val="22"/>
                <w:szCs w:val="22"/>
              </w:rPr>
              <w:t>.</w:t>
            </w:r>
            <w:r w:rsidR="00501792" w:rsidRPr="00E62D9B">
              <w:rPr>
                <w:rFonts w:asciiTheme="minorHAnsi" w:hAnsiTheme="minorHAnsi"/>
                <w:i/>
                <w:iCs/>
                <w:sz w:val="22"/>
                <w:szCs w:val="22"/>
              </w:rPr>
              <w:t xml:space="preserve"> Will it ensure a quality learning experience </w:t>
            </w:r>
            <w:proofErr w:type="gramStart"/>
            <w:r w:rsidR="00501792" w:rsidRPr="00E62D9B">
              <w:rPr>
                <w:rFonts w:asciiTheme="minorHAnsi" w:hAnsiTheme="minorHAnsi"/>
                <w:i/>
                <w:iCs/>
                <w:sz w:val="22"/>
                <w:szCs w:val="22"/>
              </w:rPr>
              <w:t>to</w:t>
            </w:r>
            <w:proofErr w:type="gramEnd"/>
            <w:r w:rsidR="00501792" w:rsidRPr="00E62D9B">
              <w:rPr>
                <w:rFonts w:asciiTheme="minorHAnsi" w:hAnsiTheme="minorHAnsi"/>
                <w:i/>
                <w:iCs/>
                <w:sz w:val="22"/>
                <w:szCs w:val="22"/>
              </w:rPr>
              <w:t xml:space="preserve"> the students?</w:t>
            </w:r>
          </w:p>
          <w:p w14:paraId="21FCC1D8" w14:textId="41642189" w:rsidR="00A7184C" w:rsidRPr="00E62D9B" w:rsidRDefault="00501792" w:rsidP="004703F2">
            <w:pPr>
              <w:spacing w:after="240"/>
              <w:jc w:val="both"/>
              <w:rPr>
                <w:rFonts w:asciiTheme="minorHAnsi" w:hAnsiTheme="minorHAnsi"/>
                <w:i/>
                <w:iCs/>
                <w:sz w:val="22"/>
                <w:szCs w:val="22"/>
              </w:rPr>
            </w:pPr>
            <w:r w:rsidRPr="00E62D9B">
              <w:rPr>
                <w:rFonts w:asciiTheme="minorHAnsi" w:hAnsiTheme="minorHAnsi"/>
                <w:i/>
                <w:iCs/>
                <w:sz w:val="22"/>
                <w:szCs w:val="22"/>
              </w:rPr>
              <w:t xml:space="preserve">Discuss the input on the size and seniority of the support staff complement for </w:t>
            </w:r>
            <w:r w:rsidRPr="00E62D9B">
              <w:rPr>
                <w:rFonts w:asciiTheme="minorHAnsi" w:hAnsiTheme="minorHAnsi"/>
                <w:i/>
                <w:iCs/>
                <w:sz w:val="22"/>
                <w:szCs w:val="22"/>
                <w:u w:val="single"/>
              </w:rPr>
              <w:t>this programme</w:t>
            </w:r>
            <w:r w:rsidRPr="00E62D9B">
              <w:rPr>
                <w:rFonts w:asciiTheme="minorHAnsi" w:hAnsiTheme="minorHAnsi"/>
                <w:i/>
                <w:iCs/>
                <w:sz w:val="22"/>
                <w:szCs w:val="22"/>
              </w:rPr>
              <w:t xml:space="preserve">. </w:t>
            </w:r>
          </w:p>
          <w:p w14:paraId="5A532237" w14:textId="77777777" w:rsidR="00611BCE" w:rsidRPr="00905BD2" w:rsidRDefault="00611BCE" w:rsidP="00AB29B6">
            <w:pPr>
              <w:jc w:val="both"/>
              <w:rPr>
                <w:rFonts w:asciiTheme="minorHAnsi" w:hAnsiTheme="minorHAnsi"/>
                <w:b/>
                <w:sz w:val="22"/>
                <w:szCs w:val="22"/>
              </w:rPr>
            </w:pPr>
          </w:p>
        </w:tc>
      </w:tr>
      <w:tr w:rsidR="00E62D9B" w:rsidRPr="00905BD2" w14:paraId="315DF985" w14:textId="77777777" w:rsidTr="001F1400">
        <w:tblPrEx>
          <w:tblLook w:val="01E0" w:firstRow="1" w:lastRow="1" w:firstColumn="1" w:lastColumn="1" w:noHBand="0" w:noVBand="0"/>
        </w:tblPrEx>
        <w:tc>
          <w:tcPr>
            <w:tcW w:w="8827" w:type="dxa"/>
            <w:gridSpan w:val="4"/>
          </w:tcPr>
          <w:p w14:paraId="77941238" w14:textId="77777777" w:rsidR="00E62D9B" w:rsidRDefault="00E62D9B" w:rsidP="0082628B">
            <w:pPr>
              <w:rPr>
                <w:b/>
                <w:bCs/>
              </w:rPr>
            </w:pPr>
            <w:r>
              <w:rPr>
                <w:b/>
                <w:bCs/>
              </w:rPr>
              <w:t>Evaluator Input:</w:t>
            </w:r>
          </w:p>
          <w:p w14:paraId="00626111" w14:textId="09C040D9" w:rsidR="008947CB" w:rsidRDefault="008947CB" w:rsidP="0092723C">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workload allocation document </w:t>
            </w:r>
            <w:r w:rsidR="00E057E8">
              <w:rPr>
                <w:rFonts w:asciiTheme="minorHAnsi" w:hAnsiTheme="minorHAnsi" w:cstheme="minorHAnsi"/>
                <w:sz w:val="22"/>
                <w:szCs w:val="22"/>
              </w:rPr>
              <w:t>indicate</w:t>
            </w:r>
            <w:r>
              <w:rPr>
                <w:rFonts w:asciiTheme="minorHAnsi" w:hAnsiTheme="minorHAnsi" w:cstheme="minorHAnsi"/>
                <w:sz w:val="22"/>
                <w:szCs w:val="22"/>
              </w:rPr>
              <w:t>s the weekly roster</w:t>
            </w:r>
            <w:r w:rsidR="00E057E8">
              <w:rPr>
                <w:rFonts w:asciiTheme="minorHAnsi" w:hAnsiTheme="minorHAnsi" w:cstheme="minorHAnsi"/>
                <w:sz w:val="22"/>
                <w:szCs w:val="22"/>
              </w:rPr>
              <w:t xml:space="preserve"> and </w:t>
            </w:r>
            <w:r w:rsidR="00D4590F">
              <w:rPr>
                <w:rFonts w:asciiTheme="minorHAnsi" w:hAnsiTheme="minorHAnsi" w:cstheme="minorHAnsi"/>
                <w:sz w:val="22"/>
                <w:szCs w:val="22"/>
              </w:rPr>
              <w:t xml:space="preserve">on </w:t>
            </w:r>
            <w:r w:rsidR="00E057E8">
              <w:rPr>
                <w:rFonts w:asciiTheme="minorHAnsi" w:hAnsiTheme="minorHAnsi" w:cstheme="minorHAnsi"/>
                <w:sz w:val="22"/>
                <w:szCs w:val="22"/>
              </w:rPr>
              <w:t xml:space="preserve">which </w:t>
            </w:r>
            <w:r w:rsidR="00D4590F">
              <w:rPr>
                <w:rFonts w:asciiTheme="minorHAnsi" w:hAnsiTheme="minorHAnsi" w:cstheme="minorHAnsi"/>
                <w:sz w:val="22"/>
                <w:szCs w:val="22"/>
              </w:rPr>
              <w:t xml:space="preserve">day of the week the </w:t>
            </w:r>
            <w:r w:rsidR="00E057E8">
              <w:rPr>
                <w:rFonts w:asciiTheme="minorHAnsi" w:hAnsiTheme="minorHAnsi" w:cstheme="minorHAnsi"/>
                <w:sz w:val="22"/>
                <w:szCs w:val="22"/>
              </w:rPr>
              <w:t>specialist clinics function</w:t>
            </w:r>
            <w:r w:rsidR="00D4590F">
              <w:rPr>
                <w:rFonts w:asciiTheme="minorHAnsi" w:hAnsiTheme="minorHAnsi" w:cstheme="minorHAnsi"/>
                <w:sz w:val="22"/>
                <w:szCs w:val="22"/>
              </w:rPr>
              <w:t>. It does not provide details of the workload allocation, but in the academic clinical environment</w:t>
            </w:r>
            <w:r w:rsidR="00C860F3">
              <w:rPr>
                <w:rFonts w:asciiTheme="minorHAnsi" w:hAnsiTheme="minorHAnsi" w:cstheme="minorHAnsi"/>
                <w:sz w:val="22"/>
                <w:szCs w:val="22"/>
              </w:rPr>
              <w:t xml:space="preserve"> all service contacts also constitute teaching and learning opportunities.</w:t>
            </w:r>
          </w:p>
          <w:p w14:paraId="792BCC48" w14:textId="0964A0E7" w:rsidR="006859F5" w:rsidRPr="0092723C" w:rsidRDefault="00885A19" w:rsidP="006859F5">
            <w:pPr>
              <w:spacing w:after="120" w:line="276" w:lineRule="auto"/>
              <w:rPr>
                <w:rFonts w:asciiTheme="minorHAnsi" w:hAnsiTheme="minorHAnsi" w:cstheme="minorHAnsi"/>
                <w:sz w:val="22"/>
                <w:szCs w:val="22"/>
              </w:rPr>
            </w:pPr>
            <w:r>
              <w:rPr>
                <w:rFonts w:asciiTheme="minorHAnsi" w:hAnsiTheme="minorHAnsi" w:cstheme="minorHAnsi"/>
                <w:sz w:val="22"/>
                <w:szCs w:val="22"/>
              </w:rPr>
              <w:t>According to the uploaded document, t</w:t>
            </w:r>
            <w:r w:rsidR="00277D41">
              <w:rPr>
                <w:rFonts w:asciiTheme="minorHAnsi" w:hAnsiTheme="minorHAnsi" w:cstheme="minorHAnsi"/>
                <w:sz w:val="22"/>
                <w:szCs w:val="22"/>
              </w:rPr>
              <w:t xml:space="preserve">wo of the sites have 2 </w:t>
            </w:r>
            <w:r w:rsidR="009962D8">
              <w:rPr>
                <w:rFonts w:asciiTheme="minorHAnsi" w:hAnsiTheme="minorHAnsi" w:cstheme="minorHAnsi"/>
                <w:sz w:val="22"/>
                <w:szCs w:val="22"/>
              </w:rPr>
              <w:t>administrative</w:t>
            </w:r>
            <w:r w:rsidR="00277D41">
              <w:rPr>
                <w:rFonts w:asciiTheme="minorHAnsi" w:hAnsiTheme="minorHAnsi" w:cstheme="minorHAnsi"/>
                <w:sz w:val="22"/>
                <w:szCs w:val="22"/>
              </w:rPr>
              <w:t xml:space="preserve"> </w:t>
            </w:r>
            <w:r w:rsidR="009962D8">
              <w:rPr>
                <w:rFonts w:asciiTheme="minorHAnsi" w:hAnsiTheme="minorHAnsi" w:cstheme="minorHAnsi"/>
                <w:sz w:val="22"/>
                <w:szCs w:val="22"/>
              </w:rPr>
              <w:t xml:space="preserve">staff </w:t>
            </w:r>
            <w:r w:rsidR="00FB2509">
              <w:rPr>
                <w:rFonts w:asciiTheme="minorHAnsi" w:hAnsiTheme="minorHAnsi" w:cstheme="minorHAnsi"/>
                <w:sz w:val="22"/>
                <w:szCs w:val="22"/>
              </w:rPr>
              <w:t xml:space="preserve">each </w:t>
            </w:r>
            <w:r w:rsidR="009962D8">
              <w:rPr>
                <w:rFonts w:asciiTheme="minorHAnsi" w:hAnsiTheme="minorHAnsi" w:cstheme="minorHAnsi"/>
                <w:sz w:val="22"/>
                <w:szCs w:val="22"/>
              </w:rPr>
              <w:t>and Gq</w:t>
            </w:r>
            <w:r w:rsidR="00C91E64">
              <w:rPr>
                <w:rFonts w:asciiTheme="minorHAnsi" w:hAnsiTheme="minorHAnsi" w:cstheme="minorHAnsi"/>
                <w:sz w:val="22"/>
                <w:szCs w:val="22"/>
              </w:rPr>
              <w:t>e</w:t>
            </w:r>
            <w:r w:rsidR="009962D8">
              <w:rPr>
                <w:rFonts w:asciiTheme="minorHAnsi" w:hAnsiTheme="minorHAnsi" w:cstheme="minorHAnsi"/>
                <w:sz w:val="22"/>
                <w:szCs w:val="22"/>
              </w:rPr>
              <w:t>berha</w:t>
            </w:r>
            <w:r w:rsidR="00C91E64">
              <w:rPr>
                <w:rFonts w:asciiTheme="minorHAnsi" w:hAnsiTheme="minorHAnsi" w:cstheme="minorHAnsi"/>
                <w:sz w:val="22"/>
                <w:szCs w:val="22"/>
              </w:rPr>
              <w:t xml:space="preserve"> has one. The number of academic staff is </w:t>
            </w:r>
            <w:r w:rsidR="00994349">
              <w:rPr>
                <w:rFonts w:asciiTheme="minorHAnsi" w:hAnsiTheme="minorHAnsi" w:cstheme="minorHAnsi"/>
                <w:sz w:val="22"/>
                <w:szCs w:val="22"/>
              </w:rPr>
              <w:t xml:space="preserve">11 at Mthatha, </w:t>
            </w:r>
            <w:r w:rsidR="0049704F">
              <w:rPr>
                <w:rFonts w:asciiTheme="minorHAnsi" w:hAnsiTheme="minorHAnsi" w:cstheme="minorHAnsi"/>
                <w:sz w:val="22"/>
                <w:szCs w:val="22"/>
              </w:rPr>
              <w:t>10 at East London, and 7 in Gqeberha.</w:t>
            </w:r>
            <w:r w:rsidR="00F47957">
              <w:rPr>
                <w:rFonts w:asciiTheme="minorHAnsi" w:hAnsiTheme="minorHAnsi" w:cstheme="minorHAnsi"/>
                <w:sz w:val="22"/>
                <w:szCs w:val="22"/>
              </w:rPr>
              <w:t xml:space="preserve"> </w:t>
            </w:r>
            <w:r w:rsidR="00D773FD">
              <w:rPr>
                <w:rFonts w:asciiTheme="minorHAnsi" w:hAnsiTheme="minorHAnsi" w:cstheme="minorHAnsi"/>
                <w:sz w:val="22"/>
                <w:szCs w:val="22"/>
              </w:rPr>
              <w:t xml:space="preserve">The </w:t>
            </w:r>
            <w:r w:rsidR="00F47957">
              <w:rPr>
                <w:rFonts w:asciiTheme="minorHAnsi" w:hAnsiTheme="minorHAnsi" w:cstheme="minorHAnsi"/>
                <w:sz w:val="22"/>
                <w:szCs w:val="22"/>
              </w:rPr>
              <w:t>CV</w:t>
            </w:r>
            <w:r w:rsidR="00D773FD">
              <w:rPr>
                <w:rFonts w:asciiTheme="minorHAnsi" w:hAnsiTheme="minorHAnsi" w:cstheme="minorHAnsi"/>
                <w:sz w:val="22"/>
                <w:szCs w:val="22"/>
              </w:rPr>
              <w:t xml:space="preserve">s of five academics </w:t>
            </w:r>
            <w:r w:rsidR="00F47957">
              <w:rPr>
                <w:rFonts w:asciiTheme="minorHAnsi" w:hAnsiTheme="minorHAnsi" w:cstheme="minorHAnsi"/>
                <w:sz w:val="22"/>
                <w:szCs w:val="22"/>
              </w:rPr>
              <w:t xml:space="preserve">besides the </w:t>
            </w:r>
            <w:proofErr w:type="spellStart"/>
            <w:r w:rsidR="00F47957">
              <w:rPr>
                <w:rFonts w:asciiTheme="minorHAnsi" w:hAnsiTheme="minorHAnsi" w:cstheme="minorHAnsi"/>
                <w:sz w:val="22"/>
                <w:szCs w:val="22"/>
              </w:rPr>
              <w:t>coordinator’s</w:t>
            </w:r>
            <w:proofErr w:type="spellEnd"/>
            <w:r w:rsidR="00F47957">
              <w:rPr>
                <w:rFonts w:asciiTheme="minorHAnsi" w:hAnsiTheme="minorHAnsi" w:cstheme="minorHAnsi"/>
                <w:sz w:val="22"/>
                <w:szCs w:val="22"/>
              </w:rPr>
              <w:t xml:space="preserve"> </w:t>
            </w:r>
            <w:r w:rsidR="00D773FD">
              <w:rPr>
                <w:rFonts w:asciiTheme="minorHAnsi" w:hAnsiTheme="minorHAnsi" w:cstheme="minorHAnsi"/>
                <w:sz w:val="22"/>
                <w:szCs w:val="22"/>
              </w:rPr>
              <w:t>are available.</w:t>
            </w:r>
            <w:r w:rsidR="006859F5">
              <w:rPr>
                <w:rFonts w:asciiTheme="minorHAnsi" w:hAnsiTheme="minorHAnsi" w:cstheme="minorHAnsi"/>
                <w:sz w:val="22"/>
                <w:szCs w:val="22"/>
              </w:rPr>
              <w:t xml:space="preserve"> </w:t>
            </w:r>
            <w:r w:rsidR="00BB421A">
              <w:rPr>
                <w:rFonts w:asciiTheme="minorHAnsi" w:hAnsiTheme="minorHAnsi" w:cstheme="minorHAnsi"/>
                <w:sz w:val="22"/>
                <w:szCs w:val="22"/>
              </w:rPr>
              <w:t xml:space="preserve">The coordinator of the programme has </w:t>
            </w:r>
            <w:r w:rsidR="00214ECF">
              <w:rPr>
                <w:rFonts w:asciiTheme="minorHAnsi" w:hAnsiTheme="minorHAnsi" w:cstheme="minorHAnsi"/>
                <w:sz w:val="22"/>
                <w:szCs w:val="22"/>
              </w:rPr>
              <w:t xml:space="preserve">a master’s degree </w:t>
            </w:r>
            <w:r w:rsidR="00CA2F9A">
              <w:rPr>
                <w:rFonts w:asciiTheme="minorHAnsi" w:hAnsiTheme="minorHAnsi" w:cstheme="minorHAnsi"/>
                <w:sz w:val="22"/>
                <w:szCs w:val="22"/>
              </w:rPr>
              <w:t xml:space="preserve">(MPhil) </w:t>
            </w:r>
            <w:r w:rsidR="00BB421A">
              <w:rPr>
                <w:rFonts w:asciiTheme="minorHAnsi" w:hAnsiTheme="minorHAnsi" w:cstheme="minorHAnsi"/>
                <w:sz w:val="22"/>
                <w:szCs w:val="22"/>
              </w:rPr>
              <w:t>as his highest</w:t>
            </w:r>
            <w:r w:rsidR="00214ECF">
              <w:rPr>
                <w:rFonts w:asciiTheme="minorHAnsi" w:hAnsiTheme="minorHAnsi" w:cstheme="minorHAnsi"/>
                <w:sz w:val="22"/>
                <w:szCs w:val="22"/>
              </w:rPr>
              <w:t xml:space="preserve"> qualification.</w:t>
            </w:r>
            <w:r w:rsidR="00B57743">
              <w:rPr>
                <w:rFonts w:asciiTheme="minorHAnsi" w:hAnsiTheme="minorHAnsi" w:cstheme="minorHAnsi"/>
                <w:sz w:val="22"/>
                <w:szCs w:val="22"/>
              </w:rPr>
              <w:t xml:space="preserve"> </w:t>
            </w:r>
            <w:r w:rsidR="006859F5">
              <w:rPr>
                <w:rFonts w:asciiTheme="minorHAnsi" w:hAnsiTheme="minorHAnsi" w:cstheme="minorHAnsi"/>
                <w:sz w:val="22"/>
                <w:szCs w:val="22"/>
              </w:rPr>
              <w:t xml:space="preserve">One of the staff members whose CVs are available does not hold a </w:t>
            </w:r>
            <w:proofErr w:type="spellStart"/>
            <w:proofErr w:type="gramStart"/>
            <w:r w:rsidR="006859F5">
              <w:rPr>
                <w:rFonts w:asciiTheme="minorHAnsi" w:hAnsiTheme="minorHAnsi" w:cstheme="minorHAnsi"/>
                <w:sz w:val="22"/>
                <w:szCs w:val="22"/>
              </w:rPr>
              <w:t>masters</w:t>
            </w:r>
            <w:proofErr w:type="spellEnd"/>
            <w:proofErr w:type="gramEnd"/>
            <w:r w:rsidR="006859F5">
              <w:rPr>
                <w:rFonts w:asciiTheme="minorHAnsi" w:hAnsiTheme="minorHAnsi" w:cstheme="minorHAnsi"/>
                <w:sz w:val="22"/>
                <w:szCs w:val="22"/>
              </w:rPr>
              <w:t xml:space="preserve"> degree, only an FCP.</w:t>
            </w:r>
          </w:p>
          <w:p w14:paraId="3D998D3B" w14:textId="2048F186" w:rsidR="00E62D9B" w:rsidRPr="0092723C" w:rsidRDefault="00B57743" w:rsidP="0092723C">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However, in the medical education field, many academics supervising and teaching </w:t>
            </w:r>
            <w:proofErr w:type="spellStart"/>
            <w:r>
              <w:rPr>
                <w:rFonts w:asciiTheme="minorHAnsi" w:hAnsiTheme="minorHAnsi" w:cstheme="minorHAnsi"/>
                <w:sz w:val="22"/>
                <w:szCs w:val="22"/>
              </w:rPr>
              <w:t>MMed</w:t>
            </w:r>
            <w:proofErr w:type="spellEnd"/>
            <w:r>
              <w:rPr>
                <w:rFonts w:asciiTheme="minorHAnsi" w:hAnsiTheme="minorHAnsi" w:cstheme="minorHAnsi"/>
                <w:sz w:val="22"/>
                <w:szCs w:val="22"/>
              </w:rPr>
              <w:t xml:space="preserve"> students </w:t>
            </w:r>
            <w:r w:rsidR="00741736">
              <w:rPr>
                <w:rFonts w:asciiTheme="minorHAnsi" w:hAnsiTheme="minorHAnsi" w:cstheme="minorHAnsi"/>
                <w:sz w:val="22"/>
                <w:szCs w:val="22"/>
              </w:rPr>
              <w:t xml:space="preserve">hold professional master’s qualifications. It is a relatively recent development </w:t>
            </w:r>
            <w:r w:rsidR="00CA2F9A">
              <w:rPr>
                <w:rFonts w:asciiTheme="minorHAnsi" w:hAnsiTheme="minorHAnsi" w:cstheme="minorHAnsi"/>
                <w:sz w:val="22"/>
                <w:szCs w:val="22"/>
              </w:rPr>
              <w:t>for</w:t>
            </w:r>
            <w:r w:rsidR="00741736">
              <w:rPr>
                <w:rFonts w:asciiTheme="minorHAnsi" w:hAnsiTheme="minorHAnsi" w:cstheme="minorHAnsi"/>
                <w:sz w:val="22"/>
                <w:szCs w:val="22"/>
              </w:rPr>
              <w:t xml:space="preserve"> medical faculty staff </w:t>
            </w:r>
            <w:r w:rsidR="00CA2F9A">
              <w:rPr>
                <w:rFonts w:asciiTheme="minorHAnsi" w:hAnsiTheme="minorHAnsi" w:cstheme="minorHAnsi"/>
                <w:sz w:val="22"/>
                <w:szCs w:val="22"/>
              </w:rPr>
              <w:t xml:space="preserve">to </w:t>
            </w:r>
            <w:r w:rsidR="004C5E11">
              <w:rPr>
                <w:rFonts w:asciiTheme="minorHAnsi" w:hAnsiTheme="minorHAnsi" w:cstheme="minorHAnsi"/>
                <w:sz w:val="22"/>
                <w:szCs w:val="22"/>
              </w:rPr>
              <w:t>hold</w:t>
            </w:r>
            <w:r w:rsidR="00CA2F9A">
              <w:rPr>
                <w:rFonts w:asciiTheme="minorHAnsi" w:hAnsiTheme="minorHAnsi" w:cstheme="minorHAnsi"/>
                <w:sz w:val="22"/>
                <w:szCs w:val="22"/>
              </w:rPr>
              <w:t xml:space="preserve"> </w:t>
            </w:r>
            <w:r w:rsidR="003A400B">
              <w:rPr>
                <w:rFonts w:asciiTheme="minorHAnsi" w:hAnsiTheme="minorHAnsi" w:cstheme="minorHAnsi"/>
                <w:sz w:val="22"/>
                <w:szCs w:val="22"/>
              </w:rPr>
              <w:t xml:space="preserve">doctoral qualifications. </w:t>
            </w:r>
            <w:r w:rsidR="004130D7">
              <w:rPr>
                <w:rFonts w:asciiTheme="minorHAnsi" w:hAnsiTheme="minorHAnsi" w:cstheme="minorHAnsi"/>
                <w:sz w:val="22"/>
                <w:szCs w:val="22"/>
              </w:rPr>
              <w:t>In addition, previously the FCP was the only qualif</w:t>
            </w:r>
            <w:r w:rsidR="00AB514D">
              <w:rPr>
                <w:rFonts w:asciiTheme="minorHAnsi" w:hAnsiTheme="minorHAnsi" w:cstheme="minorHAnsi"/>
                <w:sz w:val="22"/>
                <w:szCs w:val="22"/>
              </w:rPr>
              <w:t>ication required to practice as a specialist physician</w:t>
            </w:r>
            <w:r w:rsidR="006859F5">
              <w:rPr>
                <w:rFonts w:asciiTheme="minorHAnsi" w:hAnsiTheme="minorHAnsi" w:cstheme="minorHAnsi"/>
                <w:sz w:val="22"/>
                <w:szCs w:val="22"/>
              </w:rPr>
              <w:t>.</w:t>
            </w:r>
          </w:p>
          <w:p w14:paraId="16240569" w14:textId="281A6CA9" w:rsidR="00E62D9B" w:rsidRPr="0092723C" w:rsidRDefault="004273B3" w:rsidP="0092723C">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application form states that </w:t>
            </w:r>
            <w:proofErr w:type="gramStart"/>
            <w:r w:rsidR="00B5261B">
              <w:rPr>
                <w:rFonts w:asciiTheme="minorHAnsi" w:hAnsiTheme="minorHAnsi" w:cstheme="minorHAnsi"/>
                <w:sz w:val="22"/>
                <w:szCs w:val="22"/>
              </w:rPr>
              <w:t xml:space="preserve">the </w:t>
            </w:r>
            <w:r>
              <w:rPr>
                <w:rFonts w:asciiTheme="minorHAnsi" w:hAnsiTheme="minorHAnsi" w:cstheme="minorHAnsi"/>
                <w:sz w:val="22"/>
                <w:szCs w:val="22"/>
              </w:rPr>
              <w:t>current</w:t>
            </w:r>
            <w:r w:rsidR="00596538">
              <w:rPr>
                <w:rFonts w:asciiTheme="minorHAnsi" w:hAnsiTheme="minorHAnsi" w:cstheme="minorHAnsi"/>
                <w:sz w:val="22"/>
                <w:szCs w:val="22"/>
              </w:rPr>
              <w:t>ly</w:t>
            </w:r>
            <w:proofErr w:type="gramEnd"/>
            <w:r w:rsidR="00B5261B">
              <w:rPr>
                <w:rFonts w:asciiTheme="minorHAnsi" w:hAnsiTheme="minorHAnsi" w:cstheme="minorHAnsi"/>
                <w:sz w:val="22"/>
                <w:szCs w:val="22"/>
              </w:rPr>
              <w:t xml:space="preserve"> </w:t>
            </w:r>
            <w:r w:rsidR="00596538">
              <w:rPr>
                <w:rFonts w:asciiTheme="minorHAnsi" w:hAnsiTheme="minorHAnsi" w:cstheme="minorHAnsi"/>
                <w:sz w:val="22"/>
                <w:szCs w:val="22"/>
              </w:rPr>
              <w:t>there are</w:t>
            </w:r>
            <w:r w:rsidR="00B5261B">
              <w:rPr>
                <w:rFonts w:asciiTheme="minorHAnsi" w:hAnsiTheme="minorHAnsi" w:cstheme="minorHAnsi"/>
                <w:sz w:val="22"/>
                <w:szCs w:val="22"/>
              </w:rPr>
              <w:t xml:space="preserve"> 28 full time staff</w:t>
            </w:r>
            <w:r w:rsidR="00E46194">
              <w:rPr>
                <w:rFonts w:asciiTheme="minorHAnsi" w:hAnsiTheme="minorHAnsi" w:cstheme="minorHAnsi"/>
                <w:sz w:val="22"/>
                <w:szCs w:val="22"/>
              </w:rPr>
              <w:t>,</w:t>
            </w:r>
            <w:r w:rsidR="00B5261B">
              <w:rPr>
                <w:rFonts w:asciiTheme="minorHAnsi" w:hAnsiTheme="minorHAnsi" w:cstheme="minorHAnsi"/>
                <w:sz w:val="22"/>
                <w:szCs w:val="22"/>
              </w:rPr>
              <w:t xml:space="preserve"> and the planned number is 55.</w:t>
            </w:r>
            <w:r>
              <w:rPr>
                <w:rFonts w:asciiTheme="minorHAnsi" w:hAnsiTheme="minorHAnsi" w:cstheme="minorHAnsi"/>
                <w:sz w:val="22"/>
                <w:szCs w:val="22"/>
              </w:rPr>
              <w:t xml:space="preserve"> </w:t>
            </w:r>
            <w:r w:rsidR="001B6A28">
              <w:rPr>
                <w:rFonts w:asciiTheme="minorHAnsi" w:hAnsiTheme="minorHAnsi" w:cstheme="minorHAnsi"/>
                <w:sz w:val="22"/>
                <w:szCs w:val="22"/>
              </w:rPr>
              <w:t xml:space="preserve">A </w:t>
            </w:r>
            <w:r w:rsidR="008A6A88">
              <w:rPr>
                <w:rFonts w:asciiTheme="minorHAnsi" w:hAnsiTheme="minorHAnsi" w:cstheme="minorHAnsi"/>
                <w:sz w:val="22"/>
                <w:szCs w:val="22"/>
              </w:rPr>
              <w:t>recruitment plan is uploaded but contains no details and is only available for Site 1</w:t>
            </w:r>
            <w:r w:rsidR="00E46194">
              <w:rPr>
                <w:rFonts w:asciiTheme="minorHAnsi" w:hAnsiTheme="minorHAnsi" w:cstheme="minorHAnsi"/>
                <w:sz w:val="22"/>
                <w:szCs w:val="22"/>
              </w:rPr>
              <w:t>, probably Mthatha.</w:t>
            </w:r>
          </w:p>
          <w:p w14:paraId="61144F22" w14:textId="3D2B05B9" w:rsidR="00E62D9B" w:rsidRPr="0092723C" w:rsidRDefault="00FE6A71" w:rsidP="0092723C">
            <w:pPr>
              <w:spacing w:after="120" w:line="276" w:lineRule="auto"/>
              <w:rPr>
                <w:rFonts w:asciiTheme="minorHAnsi" w:hAnsiTheme="minorHAnsi" w:cstheme="minorHAnsi"/>
                <w:sz w:val="22"/>
                <w:szCs w:val="22"/>
              </w:rPr>
            </w:pPr>
            <w:r>
              <w:rPr>
                <w:rFonts w:asciiTheme="minorHAnsi" w:hAnsiTheme="minorHAnsi" w:cstheme="minorHAnsi"/>
                <w:sz w:val="22"/>
                <w:szCs w:val="22"/>
              </w:rPr>
              <w:t xml:space="preserve">The current staffing number and the planned enrolment </w:t>
            </w:r>
            <w:r w:rsidR="003D105C">
              <w:rPr>
                <w:rFonts w:asciiTheme="minorHAnsi" w:hAnsiTheme="minorHAnsi" w:cstheme="minorHAnsi"/>
                <w:sz w:val="22"/>
                <w:szCs w:val="22"/>
              </w:rPr>
              <w:t xml:space="preserve">suggests a more than adequate staff: student ratio. </w:t>
            </w:r>
            <w:r w:rsidR="006A1FC5">
              <w:rPr>
                <w:rFonts w:asciiTheme="minorHAnsi" w:hAnsiTheme="minorHAnsi" w:cstheme="minorHAnsi"/>
                <w:sz w:val="22"/>
                <w:szCs w:val="22"/>
              </w:rPr>
              <w:t>Most of the staff are indicated as full time, with only 2 listed as par</w:t>
            </w:r>
            <w:r w:rsidR="00C165AF">
              <w:rPr>
                <w:rFonts w:asciiTheme="minorHAnsi" w:hAnsiTheme="minorHAnsi" w:cstheme="minorHAnsi"/>
                <w:sz w:val="22"/>
                <w:szCs w:val="22"/>
              </w:rPr>
              <w:t>t</w:t>
            </w:r>
            <w:r w:rsidR="006A1FC5">
              <w:rPr>
                <w:rFonts w:asciiTheme="minorHAnsi" w:hAnsiTheme="minorHAnsi" w:cstheme="minorHAnsi"/>
                <w:sz w:val="22"/>
                <w:szCs w:val="22"/>
              </w:rPr>
              <w:t xml:space="preserve"> time for Site 1.</w:t>
            </w:r>
          </w:p>
          <w:p w14:paraId="69A5426C" w14:textId="77777777" w:rsidR="00E62D9B" w:rsidRDefault="00E62D9B" w:rsidP="0082628B">
            <w:pPr>
              <w:rPr>
                <w:b/>
                <w:bCs/>
              </w:rPr>
            </w:pPr>
          </w:p>
          <w:p w14:paraId="6DC81F19" w14:textId="35005AB9" w:rsidR="00E62D9B" w:rsidRPr="0082628B" w:rsidRDefault="00E62D9B" w:rsidP="0082628B">
            <w:pPr>
              <w:rPr>
                <w:b/>
                <w:bCs/>
              </w:rPr>
            </w:pPr>
          </w:p>
        </w:tc>
      </w:tr>
    </w:tbl>
    <w:p w14:paraId="3FA7740B" w14:textId="38BBE913" w:rsidR="009268D8" w:rsidRDefault="009268D8" w:rsidP="00011A66">
      <w:pPr>
        <w:jc w:val="both"/>
        <w:rPr>
          <w:rFonts w:asciiTheme="minorHAnsi" w:hAnsiTheme="minorHAnsi"/>
          <w:b/>
          <w:sz w:val="22"/>
          <w:szCs w:val="22"/>
        </w:rPr>
      </w:pPr>
    </w:p>
    <w:p w14:paraId="1BE95BA4" w14:textId="626D5EF8" w:rsidR="00501792" w:rsidRDefault="00501792" w:rsidP="00011A66">
      <w:pPr>
        <w:jc w:val="both"/>
        <w:rPr>
          <w:rFonts w:asciiTheme="minorHAnsi" w:hAnsiTheme="minorHAnsi"/>
          <w:b/>
          <w:sz w:val="22"/>
          <w:szCs w:val="22"/>
        </w:rPr>
      </w:pPr>
    </w:p>
    <w:p w14:paraId="5C96A96F" w14:textId="05809D50" w:rsidR="00501792" w:rsidRPr="00501792" w:rsidRDefault="00501792" w:rsidP="00501792">
      <w:pPr>
        <w:rPr>
          <w:b/>
          <w:bCs/>
        </w:rPr>
      </w:pPr>
      <w:r w:rsidRPr="00501792">
        <w:rPr>
          <w:b/>
          <w:bCs/>
        </w:rPr>
        <w:t xml:space="preserve">LEARNING MANAGEMENT SYSTEM </w:t>
      </w:r>
      <w:r w:rsidR="00411A6F">
        <w:rPr>
          <w:b/>
          <w:bCs/>
        </w:rPr>
        <w:t>(LMS)</w:t>
      </w:r>
    </w:p>
    <w:p w14:paraId="1AEEF9D1" w14:textId="77777777" w:rsidR="00501792" w:rsidRDefault="00501792" w:rsidP="00501792">
      <w:pPr>
        <w:pStyle w:val="ListParagraph"/>
        <w:ind w:left="360"/>
        <w:rPr>
          <w:b/>
          <w:bCs/>
        </w:rPr>
      </w:pPr>
    </w:p>
    <w:p w14:paraId="5CF28F61" w14:textId="77777777" w:rsidR="00501792" w:rsidRPr="0076730F" w:rsidRDefault="00501792" w:rsidP="00501792">
      <w:pPr>
        <w:pStyle w:val="ListParagraph"/>
        <w:ind w:left="0"/>
        <w:rPr>
          <w:b/>
          <w:bCs/>
        </w:rPr>
      </w:pPr>
      <w:r w:rsidRPr="0076730F">
        <w:rPr>
          <w:b/>
          <w:bCs/>
        </w:rPr>
        <w:t xml:space="preserve">NOTE: The LMS is an integrated software application to deliver content and resources online, provide interaction or collaborative workspaces, manage complete student, </w:t>
      </w:r>
      <w:proofErr w:type="gramStart"/>
      <w:r w:rsidRPr="0076730F">
        <w:rPr>
          <w:b/>
          <w:bCs/>
        </w:rPr>
        <w:t>module</w:t>
      </w:r>
      <w:proofErr w:type="gramEnd"/>
      <w:r w:rsidRPr="0076730F">
        <w:rPr>
          <w:b/>
          <w:bCs/>
        </w:rPr>
        <w:t xml:space="preserve"> and programme administrative functions, including registration, assessment and analytics. </w:t>
      </w:r>
    </w:p>
    <w:p w14:paraId="60736EE0" w14:textId="77777777" w:rsidR="00501792" w:rsidRPr="00B122E1" w:rsidRDefault="00501792" w:rsidP="00501792">
      <w:pPr>
        <w:pStyle w:val="ListParagraph"/>
      </w:pPr>
    </w:p>
    <w:p w14:paraId="18E1395F" w14:textId="47718421" w:rsidR="00501792" w:rsidRDefault="00501792" w:rsidP="00501792">
      <w:pPr>
        <w:jc w:val="both"/>
        <w:rPr>
          <w:rFonts w:asciiTheme="minorHAnsi" w:hAnsiTheme="minorHAnsi"/>
          <w:b/>
          <w:sz w:val="22"/>
          <w:szCs w:val="22"/>
        </w:rPr>
      </w:pPr>
      <w:r w:rsidRPr="0076730F">
        <w:rPr>
          <w:b/>
          <w:bCs/>
        </w:rPr>
        <w:t xml:space="preserve">Examples of an LMS include Blackboard 2, Moodle 4, Desire2Learn, etc. It can also be a custom system catering to the particular needs of the </w:t>
      </w:r>
      <w:proofErr w:type="gramStart"/>
      <w:r w:rsidRPr="0076730F">
        <w:rPr>
          <w:b/>
          <w:bCs/>
        </w:rPr>
        <w:t>institution</w:t>
      </w:r>
      <w:proofErr w:type="gramEnd"/>
    </w:p>
    <w:p w14:paraId="4B8E2201" w14:textId="26BB4F0A" w:rsidR="00501792" w:rsidRDefault="00501792" w:rsidP="00011A66">
      <w:pPr>
        <w:jc w:val="both"/>
        <w:rPr>
          <w:rFonts w:asciiTheme="minorHAnsi" w:hAnsiTheme="minorHAnsi"/>
          <w:b/>
          <w:sz w:val="22"/>
          <w:szCs w:val="22"/>
        </w:rPr>
      </w:pPr>
    </w:p>
    <w:p w14:paraId="7AD401D4" w14:textId="325721FF" w:rsidR="00501792" w:rsidRDefault="00501792" w:rsidP="00011A66">
      <w:pPr>
        <w:jc w:val="both"/>
        <w:rPr>
          <w:rFonts w:asciiTheme="minorHAnsi" w:hAnsiTheme="minorHAnsi"/>
          <w:b/>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509"/>
        <w:gridCol w:w="1626"/>
        <w:gridCol w:w="4422"/>
      </w:tblGrid>
      <w:tr w:rsidR="00586A8F" w:rsidRPr="00905BD2" w14:paraId="0E9DC115" w14:textId="77777777" w:rsidTr="00C22BEF">
        <w:trPr>
          <w:gridAfter w:val="1"/>
          <w:wAfter w:w="4422" w:type="dxa"/>
          <w:trHeight w:val="252"/>
        </w:trPr>
        <w:tc>
          <w:tcPr>
            <w:tcW w:w="1278" w:type="dxa"/>
          </w:tcPr>
          <w:p w14:paraId="20CB2D7F" w14:textId="77777777" w:rsidR="00586A8F" w:rsidRPr="00905BD2" w:rsidRDefault="00586A8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9" w:type="dxa"/>
          </w:tcPr>
          <w:p w14:paraId="2D9D11EB" w14:textId="77777777" w:rsidR="00586A8F" w:rsidRPr="00905BD2" w:rsidRDefault="00586A8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7DC5215C" w14:textId="77777777" w:rsidR="00586A8F" w:rsidRPr="00905BD2" w:rsidRDefault="00586A8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586A8F" w:rsidRPr="00905BD2" w14:paraId="46DBE638" w14:textId="77777777" w:rsidTr="00C22BEF">
        <w:trPr>
          <w:gridAfter w:val="1"/>
          <w:wAfter w:w="4422" w:type="dxa"/>
          <w:trHeight w:val="171"/>
        </w:trPr>
        <w:tc>
          <w:tcPr>
            <w:tcW w:w="1278" w:type="dxa"/>
          </w:tcPr>
          <w:p w14:paraId="55050371" w14:textId="3687659F" w:rsidR="00586A8F" w:rsidRPr="00905BD2" w:rsidRDefault="00C165AF"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09" w:type="dxa"/>
          </w:tcPr>
          <w:p w14:paraId="3C61E476" w14:textId="77777777" w:rsidR="00586A8F" w:rsidRPr="00905BD2" w:rsidRDefault="00586A8F" w:rsidP="00C22BEF">
            <w:pPr>
              <w:pStyle w:val="BodyText"/>
              <w:spacing w:line="240" w:lineRule="auto"/>
              <w:rPr>
                <w:rFonts w:asciiTheme="minorHAnsi" w:hAnsiTheme="minorHAnsi"/>
                <w:b w:val="0"/>
                <w:bCs w:val="0"/>
                <w:sz w:val="22"/>
                <w:szCs w:val="22"/>
              </w:rPr>
            </w:pPr>
          </w:p>
        </w:tc>
        <w:tc>
          <w:tcPr>
            <w:tcW w:w="1626" w:type="dxa"/>
          </w:tcPr>
          <w:p w14:paraId="1286579D" w14:textId="77777777" w:rsidR="00586A8F" w:rsidRPr="00905BD2" w:rsidRDefault="00586A8F" w:rsidP="00C22BEF">
            <w:pPr>
              <w:pStyle w:val="BodyText"/>
              <w:spacing w:line="240" w:lineRule="auto"/>
              <w:rPr>
                <w:rFonts w:asciiTheme="minorHAnsi" w:hAnsiTheme="minorHAnsi"/>
                <w:b w:val="0"/>
                <w:bCs w:val="0"/>
                <w:sz w:val="22"/>
                <w:szCs w:val="22"/>
              </w:rPr>
            </w:pPr>
          </w:p>
        </w:tc>
      </w:tr>
      <w:tr w:rsidR="00586A8F" w:rsidRPr="00905BD2" w14:paraId="75B99C5F" w14:textId="77777777" w:rsidTr="00C22BEF">
        <w:tblPrEx>
          <w:tblLook w:val="01E0" w:firstRow="1" w:lastRow="1" w:firstColumn="1" w:lastColumn="1" w:noHBand="0" w:noVBand="0"/>
        </w:tblPrEx>
        <w:trPr>
          <w:trHeight w:val="1387"/>
        </w:trPr>
        <w:tc>
          <w:tcPr>
            <w:tcW w:w="8835" w:type="dxa"/>
            <w:gridSpan w:val="4"/>
          </w:tcPr>
          <w:p w14:paraId="0C15E721" w14:textId="77777777" w:rsidR="0082628B" w:rsidRPr="0082628B" w:rsidRDefault="0082628B" w:rsidP="0082628B">
            <w:pPr>
              <w:rPr>
                <w:b/>
                <w:bCs/>
              </w:rPr>
            </w:pPr>
            <w:r w:rsidRPr="0082628B">
              <w:rPr>
                <w:b/>
                <w:bCs/>
              </w:rPr>
              <w:t>In the evaluation of this section please refer to the following aspects in your narrative:</w:t>
            </w:r>
          </w:p>
          <w:p w14:paraId="49B58B11" w14:textId="77777777" w:rsidR="0082628B" w:rsidRDefault="0082628B" w:rsidP="00C22BEF">
            <w:pPr>
              <w:spacing w:after="240"/>
              <w:jc w:val="both"/>
              <w:rPr>
                <w:rFonts w:asciiTheme="minorHAnsi" w:hAnsiTheme="minorHAnsi"/>
                <w:b/>
                <w:sz w:val="22"/>
                <w:szCs w:val="22"/>
              </w:rPr>
            </w:pPr>
          </w:p>
          <w:p w14:paraId="09F98F14" w14:textId="2DF3CEFE" w:rsidR="00105789" w:rsidRPr="00E62D9B" w:rsidRDefault="00105789" w:rsidP="00C22BEF">
            <w:pPr>
              <w:spacing w:after="240"/>
              <w:jc w:val="both"/>
              <w:rPr>
                <w:rFonts w:asciiTheme="minorHAnsi" w:hAnsiTheme="minorHAnsi"/>
                <w:bCs/>
                <w:i/>
                <w:iCs/>
                <w:sz w:val="22"/>
                <w:szCs w:val="22"/>
              </w:rPr>
            </w:pPr>
            <w:r w:rsidRPr="00E62D9B">
              <w:rPr>
                <w:rFonts w:asciiTheme="minorHAnsi" w:hAnsiTheme="minorHAnsi"/>
                <w:bCs/>
                <w:i/>
                <w:iCs/>
                <w:sz w:val="22"/>
                <w:szCs w:val="22"/>
              </w:rPr>
              <w:t xml:space="preserve">Indicate how and if the learning management system </w:t>
            </w:r>
            <w:r w:rsidR="002960D7" w:rsidRPr="00E62D9B">
              <w:rPr>
                <w:rFonts w:asciiTheme="minorHAnsi" w:hAnsiTheme="minorHAnsi"/>
                <w:bCs/>
                <w:i/>
                <w:iCs/>
                <w:sz w:val="22"/>
                <w:szCs w:val="22"/>
              </w:rPr>
              <w:t xml:space="preserve">for the programme is appropriate for the mode of provisioning indicated and if this system will enhance the learning and teaching, assessment and </w:t>
            </w:r>
            <w:r w:rsidR="005F2A1F" w:rsidRPr="00E62D9B">
              <w:rPr>
                <w:rFonts w:asciiTheme="minorHAnsi" w:hAnsiTheme="minorHAnsi"/>
                <w:bCs/>
                <w:i/>
                <w:iCs/>
                <w:sz w:val="22"/>
                <w:szCs w:val="22"/>
              </w:rPr>
              <w:t>student s</w:t>
            </w:r>
            <w:r w:rsidR="002960D7" w:rsidRPr="00E62D9B">
              <w:rPr>
                <w:rFonts w:asciiTheme="minorHAnsi" w:hAnsiTheme="minorHAnsi"/>
                <w:bCs/>
                <w:i/>
                <w:iCs/>
                <w:sz w:val="22"/>
                <w:szCs w:val="22"/>
              </w:rPr>
              <w:t>upport</w:t>
            </w:r>
            <w:r w:rsidR="005F2A1F" w:rsidRPr="00E62D9B">
              <w:rPr>
                <w:rFonts w:asciiTheme="minorHAnsi" w:hAnsiTheme="minorHAnsi"/>
                <w:bCs/>
                <w:i/>
                <w:iCs/>
                <w:sz w:val="22"/>
                <w:szCs w:val="22"/>
              </w:rPr>
              <w:t xml:space="preserve"> measures</w:t>
            </w:r>
            <w:r w:rsidR="002960D7" w:rsidRPr="00E62D9B">
              <w:rPr>
                <w:rFonts w:asciiTheme="minorHAnsi" w:hAnsiTheme="minorHAnsi"/>
                <w:bCs/>
                <w:i/>
                <w:iCs/>
                <w:sz w:val="22"/>
                <w:szCs w:val="22"/>
              </w:rPr>
              <w:t xml:space="preserve"> indicated for the programme</w:t>
            </w:r>
            <w:r w:rsidR="005F2A1F" w:rsidRPr="00E62D9B">
              <w:rPr>
                <w:rFonts w:asciiTheme="minorHAnsi" w:hAnsiTheme="minorHAnsi"/>
                <w:bCs/>
                <w:i/>
                <w:iCs/>
                <w:sz w:val="22"/>
                <w:szCs w:val="22"/>
              </w:rPr>
              <w:t xml:space="preserve">, tracking of </w:t>
            </w:r>
            <w:proofErr w:type="gramStart"/>
            <w:r w:rsidR="005F2A1F" w:rsidRPr="00E62D9B">
              <w:rPr>
                <w:rFonts w:asciiTheme="minorHAnsi" w:hAnsiTheme="minorHAnsi"/>
                <w:bCs/>
                <w:i/>
                <w:iCs/>
                <w:sz w:val="22"/>
                <w:szCs w:val="22"/>
              </w:rPr>
              <w:t>students</w:t>
            </w:r>
            <w:proofErr w:type="gramEnd"/>
            <w:r w:rsidR="005F2A1F" w:rsidRPr="00E62D9B">
              <w:rPr>
                <w:rFonts w:asciiTheme="minorHAnsi" w:hAnsiTheme="minorHAnsi"/>
                <w:bCs/>
                <w:i/>
                <w:iCs/>
                <w:sz w:val="22"/>
                <w:szCs w:val="22"/>
              </w:rPr>
              <w:t xml:space="preserve"> and identifying underperforming students and students not active on the learning management system.</w:t>
            </w:r>
          </w:p>
          <w:p w14:paraId="08D7ED26" w14:textId="173AA7C5" w:rsidR="002960D7" w:rsidRPr="00E62D9B" w:rsidRDefault="002960D7" w:rsidP="00C22BEF">
            <w:pPr>
              <w:spacing w:after="240"/>
              <w:jc w:val="both"/>
              <w:rPr>
                <w:rFonts w:asciiTheme="minorHAnsi" w:hAnsiTheme="minorHAnsi"/>
                <w:bCs/>
                <w:i/>
                <w:iCs/>
                <w:sz w:val="22"/>
                <w:szCs w:val="22"/>
              </w:rPr>
            </w:pPr>
            <w:r w:rsidRPr="00E62D9B">
              <w:rPr>
                <w:rFonts w:asciiTheme="minorHAnsi" w:hAnsiTheme="minorHAnsi"/>
                <w:bCs/>
                <w:i/>
                <w:iCs/>
                <w:sz w:val="22"/>
                <w:szCs w:val="22"/>
              </w:rPr>
              <w:t>From the information provided by the institution, assess if the students will be able to access the system as needed and if there will be general and technical support provided to the student when required</w:t>
            </w:r>
            <w:r w:rsidR="005F2A1F" w:rsidRPr="00E62D9B">
              <w:rPr>
                <w:rFonts w:asciiTheme="minorHAnsi" w:hAnsiTheme="minorHAnsi"/>
                <w:bCs/>
                <w:i/>
                <w:iCs/>
                <w:sz w:val="22"/>
                <w:szCs w:val="22"/>
              </w:rPr>
              <w:t xml:space="preserve"> – even remotely.</w:t>
            </w:r>
          </w:p>
          <w:p w14:paraId="27AD1BEA" w14:textId="1283935F" w:rsidR="005F2A1F" w:rsidRPr="00E62D9B" w:rsidRDefault="005F2A1F" w:rsidP="00C22BEF">
            <w:pPr>
              <w:spacing w:after="240"/>
              <w:jc w:val="both"/>
              <w:rPr>
                <w:rFonts w:asciiTheme="minorHAnsi" w:hAnsiTheme="minorHAnsi"/>
                <w:bCs/>
                <w:i/>
                <w:iCs/>
                <w:sz w:val="22"/>
                <w:szCs w:val="22"/>
              </w:rPr>
            </w:pPr>
            <w:r w:rsidRPr="00E62D9B">
              <w:rPr>
                <w:rFonts w:asciiTheme="minorHAnsi" w:hAnsiTheme="minorHAnsi"/>
                <w:bCs/>
                <w:i/>
                <w:iCs/>
                <w:sz w:val="22"/>
                <w:szCs w:val="22"/>
              </w:rPr>
              <w:t>Does the system described ensure equitable access per site of provisioning and are there mechanisms in place for remote access to the system?</w:t>
            </w:r>
          </w:p>
          <w:p w14:paraId="30242559" w14:textId="7B13E653" w:rsidR="006816A1" w:rsidRPr="001532CE" w:rsidRDefault="006816A1" w:rsidP="006816A1">
            <w:pPr>
              <w:spacing w:after="240"/>
              <w:jc w:val="both"/>
              <w:rPr>
                <w:rFonts w:asciiTheme="minorHAnsi" w:hAnsiTheme="minorHAnsi"/>
                <w:bCs/>
                <w:sz w:val="22"/>
                <w:szCs w:val="22"/>
              </w:rPr>
            </w:pPr>
          </w:p>
        </w:tc>
      </w:tr>
      <w:tr w:rsidR="006816A1" w:rsidRPr="00905BD2" w14:paraId="735041F7" w14:textId="77777777" w:rsidTr="00C22BEF">
        <w:tblPrEx>
          <w:tblLook w:val="01E0" w:firstRow="1" w:lastRow="1" w:firstColumn="1" w:lastColumn="1" w:noHBand="0" w:noVBand="0"/>
        </w:tblPrEx>
        <w:trPr>
          <w:trHeight w:val="1387"/>
        </w:trPr>
        <w:tc>
          <w:tcPr>
            <w:tcW w:w="8835" w:type="dxa"/>
            <w:gridSpan w:val="4"/>
          </w:tcPr>
          <w:p w14:paraId="70FBF4F9" w14:textId="77777777" w:rsidR="006816A1" w:rsidRDefault="006816A1" w:rsidP="006816A1">
            <w:pPr>
              <w:spacing w:after="240"/>
              <w:jc w:val="both"/>
              <w:rPr>
                <w:rFonts w:asciiTheme="minorHAnsi" w:hAnsiTheme="minorHAnsi"/>
                <w:b/>
                <w:sz w:val="22"/>
                <w:szCs w:val="22"/>
              </w:rPr>
            </w:pPr>
            <w:r w:rsidRPr="00E62D9B">
              <w:rPr>
                <w:rFonts w:asciiTheme="minorHAnsi" w:hAnsiTheme="minorHAnsi"/>
                <w:b/>
                <w:sz w:val="22"/>
                <w:szCs w:val="22"/>
              </w:rPr>
              <w:t>Evaluator input:</w:t>
            </w:r>
          </w:p>
          <w:p w14:paraId="16C5E5C9" w14:textId="6447094D" w:rsidR="00B91118" w:rsidRPr="00B91118" w:rsidRDefault="00E76853" w:rsidP="00B91118">
            <w:pPr>
              <w:spacing w:after="120" w:line="276" w:lineRule="auto"/>
              <w:jc w:val="both"/>
              <w:rPr>
                <w:rFonts w:asciiTheme="minorHAnsi" w:hAnsiTheme="minorHAnsi"/>
                <w:bCs/>
                <w:sz w:val="22"/>
                <w:szCs w:val="22"/>
              </w:rPr>
            </w:pPr>
            <w:r>
              <w:rPr>
                <w:rFonts w:asciiTheme="minorHAnsi" w:hAnsiTheme="minorHAnsi"/>
                <w:bCs/>
                <w:sz w:val="22"/>
                <w:szCs w:val="22"/>
              </w:rPr>
              <w:t xml:space="preserve">According to the uploaded document, </w:t>
            </w:r>
            <w:r w:rsidR="00233010" w:rsidRPr="00233010">
              <w:rPr>
                <w:rFonts w:asciiTheme="minorHAnsi" w:hAnsiTheme="minorHAnsi"/>
                <w:bCs/>
                <w:sz w:val="22"/>
                <w:szCs w:val="22"/>
              </w:rPr>
              <w:t>Moodle is used for both meetings and storage of information for later review</w:t>
            </w:r>
            <w:r w:rsidR="00233010">
              <w:rPr>
                <w:rFonts w:asciiTheme="minorHAnsi" w:hAnsiTheme="minorHAnsi"/>
                <w:bCs/>
                <w:sz w:val="22"/>
                <w:szCs w:val="22"/>
              </w:rPr>
              <w:t xml:space="preserve">. </w:t>
            </w:r>
            <w:r w:rsidR="00843A8D">
              <w:rPr>
                <w:rFonts w:asciiTheme="minorHAnsi" w:hAnsiTheme="minorHAnsi"/>
                <w:bCs/>
                <w:sz w:val="22"/>
                <w:szCs w:val="22"/>
              </w:rPr>
              <w:t xml:space="preserve">Other communication systems used are Microsoft Teams, WhatsApp and Zoom. </w:t>
            </w:r>
            <w:r w:rsidR="00FF787D">
              <w:rPr>
                <w:rFonts w:asciiTheme="minorHAnsi" w:hAnsiTheme="minorHAnsi"/>
                <w:bCs/>
                <w:sz w:val="22"/>
                <w:szCs w:val="22"/>
              </w:rPr>
              <w:t xml:space="preserve">The Vula app </w:t>
            </w:r>
            <w:r w:rsidR="005C6F27">
              <w:rPr>
                <w:rFonts w:asciiTheme="minorHAnsi" w:hAnsiTheme="minorHAnsi"/>
                <w:bCs/>
                <w:sz w:val="22"/>
                <w:szCs w:val="22"/>
              </w:rPr>
              <w:t xml:space="preserve">will be used for patient referrals and </w:t>
            </w:r>
            <w:r w:rsidR="00EA2A27">
              <w:rPr>
                <w:rFonts w:asciiTheme="minorHAnsi" w:hAnsiTheme="minorHAnsi"/>
                <w:bCs/>
                <w:sz w:val="22"/>
                <w:szCs w:val="22"/>
              </w:rPr>
              <w:t>discussion and</w:t>
            </w:r>
            <w:r w:rsidR="005C6F27">
              <w:rPr>
                <w:rFonts w:asciiTheme="minorHAnsi" w:hAnsiTheme="minorHAnsi"/>
                <w:bCs/>
                <w:sz w:val="22"/>
                <w:szCs w:val="22"/>
              </w:rPr>
              <w:t xml:space="preserve"> is a useful </w:t>
            </w:r>
            <w:r w:rsidR="00B0250D">
              <w:rPr>
                <w:rFonts w:asciiTheme="minorHAnsi" w:hAnsiTheme="minorHAnsi"/>
                <w:bCs/>
                <w:sz w:val="22"/>
                <w:szCs w:val="22"/>
              </w:rPr>
              <w:t xml:space="preserve">clinical management and learning tool. </w:t>
            </w:r>
            <w:r w:rsidR="007F3DE2">
              <w:rPr>
                <w:rFonts w:asciiTheme="minorHAnsi" w:hAnsiTheme="minorHAnsi"/>
                <w:bCs/>
                <w:sz w:val="22"/>
                <w:szCs w:val="22"/>
              </w:rPr>
              <w:t>Apparently,</w:t>
            </w:r>
            <w:r w:rsidR="00EA2A27">
              <w:rPr>
                <w:rFonts w:asciiTheme="minorHAnsi" w:hAnsiTheme="minorHAnsi"/>
                <w:bCs/>
                <w:sz w:val="22"/>
                <w:szCs w:val="22"/>
              </w:rPr>
              <w:t xml:space="preserve"> the students have access to free </w:t>
            </w:r>
            <w:proofErr w:type="spellStart"/>
            <w:r w:rsidR="00EA2A27">
              <w:rPr>
                <w:rFonts w:asciiTheme="minorHAnsi" w:hAnsiTheme="minorHAnsi"/>
                <w:bCs/>
                <w:sz w:val="22"/>
                <w:szCs w:val="22"/>
              </w:rPr>
              <w:t>WiFi</w:t>
            </w:r>
            <w:proofErr w:type="spellEnd"/>
            <w:r w:rsidR="00EA2A27">
              <w:rPr>
                <w:rFonts w:asciiTheme="minorHAnsi" w:hAnsiTheme="minorHAnsi"/>
                <w:bCs/>
                <w:sz w:val="22"/>
                <w:szCs w:val="22"/>
              </w:rPr>
              <w:t xml:space="preserve"> in both the hospital and the university.</w:t>
            </w:r>
          </w:p>
          <w:p w14:paraId="62DA7F3D" w14:textId="77777777" w:rsidR="006816A1" w:rsidRPr="00105789" w:rsidRDefault="006816A1" w:rsidP="00C22BEF">
            <w:pPr>
              <w:spacing w:after="240"/>
              <w:jc w:val="both"/>
              <w:rPr>
                <w:rFonts w:asciiTheme="minorHAnsi" w:hAnsiTheme="minorHAnsi"/>
                <w:b/>
                <w:sz w:val="22"/>
                <w:szCs w:val="22"/>
              </w:rPr>
            </w:pPr>
          </w:p>
        </w:tc>
      </w:tr>
    </w:tbl>
    <w:p w14:paraId="53BFF067" w14:textId="0576852D" w:rsidR="00501792" w:rsidRDefault="00501792" w:rsidP="00011A66">
      <w:pPr>
        <w:jc w:val="both"/>
        <w:rPr>
          <w:rFonts w:asciiTheme="minorHAnsi" w:hAnsiTheme="minorHAnsi"/>
          <w:b/>
          <w:sz w:val="22"/>
          <w:szCs w:val="22"/>
        </w:rPr>
      </w:pPr>
    </w:p>
    <w:p w14:paraId="2EDFB616" w14:textId="660FE7D8" w:rsidR="00501792" w:rsidRDefault="00501792" w:rsidP="00011A66">
      <w:pPr>
        <w:jc w:val="both"/>
        <w:rPr>
          <w:rFonts w:asciiTheme="minorHAnsi" w:hAnsiTheme="minorHAnsi"/>
          <w:b/>
          <w:sz w:val="22"/>
          <w:szCs w:val="22"/>
        </w:rPr>
      </w:pPr>
    </w:p>
    <w:p w14:paraId="0B3E3D50" w14:textId="6DC2D27E" w:rsidR="006816A1" w:rsidRDefault="006816A1" w:rsidP="00011A66">
      <w:pPr>
        <w:jc w:val="both"/>
        <w:rPr>
          <w:rFonts w:asciiTheme="minorHAnsi" w:hAnsiTheme="minorHAnsi"/>
          <w:b/>
          <w:sz w:val="22"/>
          <w:szCs w:val="22"/>
        </w:rPr>
      </w:pPr>
    </w:p>
    <w:p w14:paraId="26D6A859" w14:textId="77777777" w:rsidR="006816A1" w:rsidRPr="00345676" w:rsidRDefault="006816A1" w:rsidP="006816A1">
      <w:pPr>
        <w:spacing w:line="276" w:lineRule="auto"/>
        <w:jc w:val="both"/>
        <w:rPr>
          <w:rFonts w:asciiTheme="minorBidi" w:hAnsiTheme="minorBidi"/>
          <w:b/>
          <w:bCs/>
        </w:rPr>
      </w:pPr>
      <w:bookmarkStart w:id="6" w:name="_Hlk49344482"/>
      <w:bookmarkStart w:id="7" w:name="_Hlk48575676"/>
      <w:r w:rsidRPr="00345676">
        <w:rPr>
          <w:rFonts w:asciiTheme="minorBidi" w:hAnsiTheme="minorBidi"/>
          <w:b/>
          <w:bCs/>
        </w:rPr>
        <w:lastRenderedPageBreak/>
        <w:t xml:space="preserve">MANAGEMENT INFORMATION SYSTEM </w:t>
      </w:r>
      <w:bookmarkEnd w:id="6"/>
    </w:p>
    <w:bookmarkEnd w:id="7"/>
    <w:p w14:paraId="14051F00" w14:textId="11583091" w:rsidR="006816A1" w:rsidRDefault="006816A1" w:rsidP="006816A1">
      <w:pPr>
        <w:spacing w:line="276" w:lineRule="auto"/>
        <w:jc w:val="both"/>
        <w:rPr>
          <w:rFonts w:ascii="Arial" w:eastAsia="Calibri" w:hAnsi="Arial" w:cs="Arial"/>
          <w:b/>
          <w:bCs/>
        </w:rPr>
      </w:pPr>
      <w:r w:rsidRPr="00811B9C">
        <w:rPr>
          <w:rFonts w:ascii="Arial" w:eastAsia="Calibri" w:hAnsi="Arial" w:cs="Arial"/>
          <w:b/>
          <w:bCs/>
        </w:rPr>
        <w:t>Ensure that all responses relate to the relevant mode</w:t>
      </w:r>
      <w:r>
        <w:rPr>
          <w:rFonts w:ascii="Arial" w:eastAsia="Calibri" w:hAnsi="Arial" w:cs="Arial"/>
          <w:b/>
          <w:bCs/>
        </w:rPr>
        <w:t>(s)</w:t>
      </w:r>
      <w:r w:rsidRPr="00811B9C">
        <w:rPr>
          <w:rFonts w:ascii="Arial" w:eastAsia="Calibri" w:hAnsi="Arial" w:cs="Arial"/>
          <w:b/>
          <w:bCs/>
        </w:rPr>
        <w:t xml:space="preserve"> of provisioning.</w:t>
      </w:r>
    </w:p>
    <w:p w14:paraId="7F4BDAC7" w14:textId="77777777" w:rsidR="00082FA5" w:rsidRPr="00811B9C" w:rsidRDefault="00082FA5" w:rsidP="006816A1">
      <w:pPr>
        <w:spacing w:line="276" w:lineRule="auto"/>
        <w:jc w:val="both"/>
        <w:rPr>
          <w:rFonts w:ascii="Arial" w:eastAsia="Calibri" w:hAnsi="Arial" w:cs="Arial"/>
          <w:b/>
          <w:bCs/>
        </w:rPr>
      </w:pPr>
    </w:p>
    <w:p w14:paraId="1C14F5A9" w14:textId="77777777" w:rsidR="00082FA5" w:rsidRPr="00905BD2" w:rsidRDefault="00082FA5" w:rsidP="00082FA5">
      <w:pPr>
        <w:jc w:val="both"/>
        <w:rPr>
          <w:rFonts w:asciiTheme="minorHAnsi" w:hAnsiTheme="minorHAnsi"/>
          <w:b/>
          <w:sz w:val="22"/>
          <w:szCs w:val="22"/>
        </w:rPr>
      </w:pPr>
      <w:r w:rsidRPr="00905BD2">
        <w:rPr>
          <w:rFonts w:asciiTheme="minorHAnsi" w:hAnsiTheme="minorHAnsi"/>
          <w:b/>
          <w:sz w:val="22"/>
          <w:szCs w:val="22"/>
        </w:rPr>
        <w:t>CRITERION 8:</w:t>
      </w:r>
      <w:r w:rsidRPr="00905BD2">
        <w:rPr>
          <w:rFonts w:asciiTheme="minorHAnsi" w:hAnsiTheme="minorHAnsi"/>
          <w:b/>
          <w:sz w:val="22"/>
          <w:szCs w:val="22"/>
        </w:rPr>
        <w:tab/>
        <w:t>PROGRAMME ADMINISTRATIVE SERVICES</w:t>
      </w:r>
    </w:p>
    <w:p w14:paraId="6B21277D" w14:textId="77777777" w:rsidR="00082FA5" w:rsidRPr="00905BD2" w:rsidRDefault="00082FA5" w:rsidP="00082FA5">
      <w:pPr>
        <w:jc w:val="both"/>
        <w:rPr>
          <w:rFonts w:asciiTheme="minorHAnsi" w:hAnsiTheme="minorHAnsi"/>
          <w:b/>
          <w:sz w:val="22"/>
          <w:szCs w:val="22"/>
        </w:rPr>
      </w:pPr>
    </w:p>
    <w:p w14:paraId="71F4D11B" w14:textId="77777777" w:rsidR="00082FA5" w:rsidRPr="00905BD2" w:rsidRDefault="00082FA5" w:rsidP="00082FA5">
      <w:pPr>
        <w:pStyle w:val="CM34"/>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The pr</w:t>
      </w:r>
      <w:r w:rsidRPr="00905BD2">
        <w:rPr>
          <w:rFonts w:asciiTheme="minorHAnsi" w:hAnsiTheme="minorHAnsi" w:cs="DANKC K+ Garamond"/>
          <w:i/>
          <w:iCs/>
          <w:color w:val="000000"/>
          <w:sz w:val="22"/>
          <w:szCs w:val="22"/>
        </w:rPr>
        <w:t xml:space="preserve">ogramme has effective administrative services for providing information, managing the programme information system, dealing with a diverse student population, and ensuring the integrity of processes leading to certification of the qualification obtained through the programme. </w:t>
      </w:r>
    </w:p>
    <w:p w14:paraId="661220F6" w14:textId="60875A80" w:rsidR="006816A1" w:rsidRDefault="006816A1" w:rsidP="00011A66">
      <w:pPr>
        <w:jc w:val="both"/>
        <w:rPr>
          <w:rFonts w:asciiTheme="minorHAnsi" w:hAnsiTheme="minorHAnsi"/>
          <w:b/>
          <w:sz w:val="22"/>
          <w:szCs w:val="22"/>
        </w:rPr>
      </w:pPr>
    </w:p>
    <w:p w14:paraId="43A7D83C" w14:textId="191F59AE" w:rsidR="006816A1" w:rsidRDefault="006816A1" w:rsidP="00011A66">
      <w:pPr>
        <w:jc w:val="both"/>
        <w:rPr>
          <w:rFonts w:asciiTheme="minorHAnsi" w:hAnsiTheme="minorHAnsi"/>
          <w:b/>
          <w:sz w:val="22"/>
          <w:szCs w:val="22"/>
        </w:rPr>
      </w:pPr>
    </w:p>
    <w:p w14:paraId="62C0208E" w14:textId="7FADD833" w:rsidR="006816A1" w:rsidRDefault="006816A1" w:rsidP="00011A66">
      <w:pPr>
        <w:jc w:val="both"/>
        <w:rPr>
          <w:rFonts w:asciiTheme="minorHAnsi" w:hAnsiTheme="minorHAnsi"/>
          <w:b/>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509"/>
        <w:gridCol w:w="1626"/>
        <w:gridCol w:w="4422"/>
      </w:tblGrid>
      <w:tr w:rsidR="005F2A1F" w:rsidRPr="00905BD2" w14:paraId="6581536B" w14:textId="77777777" w:rsidTr="00C22BEF">
        <w:trPr>
          <w:gridAfter w:val="1"/>
          <w:wAfter w:w="4422" w:type="dxa"/>
          <w:trHeight w:val="252"/>
        </w:trPr>
        <w:tc>
          <w:tcPr>
            <w:tcW w:w="1278" w:type="dxa"/>
          </w:tcPr>
          <w:p w14:paraId="744D58A9" w14:textId="77777777" w:rsidR="005F2A1F" w:rsidRPr="00905BD2" w:rsidRDefault="005F2A1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9" w:type="dxa"/>
          </w:tcPr>
          <w:p w14:paraId="564F509E" w14:textId="77777777" w:rsidR="005F2A1F" w:rsidRPr="00905BD2" w:rsidRDefault="005F2A1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3BD495BD" w14:textId="77777777" w:rsidR="005F2A1F" w:rsidRPr="00905BD2" w:rsidRDefault="005F2A1F"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5F2A1F" w:rsidRPr="00905BD2" w14:paraId="00B58A5A" w14:textId="77777777" w:rsidTr="00C22BEF">
        <w:trPr>
          <w:gridAfter w:val="1"/>
          <w:wAfter w:w="4422" w:type="dxa"/>
          <w:trHeight w:val="171"/>
        </w:trPr>
        <w:tc>
          <w:tcPr>
            <w:tcW w:w="1278" w:type="dxa"/>
          </w:tcPr>
          <w:p w14:paraId="2D6A0EF5" w14:textId="3DFE42A5" w:rsidR="005F2A1F" w:rsidRPr="00905BD2" w:rsidRDefault="00725190"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09" w:type="dxa"/>
          </w:tcPr>
          <w:p w14:paraId="58CC93BC" w14:textId="77777777" w:rsidR="005F2A1F" w:rsidRPr="00905BD2" w:rsidRDefault="005F2A1F" w:rsidP="00C22BEF">
            <w:pPr>
              <w:pStyle w:val="BodyText"/>
              <w:spacing w:line="240" w:lineRule="auto"/>
              <w:rPr>
                <w:rFonts w:asciiTheme="minorHAnsi" w:hAnsiTheme="minorHAnsi"/>
                <w:b w:val="0"/>
                <w:bCs w:val="0"/>
                <w:sz w:val="22"/>
                <w:szCs w:val="22"/>
              </w:rPr>
            </w:pPr>
          </w:p>
        </w:tc>
        <w:tc>
          <w:tcPr>
            <w:tcW w:w="1626" w:type="dxa"/>
          </w:tcPr>
          <w:p w14:paraId="3B4C7F1F" w14:textId="77777777" w:rsidR="005F2A1F" w:rsidRPr="00905BD2" w:rsidRDefault="005F2A1F" w:rsidP="00C22BEF">
            <w:pPr>
              <w:pStyle w:val="BodyText"/>
              <w:spacing w:line="240" w:lineRule="auto"/>
              <w:rPr>
                <w:rFonts w:asciiTheme="minorHAnsi" w:hAnsiTheme="minorHAnsi"/>
                <w:b w:val="0"/>
                <w:bCs w:val="0"/>
                <w:sz w:val="22"/>
                <w:szCs w:val="22"/>
              </w:rPr>
            </w:pPr>
          </w:p>
        </w:tc>
      </w:tr>
      <w:tr w:rsidR="005F2A1F" w:rsidRPr="00905BD2" w14:paraId="71AE8F14" w14:textId="77777777" w:rsidTr="00C22BEF">
        <w:tblPrEx>
          <w:tblLook w:val="01E0" w:firstRow="1" w:lastRow="1" w:firstColumn="1" w:lastColumn="1" w:noHBand="0" w:noVBand="0"/>
        </w:tblPrEx>
        <w:trPr>
          <w:trHeight w:val="1387"/>
        </w:trPr>
        <w:tc>
          <w:tcPr>
            <w:tcW w:w="8835" w:type="dxa"/>
            <w:gridSpan w:val="4"/>
          </w:tcPr>
          <w:p w14:paraId="44ECBB27" w14:textId="77777777" w:rsidR="0082628B" w:rsidRPr="00E62D9B" w:rsidRDefault="0082628B" w:rsidP="0082628B">
            <w:pPr>
              <w:rPr>
                <w:b/>
                <w:bCs/>
                <w:i/>
                <w:iCs/>
                <w:sz w:val="22"/>
                <w:szCs w:val="22"/>
              </w:rPr>
            </w:pPr>
            <w:r w:rsidRPr="00E62D9B">
              <w:rPr>
                <w:b/>
                <w:bCs/>
                <w:i/>
                <w:iCs/>
                <w:sz w:val="22"/>
                <w:szCs w:val="22"/>
              </w:rPr>
              <w:t>In the evaluation of this section please refer to the following aspects in your narrative:</w:t>
            </w:r>
          </w:p>
          <w:p w14:paraId="19FFE57C" w14:textId="77777777" w:rsidR="0082628B" w:rsidRPr="00E62D9B" w:rsidRDefault="0082628B" w:rsidP="005F2A1F">
            <w:pPr>
              <w:spacing w:after="240"/>
              <w:jc w:val="both"/>
              <w:rPr>
                <w:bCs/>
                <w:i/>
                <w:iCs/>
                <w:sz w:val="22"/>
                <w:szCs w:val="22"/>
              </w:rPr>
            </w:pPr>
          </w:p>
          <w:p w14:paraId="080FF376" w14:textId="3684A6CD" w:rsidR="005F2A1F" w:rsidRPr="00E62D9B" w:rsidRDefault="005F2A1F" w:rsidP="005F2A1F">
            <w:pPr>
              <w:spacing w:after="240"/>
              <w:jc w:val="both"/>
              <w:rPr>
                <w:bCs/>
                <w:i/>
                <w:iCs/>
                <w:sz w:val="22"/>
                <w:szCs w:val="22"/>
              </w:rPr>
            </w:pPr>
            <w:r w:rsidRPr="00E62D9B">
              <w:rPr>
                <w:bCs/>
                <w:i/>
                <w:iCs/>
                <w:sz w:val="22"/>
                <w:szCs w:val="22"/>
              </w:rPr>
              <w:t>Does the institution describe how</w:t>
            </w:r>
            <w:r w:rsidR="003B6C9A" w:rsidRPr="00E62D9B">
              <w:rPr>
                <w:bCs/>
                <w:i/>
                <w:iCs/>
                <w:sz w:val="22"/>
                <w:szCs w:val="22"/>
              </w:rPr>
              <w:t xml:space="preserve"> it will ensure the required security and integrity of the personal information of the student? Are these procedures and mechanisms appropriate and will it ensure that the personal information of the students will not be disclosed to any outside parties?</w:t>
            </w:r>
          </w:p>
          <w:p w14:paraId="52BAA43A" w14:textId="31727083" w:rsidR="003B6C9A" w:rsidRPr="00E62D9B" w:rsidRDefault="003B6C9A" w:rsidP="005F2A1F">
            <w:pPr>
              <w:spacing w:after="240"/>
              <w:jc w:val="both"/>
              <w:rPr>
                <w:i/>
                <w:iCs/>
                <w:sz w:val="22"/>
                <w:szCs w:val="22"/>
              </w:rPr>
            </w:pPr>
            <w:r w:rsidRPr="00E62D9B">
              <w:rPr>
                <w:bCs/>
                <w:i/>
                <w:iCs/>
                <w:sz w:val="22"/>
                <w:szCs w:val="22"/>
              </w:rPr>
              <w:t xml:space="preserve">Which mechanisms does the institution have in place to </w:t>
            </w:r>
            <w:r w:rsidRPr="00E62D9B">
              <w:rPr>
                <w:i/>
                <w:iCs/>
                <w:sz w:val="22"/>
                <w:szCs w:val="22"/>
              </w:rPr>
              <w:t>quality assure the processing and issuing of certificates, and the security measures to prevent fraud and the illegal issuing of certificates?</w:t>
            </w:r>
            <w:r w:rsidR="0056467A" w:rsidRPr="00E62D9B">
              <w:rPr>
                <w:i/>
                <w:iCs/>
                <w:sz w:val="22"/>
                <w:szCs w:val="22"/>
              </w:rPr>
              <w:t xml:space="preserve"> Do these mechanisms ensure the integrity and security of the assessment process?</w:t>
            </w:r>
          </w:p>
          <w:p w14:paraId="56BB60BB" w14:textId="77777777" w:rsidR="009D6A39" w:rsidRPr="00E62D9B" w:rsidRDefault="0056467A" w:rsidP="005F2A1F">
            <w:pPr>
              <w:spacing w:after="240"/>
              <w:jc w:val="both"/>
              <w:rPr>
                <w:i/>
                <w:iCs/>
                <w:sz w:val="22"/>
                <w:szCs w:val="22"/>
              </w:rPr>
            </w:pPr>
            <w:r w:rsidRPr="00E62D9B">
              <w:rPr>
                <w:i/>
                <w:iCs/>
                <w:sz w:val="22"/>
                <w:szCs w:val="22"/>
              </w:rPr>
              <w:t xml:space="preserve">How does the management information system serve to strengthen monitoring and evaluation of the programme </w:t>
            </w:r>
            <w:proofErr w:type="gramStart"/>
            <w:r w:rsidRPr="00E62D9B">
              <w:rPr>
                <w:i/>
                <w:iCs/>
                <w:sz w:val="22"/>
                <w:szCs w:val="22"/>
              </w:rPr>
              <w:t>in order to</w:t>
            </w:r>
            <w:proofErr w:type="gramEnd"/>
            <w:r w:rsidRPr="00E62D9B">
              <w:rPr>
                <w:i/>
                <w:iCs/>
                <w:sz w:val="22"/>
                <w:szCs w:val="22"/>
              </w:rPr>
              <w:t>:</w:t>
            </w:r>
          </w:p>
          <w:p w14:paraId="3E6744B3" w14:textId="4C8A9B5A" w:rsidR="000F0CA1" w:rsidRPr="00E62D9B" w:rsidRDefault="0056467A" w:rsidP="000F0CA1">
            <w:pPr>
              <w:pStyle w:val="ListParagraph"/>
              <w:numPr>
                <w:ilvl w:val="0"/>
                <w:numId w:val="44"/>
              </w:numPr>
              <w:spacing w:after="240"/>
              <w:jc w:val="both"/>
              <w:rPr>
                <w:i/>
                <w:iCs/>
                <w:sz w:val="22"/>
                <w:szCs w:val="22"/>
              </w:rPr>
            </w:pPr>
            <w:r w:rsidRPr="00E62D9B">
              <w:rPr>
                <w:i/>
                <w:iCs/>
                <w:sz w:val="22"/>
                <w:szCs w:val="22"/>
              </w:rPr>
              <w:t>enable effectiveness of the programme;</w:t>
            </w:r>
            <w:r w:rsidR="00A11CDF" w:rsidRPr="00E62D9B">
              <w:rPr>
                <w:i/>
                <w:iCs/>
                <w:sz w:val="22"/>
                <w:szCs w:val="22"/>
              </w:rPr>
              <w:t xml:space="preserve"> and</w:t>
            </w:r>
          </w:p>
          <w:p w14:paraId="55A3382A" w14:textId="15242BA1" w:rsidR="003B6C9A" w:rsidRPr="00E62D9B" w:rsidRDefault="0056467A" w:rsidP="001B20E5">
            <w:pPr>
              <w:pStyle w:val="ListParagraph"/>
              <w:numPr>
                <w:ilvl w:val="0"/>
                <w:numId w:val="44"/>
              </w:numPr>
              <w:spacing w:after="240"/>
              <w:jc w:val="both"/>
              <w:rPr>
                <w:i/>
                <w:iCs/>
                <w:sz w:val="22"/>
                <w:szCs w:val="22"/>
              </w:rPr>
            </w:pPr>
            <w:r w:rsidRPr="00E62D9B">
              <w:rPr>
                <w:i/>
                <w:iCs/>
                <w:sz w:val="22"/>
                <w:szCs w:val="22"/>
              </w:rPr>
              <w:t>enable / support the academic success of students</w:t>
            </w:r>
            <w:r w:rsidR="00082FA5" w:rsidRPr="00E62D9B">
              <w:rPr>
                <w:i/>
                <w:iCs/>
                <w:sz w:val="22"/>
                <w:szCs w:val="22"/>
              </w:rPr>
              <w:t xml:space="preserve"> / identify non-active students / monitor student performance / communicate and assist students in remote areas?</w:t>
            </w:r>
          </w:p>
        </w:tc>
      </w:tr>
      <w:tr w:rsidR="005F2A1F" w:rsidRPr="00905BD2" w14:paraId="3F7D257E" w14:textId="77777777" w:rsidTr="00C22BEF">
        <w:tblPrEx>
          <w:tblLook w:val="01E0" w:firstRow="1" w:lastRow="1" w:firstColumn="1" w:lastColumn="1" w:noHBand="0" w:noVBand="0"/>
        </w:tblPrEx>
        <w:trPr>
          <w:trHeight w:val="1387"/>
        </w:trPr>
        <w:tc>
          <w:tcPr>
            <w:tcW w:w="8835" w:type="dxa"/>
            <w:gridSpan w:val="4"/>
          </w:tcPr>
          <w:p w14:paraId="50B3DAB7" w14:textId="77777777" w:rsidR="005F2A1F" w:rsidRDefault="005F2A1F" w:rsidP="00C22BEF">
            <w:pPr>
              <w:spacing w:after="240"/>
              <w:jc w:val="both"/>
              <w:rPr>
                <w:rFonts w:asciiTheme="minorHAnsi" w:hAnsiTheme="minorHAnsi"/>
                <w:b/>
                <w:sz w:val="22"/>
                <w:szCs w:val="22"/>
              </w:rPr>
            </w:pPr>
            <w:r w:rsidRPr="00E62D9B">
              <w:rPr>
                <w:rFonts w:asciiTheme="minorHAnsi" w:hAnsiTheme="minorHAnsi"/>
                <w:b/>
                <w:sz w:val="22"/>
                <w:szCs w:val="22"/>
              </w:rPr>
              <w:t>Evaluator input:</w:t>
            </w:r>
          </w:p>
          <w:p w14:paraId="390AD150" w14:textId="1F1285D7" w:rsidR="006B2A49" w:rsidRPr="006B2A49" w:rsidRDefault="006B2A49" w:rsidP="006B2A49">
            <w:pPr>
              <w:spacing w:after="120" w:line="276" w:lineRule="auto"/>
              <w:jc w:val="both"/>
              <w:rPr>
                <w:rFonts w:asciiTheme="minorHAnsi" w:hAnsiTheme="minorHAnsi"/>
                <w:bCs/>
                <w:sz w:val="22"/>
                <w:szCs w:val="22"/>
              </w:rPr>
            </w:pPr>
            <w:r w:rsidRPr="006B2A49">
              <w:rPr>
                <w:rFonts w:asciiTheme="minorHAnsi" w:hAnsiTheme="minorHAnsi"/>
                <w:bCs/>
                <w:sz w:val="22"/>
                <w:szCs w:val="22"/>
              </w:rPr>
              <w:t xml:space="preserve">Students’ personal information is stored </w:t>
            </w:r>
            <w:r>
              <w:rPr>
                <w:rFonts w:asciiTheme="minorHAnsi" w:hAnsiTheme="minorHAnsi"/>
                <w:bCs/>
                <w:sz w:val="22"/>
                <w:szCs w:val="22"/>
              </w:rPr>
              <w:t>via</w:t>
            </w:r>
            <w:r w:rsidRPr="006B2A49">
              <w:rPr>
                <w:rFonts w:asciiTheme="minorHAnsi" w:hAnsiTheme="minorHAnsi"/>
                <w:bCs/>
                <w:sz w:val="22"/>
                <w:szCs w:val="22"/>
              </w:rPr>
              <w:t xml:space="preserve"> the </w:t>
            </w:r>
            <w:r w:rsidR="00FF7838">
              <w:rPr>
                <w:rFonts w:asciiTheme="minorHAnsi" w:hAnsiTheme="minorHAnsi"/>
                <w:bCs/>
                <w:sz w:val="22"/>
                <w:szCs w:val="22"/>
              </w:rPr>
              <w:t xml:space="preserve">WSU </w:t>
            </w:r>
            <w:r w:rsidRPr="006B2A49">
              <w:rPr>
                <w:rFonts w:asciiTheme="minorHAnsi" w:hAnsiTheme="minorHAnsi"/>
                <w:bCs/>
                <w:sz w:val="22"/>
                <w:szCs w:val="22"/>
              </w:rPr>
              <w:t>HEMIS program</w:t>
            </w:r>
            <w:r>
              <w:rPr>
                <w:rFonts w:asciiTheme="minorHAnsi" w:hAnsiTheme="minorHAnsi"/>
                <w:bCs/>
                <w:sz w:val="22"/>
                <w:szCs w:val="22"/>
              </w:rPr>
              <w:t>me</w:t>
            </w:r>
            <w:r w:rsidRPr="006B2A49">
              <w:rPr>
                <w:rFonts w:asciiTheme="minorHAnsi" w:hAnsiTheme="minorHAnsi"/>
                <w:bCs/>
                <w:sz w:val="22"/>
                <w:szCs w:val="22"/>
              </w:rPr>
              <w:t xml:space="preserve"> which </w:t>
            </w:r>
            <w:r w:rsidR="00FF7838">
              <w:rPr>
                <w:rFonts w:asciiTheme="minorHAnsi" w:hAnsiTheme="minorHAnsi"/>
                <w:bCs/>
                <w:sz w:val="22"/>
                <w:szCs w:val="22"/>
              </w:rPr>
              <w:t xml:space="preserve">has </w:t>
            </w:r>
            <w:r w:rsidRPr="006B2A49">
              <w:rPr>
                <w:rFonts w:asciiTheme="minorHAnsi" w:hAnsiTheme="minorHAnsi"/>
                <w:bCs/>
                <w:sz w:val="22"/>
                <w:szCs w:val="22"/>
              </w:rPr>
              <w:t xml:space="preserve">all the relevant security features required. </w:t>
            </w:r>
          </w:p>
          <w:p w14:paraId="2A9ABEE0" w14:textId="47F12640" w:rsidR="00725190" w:rsidRDefault="006B2A49" w:rsidP="006B2A49">
            <w:pPr>
              <w:spacing w:after="120" w:line="276" w:lineRule="auto"/>
              <w:jc w:val="both"/>
              <w:rPr>
                <w:rFonts w:asciiTheme="minorHAnsi" w:hAnsiTheme="minorHAnsi"/>
                <w:bCs/>
                <w:sz w:val="22"/>
                <w:szCs w:val="22"/>
              </w:rPr>
            </w:pPr>
            <w:r w:rsidRPr="006B2A49">
              <w:rPr>
                <w:rFonts w:asciiTheme="minorHAnsi" w:hAnsiTheme="minorHAnsi"/>
                <w:bCs/>
                <w:sz w:val="22"/>
                <w:szCs w:val="22"/>
              </w:rPr>
              <w:t xml:space="preserve">Assessment </w:t>
            </w:r>
            <w:r w:rsidR="00A930A6">
              <w:rPr>
                <w:rFonts w:asciiTheme="minorHAnsi" w:hAnsiTheme="minorHAnsi"/>
                <w:bCs/>
                <w:sz w:val="22"/>
                <w:szCs w:val="22"/>
              </w:rPr>
              <w:t xml:space="preserve">of students </w:t>
            </w:r>
            <w:r w:rsidRPr="006B2A49">
              <w:rPr>
                <w:rFonts w:asciiTheme="minorHAnsi" w:hAnsiTheme="minorHAnsi"/>
                <w:bCs/>
                <w:sz w:val="22"/>
                <w:szCs w:val="22"/>
              </w:rPr>
              <w:t xml:space="preserve">is </w:t>
            </w:r>
            <w:r w:rsidR="00A930A6">
              <w:rPr>
                <w:rFonts w:asciiTheme="minorHAnsi" w:hAnsiTheme="minorHAnsi"/>
                <w:bCs/>
                <w:sz w:val="22"/>
                <w:szCs w:val="22"/>
              </w:rPr>
              <w:t>by</w:t>
            </w:r>
            <w:r w:rsidRPr="006B2A49">
              <w:rPr>
                <w:rFonts w:asciiTheme="minorHAnsi" w:hAnsiTheme="minorHAnsi"/>
                <w:bCs/>
                <w:sz w:val="22"/>
                <w:szCs w:val="22"/>
              </w:rPr>
              <w:t xml:space="preserve"> the College of Physicians </w:t>
            </w:r>
            <w:r w:rsidR="00812090">
              <w:rPr>
                <w:rFonts w:asciiTheme="minorHAnsi" w:hAnsiTheme="minorHAnsi"/>
                <w:bCs/>
                <w:sz w:val="22"/>
                <w:szCs w:val="22"/>
              </w:rPr>
              <w:t xml:space="preserve">using the staff and software </w:t>
            </w:r>
            <w:r w:rsidR="00A930A6">
              <w:rPr>
                <w:rFonts w:asciiTheme="minorHAnsi" w:hAnsiTheme="minorHAnsi"/>
                <w:bCs/>
                <w:sz w:val="22"/>
                <w:szCs w:val="22"/>
              </w:rPr>
              <w:t>of the CMSA</w:t>
            </w:r>
            <w:r w:rsidR="00812090">
              <w:rPr>
                <w:rFonts w:asciiTheme="minorHAnsi" w:hAnsiTheme="minorHAnsi"/>
                <w:bCs/>
                <w:sz w:val="22"/>
                <w:szCs w:val="22"/>
              </w:rPr>
              <w:t>.</w:t>
            </w:r>
            <w:r w:rsidR="00A930A6">
              <w:rPr>
                <w:rFonts w:asciiTheme="minorHAnsi" w:hAnsiTheme="minorHAnsi"/>
                <w:bCs/>
                <w:sz w:val="22"/>
                <w:szCs w:val="22"/>
              </w:rPr>
              <w:t xml:space="preserve"> </w:t>
            </w:r>
            <w:r w:rsidR="00812090">
              <w:rPr>
                <w:rFonts w:asciiTheme="minorHAnsi" w:hAnsiTheme="minorHAnsi"/>
                <w:bCs/>
                <w:sz w:val="22"/>
                <w:szCs w:val="22"/>
              </w:rPr>
              <w:t xml:space="preserve">The </w:t>
            </w:r>
            <w:r w:rsidRPr="006B2A49">
              <w:rPr>
                <w:rFonts w:asciiTheme="minorHAnsi" w:hAnsiTheme="minorHAnsi"/>
                <w:bCs/>
                <w:sz w:val="22"/>
                <w:szCs w:val="22"/>
              </w:rPr>
              <w:t>question</w:t>
            </w:r>
            <w:r w:rsidR="00812090">
              <w:rPr>
                <w:rFonts w:asciiTheme="minorHAnsi" w:hAnsiTheme="minorHAnsi"/>
                <w:bCs/>
                <w:sz w:val="22"/>
                <w:szCs w:val="22"/>
              </w:rPr>
              <w:t xml:space="preserve"> bank</w:t>
            </w:r>
            <w:r w:rsidR="00900489">
              <w:rPr>
                <w:rFonts w:asciiTheme="minorHAnsi" w:hAnsiTheme="minorHAnsi"/>
                <w:bCs/>
                <w:sz w:val="22"/>
                <w:szCs w:val="22"/>
              </w:rPr>
              <w:t xml:space="preserve"> is housed by the CMSA and is</w:t>
            </w:r>
            <w:r w:rsidRPr="006B2A49">
              <w:rPr>
                <w:rFonts w:asciiTheme="minorHAnsi" w:hAnsiTheme="minorHAnsi"/>
                <w:bCs/>
                <w:sz w:val="22"/>
                <w:szCs w:val="22"/>
              </w:rPr>
              <w:t xml:space="preserve"> password protected. Neither the staff nor the students have access to the questions. Students are not allowed to attend ward rounds just before their clinical exams to avoid exposure to clinical cases that may be used for their examination.</w:t>
            </w:r>
          </w:p>
          <w:p w14:paraId="1EDA806A" w14:textId="52A751B3" w:rsidR="005F2A1F" w:rsidRPr="00105789" w:rsidRDefault="00A67FCD" w:rsidP="00C5446D">
            <w:pPr>
              <w:spacing w:after="120" w:line="276" w:lineRule="auto"/>
              <w:jc w:val="both"/>
              <w:rPr>
                <w:rFonts w:asciiTheme="minorHAnsi" w:hAnsiTheme="minorHAnsi"/>
                <w:b/>
                <w:sz w:val="22"/>
                <w:szCs w:val="22"/>
              </w:rPr>
            </w:pPr>
            <w:r>
              <w:rPr>
                <w:rFonts w:asciiTheme="minorHAnsi" w:hAnsiTheme="minorHAnsi"/>
                <w:bCs/>
                <w:sz w:val="22"/>
                <w:szCs w:val="22"/>
              </w:rPr>
              <w:t xml:space="preserve">The </w:t>
            </w:r>
            <w:r w:rsidR="00731149">
              <w:rPr>
                <w:rFonts w:asciiTheme="minorHAnsi" w:hAnsiTheme="minorHAnsi"/>
                <w:bCs/>
                <w:sz w:val="22"/>
                <w:szCs w:val="22"/>
              </w:rPr>
              <w:t xml:space="preserve">institutional profile has an uploaded document which addresses </w:t>
            </w:r>
            <w:r w:rsidR="00A7229B">
              <w:rPr>
                <w:rFonts w:asciiTheme="minorHAnsi" w:hAnsiTheme="minorHAnsi"/>
                <w:bCs/>
                <w:sz w:val="22"/>
                <w:szCs w:val="22"/>
              </w:rPr>
              <w:t>the certification and graduation policy</w:t>
            </w:r>
            <w:r w:rsidR="00DE195E">
              <w:rPr>
                <w:rFonts w:asciiTheme="minorHAnsi" w:hAnsiTheme="minorHAnsi"/>
                <w:bCs/>
                <w:sz w:val="22"/>
                <w:szCs w:val="22"/>
              </w:rPr>
              <w:t>.</w:t>
            </w:r>
          </w:p>
        </w:tc>
      </w:tr>
    </w:tbl>
    <w:p w14:paraId="4B4C1CF4" w14:textId="41FFA35E" w:rsidR="006816A1" w:rsidRDefault="006816A1" w:rsidP="00011A66">
      <w:pPr>
        <w:jc w:val="both"/>
        <w:rPr>
          <w:rFonts w:asciiTheme="minorHAnsi" w:hAnsiTheme="minorHAnsi"/>
          <w:b/>
          <w:sz w:val="22"/>
          <w:szCs w:val="22"/>
        </w:rPr>
      </w:pPr>
    </w:p>
    <w:p w14:paraId="072B281D" w14:textId="1DAEA7A5" w:rsidR="006816A1" w:rsidRDefault="006816A1" w:rsidP="00011A66">
      <w:pPr>
        <w:jc w:val="both"/>
        <w:rPr>
          <w:rFonts w:asciiTheme="minorHAnsi" w:hAnsiTheme="minorHAnsi"/>
          <w:b/>
          <w:sz w:val="22"/>
          <w:szCs w:val="22"/>
        </w:rPr>
      </w:pPr>
    </w:p>
    <w:p w14:paraId="506226E1" w14:textId="27AA82DA" w:rsidR="006816A1" w:rsidRDefault="00B31412" w:rsidP="00011A66">
      <w:pPr>
        <w:jc w:val="both"/>
        <w:rPr>
          <w:rFonts w:asciiTheme="minorHAnsi" w:hAnsiTheme="minorHAnsi"/>
          <w:b/>
          <w:sz w:val="22"/>
          <w:szCs w:val="22"/>
        </w:rPr>
      </w:pPr>
      <w:r>
        <w:rPr>
          <w:rFonts w:asciiTheme="minorHAnsi" w:hAnsiTheme="minorHAnsi"/>
          <w:b/>
          <w:sz w:val="22"/>
          <w:szCs w:val="22"/>
        </w:rPr>
        <w:t xml:space="preserve">POSTGRADUATE </w:t>
      </w:r>
      <w:r w:rsidR="00ED2056">
        <w:rPr>
          <w:rFonts w:asciiTheme="minorHAnsi" w:hAnsiTheme="minorHAnsi"/>
          <w:b/>
          <w:sz w:val="22"/>
          <w:szCs w:val="22"/>
        </w:rPr>
        <w:t>PROGRAMME / QUALIFICATION</w:t>
      </w:r>
    </w:p>
    <w:p w14:paraId="56B48788" w14:textId="66C05D9F" w:rsidR="00ED2056" w:rsidRDefault="00ED2056" w:rsidP="00011A66">
      <w:pPr>
        <w:jc w:val="both"/>
        <w:rPr>
          <w:rFonts w:asciiTheme="minorHAnsi" w:hAnsiTheme="minorHAnsi"/>
          <w:b/>
          <w:sz w:val="22"/>
          <w:szCs w:val="22"/>
        </w:rPr>
      </w:pPr>
    </w:p>
    <w:p w14:paraId="49C13C08" w14:textId="77777777" w:rsidR="00ED2056" w:rsidRPr="009910FB" w:rsidRDefault="00ED2056" w:rsidP="00ED2056">
      <w:pPr>
        <w:spacing w:line="276" w:lineRule="auto"/>
        <w:jc w:val="both"/>
        <w:rPr>
          <w:rFonts w:asciiTheme="minorBidi" w:hAnsiTheme="minorBidi"/>
          <w:b/>
          <w:bCs/>
        </w:rPr>
      </w:pPr>
      <w:r w:rsidRPr="00771322">
        <w:rPr>
          <w:rFonts w:asciiTheme="minorBidi" w:hAnsiTheme="minorBidi"/>
          <w:b/>
          <w:bCs/>
        </w:rPr>
        <w:t xml:space="preserve">Provide the </w:t>
      </w:r>
      <w:r>
        <w:rPr>
          <w:rFonts w:asciiTheme="minorBidi" w:hAnsiTheme="minorBidi"/>
          <w:b/>
          <w:bCs/>
        </w:rPr>
        <w:t xml:space="preserve">following </w:t>
      </w:r>
      <w:r w:rsidRPr="00771322">
        <w:rPr>
          <w:rFonts w:asciiTheme="minorBidi" w:hAnsiTheme="minorBidi"/>
          <w:b/>
          <w:bCs/>
        </w:rPr>
        <w:t>information in the case of a postgraduate programme</w:t>
      </w:r>
      <w:r>
        <w:rPr>
          <w:rFonts w:asciiTheme="minorBidi" w:hAnsiTheme="minorBidi"/>
          <w:b/>
          <w:bCs/>
        </w:rPr>
        <w:t xml:space="preserve"> </w:t>
      </w:r>
      <w:r w:rsidRPr="00771322">
        <w:rPr>
          <w:rFonts w:asciiTheme="minorBidi" w:hAnsiTheme="minorBidi"/>
          <w:b/>
          <w:bCs/>
        </w:rPr>
        <w:t>/</w:t>
      </w:r>
      <w:r>
        <w:rPr>
          <w:rFonts w:asciiTheme="minorBidi" w:hAnsiTheme="minorBidi"/>
          <w:b/>
          <w:bCs/>
        </w:rPr>
        <w:t xml:space="preserve"> </w:t>
      </w:r>
      <w:r w:rsidRPr="00771322">
        <w:rPr>
          <w:rFonts w:asciiTheme="minorBidi" w:hAnsiTheme="minorBidi"/>
          <w:b/>
          <w:bCs/>
        </w:rPr>
        <w:t>qualification</w:t>
      </w:r>
      <w:r>
        <w:rPr>
          <w:rFonts w:asciiTheme="minorBidi" w:hAnsiTheme="minorBidi"/>
          <w:b/>
          <w:bCs/>
        </w:rPr>
        <w:t>. Ensure that all responses relate to the relevant mode(s) of provisioning.</w:t>
      </w:r>
    </w:p>
    <w:p w14:paraId="7CD48835" w14:textId="77777777" w:rsidR="00ED2056" w:rsidRDefault="00ED2056" w:rsidP="00011A66">
      <w:pPr>
        <w:jc w:val="both"/>
        <w:rPr>
          <w:rFonts w:asciiTheme="minorHAnsi" w:hAnsiTheme="minorHAnsi"/>
          <w:b/>
          <w:sz w:val="22"/>
          <w:szCs w:val="22"/>
        </w:rPr>
      </w:pPr>
    </w:p>
    <w:p w14:paraId="50CB8CC8" w14:textId="6C891F88" w:rsidR="006816A1" w:rsidRDefault="006816A1" w:rsidP="00011A66">
      <w:pPr>
        <w:jc w:val="both"/>
        <w:rPr>
          <w:rFonts w:asciiTheme="minorHAnsi" w:hAnsiTheme="minorHAnsi"/>
          <w:b/>
          <w:sz w:val="22"/>
          <w:szCs w:val="22"/>
        </w:rPr>
      </w:pPr>
    </w:p>
    <w:p w14:paraId="76D3F390" w14:textId="77777777" w:rsidR="00ED2056" w:rsidRPr="00905BD2" w:rsidRDefault="00ED2056" w:rsidP="00ED2056">
      <w:pPr>
        <w:jc w:val="both"/>
        <w:rPr>
          <w:rFonts w:asciiTheme="minorHAnsi" w:hAnsiTheme="minorHAnsi"/>
          <w:b/>
          <w:sz w:val="22"/>
          <w:szCs w:val="22"/>
        </w:rPr>
      </w:pPr>
      <w:r w:rsidRPr="00905BD2">
        <w:rPr>
          <w:rFonts w:asciiTheme="minorHAnsi" w:hAnsiTheme="minorHAnsi"/>
          <w:b/>
          <w:sz w:val="22"/>
          <w:szCs w:val="22"/>
        </w:rPr>
        <w:t>CRITERION 9 (if applicable): POSTGRADUATE POLICIES, REGULATIONS AND PROCEDURES</w:t>
      </w:r>
    </w:p>
    <w:p w14:paraId="3C33CF14" w14:textId="77777777" w:rsidR="00ED2056" w:rsidRPr="00905BD2" w:rsidRDefault="00ED2056" w:rsidP="00ED2056">
      <w:pPr>
        <w:jc w:val="both"/>
        <w:rPr>
          <w:rFonts w:asciiTheme="minorHAnsi" w:hAnsiTheme="minorHAnsi"/>
          <w:b/>
          <w:sz w:val="22"/>
          <w:szCs w:val="22"/>
        </w:rPr>
      </w:pPr>
    </w:p>
    <w:p w14:paraId="2A9BFE2B" w14:textId="77777777" w:rsidR="00ED2056" w:rsidRPr="00905BD2" w:rsidRDefault="00ED2056" w:rsidP="00ED2056">
      <w:pPr>
        <w:jc w:val="both"/>
        <w:rPr>
          <w:rFonts w:asciiTheme="minorHAnsi" w:hAnsiTheme="minorHAnsi"/>
          <w:b/>
          <w:sz w:val="22"/>
          <w:szCs w:val="22"/>
        </w:rPr>
      </w:pPr>
      <w:r w:rsidRPr="00905BD2">
        <w:rPr>
          <w:rFonts w:asciiTheme="minorHAnsi" w:hAnsiTheme="minorHAnsi" w:cs="DANKC K+ Garamond"/>
          <w:i/>
          <w:iCs/>
          <w:color w:val="231D1D"/>
          <w:sz w:val="22"/>
          <w:szCs w:val="22"/>
        </w:rPr>
        <w:t>Postgraduate pr</w:t>
      </w:r>
      <w:r w:rsidRPr="00905BD2">
        <w:rPr>
          <w:rFonts w:asciiTheme="minorHAnsi" w:hAnsiTheme="minorHAnsi" w:cs="DANKC K+ Garamond"/>
          <w:i/>
          <w:iCs/>
          <w:color w:val="000000"/>
          <w:sz w:val="22"/>
          <w:szCs w:val="22"/>
        </w:rPr>
        <w:t>ogrammes have appropriate policies, procedures and regulations for the admission and selection of students, the selection and appointment of supervisors, and the definition of the roles and responsibilities of supervisors and students, etc.</w:t>
      </w:r>
    </w:p>
    <w:p w14:paraId="638B98B1" w14:textId="7D6DBAE7" w:rsidR="00ED2056" w:rsidRDefault="00ED2056" w:rsidP="00011A66">
      <w:pPr>
        <w:jc w:val="both"/>
        <w:rPr>
          <w:rFonts w:asciiTheme="minorHAnsi" w:hAnsiTheme="minorHAnsi"/>
          <w:b/>
          <w:sz w:val="22"/>
          <w:szCs w:val="22"/>
        </w:rPr>
      </w:pPr>
    </w:p>
    <w:p w14:paraId="75A832BD" w14:textId="50AF828E" w:rsidR="00ED2056" w:rsidRDefault="00ED2056" w:rsidP="00011A66">
      <w:pPr>
        <w:jc w:val="both"/>
        <w:rPr>
          <w:rFonts w:asciiTheme="minorHAnsi" w:hAnsiTheme="minorHAnsi"/>
          <w:b/>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509"/>
        <w:gridCol w:w="1626"/>
        <w:gridCol w:w="4422"/>
      </w:tblGrid>
      <w:tr w:rsidR="00ED2056" w:rsidRPr="00905BD2" w14:paraId="28384CE6" w14:textId="77777777" w:rsidTr="00C22BEF">
        <w:trPr>
          <w:gridAfter w:val="1"/>
          <w:wAfter w:w="4422" w:type="dxa"/>
          <w:trHeight w:val="252"/>
        </w:trPr>
        <w:tc>
          <w:tcPr>
            <w:tcW w:w="1278" w:type="dxa"/>
          </w:tcPr>
          <w:p w14:paraId="7265AF97" w14:textId="77777777" w:rsidR="00ED2056" w:rsidRPr="00905BD2" w:rsidRDefault="00ED2056"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9" w:type="dxa"/>
          </w:tcPr>
          <w:p w14:paraId="420E35DB" w14:textId="77777777" w:rsidR="00ED2056" w:rsidRPr="00905BD2" w:rsidRDefault="00ED2056"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3634F218" w14:textId="77777777" w:rsidR="00ED2056" w:rsidRPr="00905BD2" w:rsidRDefault="00ED2056" w:rsidP="00C22BEF">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ED2056" w:rsidRPr="00905BD2" w14:paraId="7BA59452" w14:textId="77777777" w:rsidTr="00C22BEF">
        <w:trPr>
          <w:gridAfter w:val="1"/>
          <w:wAfter w:w="4422" w:type="dxa"/>
          <w:trHeight w:val="171"/>
        </w:trPr>
        <w:tc>
          <w:tcPr>
            <w:tcW w:w="1278" w:type="dxa"/>
          </w:tcPr>
          <w:p w14:paraId="12EAE6A7" w14:textId="2D4516FE" w:rsidR="00ED2056" w:rsidRPr="00905BD2" w:rsidRDefault="008A5D99" w:rsidP="00C22BEF">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09" w:type="dxa"/>
          </w:tcPr>
          <w:p w14:paraId="589F5900" w14:textId="77777777" w:rsidR="00ED2056" w:rsidRPr="00905BD2" w:rsidRDefault="00ED2056" w:rsidP="00C22BEF">
            <w:pPr>
              <w:pStyle w:val="BodyText"/>
              <w:spacing w:line="240" w:lineRule="auto"/>
              <w:rPr>
                <w:rFonts w:asciiTheme="minorHAnsi" w:hAnsiTheme="minorHAnsi"/>
                <w:b w:val="0"/>
                <w:bCs w:val="0"/>
                <w:sz w:val="22"/>
                <w:szCs w:val="22"/>
              </w:rPr>
            </w:pPr>
          </w:p>
        </w:tc>
        <w:tc>
          <w:tcPr>
            <w:tcW w:w="1626" w:type="dxa"/>
          </w:tcPr>
          <w:p w14:paraId="74264803" w14:textId="77777777" w:rsidR="00ED2056" w:rsidRPr="00905BD2" w:rsidRDefault="00ED2056" w:rsidP="00C22BEF">
            <w:pPr>
              <w:pStyle w:val="BodyText"/>
              <w:spacing w:line="240" w:lineRule="auto"/>
              <w:rPr>
                <w:rFonts w:asciiTheme="minorHAnsi" w:hAnsiTheme="minorHAnsi"/>
                <w:b w:val="0"/>
                <w:bCs w:val="0"/>
                <w:sz w:val="22"/>
                <w:szCs w:val="22"/>
              </w:rPr>
            </w:pPr>
          </w:p>
        </w:tc>
      </w:tr>
      <w:tr w:rsidR="00ED2056" w:rsidRPr="00905BD2" w14:paraId="5754110F" w14:textId="77777777" w:rsidTr="00C22BEF">
        <w:tblPrEx>
          <w:tblLook w:val="01E0" w:firstRow="1" w:lastRow="1" w:firstColumn="1" w:lastColumn="1" w:noHBand="0" w:noVBand="0"/>
        </w:tblPrEx>
        <w:trPr>
          <w:trHeight w:val="1387"/>
        </w:trPr>
        <w:tc>
          <w:tcPr>
            <w:tcW w:w="8835" w:type="dxa"/>
            <w:gridSpan w:val="4"/>
          </w:tcPr>
          <w:p w14:paraId="2E5485AA" w14:textId="77777777" w:rsidR="0082628B" w:rsidRPr="00E62D9B" w:rsidRDefault="0082628B" w:rsidP="0082628B">
            <w:pPr>
              <w:rPr>
                <w:b/>
                <w:bCs/>
                <w:i/>
                <w:iCs/>
              </w:rPr>
            </w:pPr>
            <w:r w:rsidRPr="00E62D9B">
              <w:rPr>
                <w:b/>
                <w:bCs/>
                <w:i/>
                <w:iCs/>
              </w:rPr>
              <w:t>In the evaluation of this section please refer to the following aspects in your narrative:</w:t>
            </w:r>
          </w:p>
          <w:p w14:paraId="3EED3D46" w14:textId="77777777" w:rsidR="0082628B" w:rsidRPr="00E62D9B" w:rsidRDefault="0082628B" w:rsidP="00C22BEF">
            <w:pPr>
              <w:spacing w:after="240"/>
              <w:jc w:val="both"/>
              <w:rPr>
                <w:rFonts w:asciiTheme="minorHAnsi" w:hAnsiTheme="minorHAnsi"/>
                <w:i/>
                <w:iCs/>
                <w:sz w:val="22"/>
                <w:szCs w:val="22"/>
              </w:rPr>
            </w:pPr>
          </w:p>
          <w:p w14:paraId="04A86B30" w14:textId="536AA3FC" w:rsidR="00ED2056" w:rsidRPr="00E62D9B" w:rsidRDefault="006F53FB" w:rsidP="00C22BEF">
            <w:pPr>
              <w:spacing w:after="240"/>
              <w:jc w:val="both"/>
              <w:rPr>
                <w:rFonts w:asciiTheme="minorHAnsi" w:hAnsiTheme="minorHAnsi"/>
                <w:i/>
                <w:iCs/>
                <w:sz w:val="22"/>
                <w:szCs w:val="22"/>
              </w:rPr>
            </w:pPr>
            <w:r w:rsidRPr="00E62D9B">
              <w:rPr>
                <w:rFonts w:asciiTheme="minorHAnsi" w:hAnsiTheme="minorHAnsi"/>
                <w:i/>
                <w:iCs/>
                <w:sz w:val="22"/>
                <w:szCs w:val="22"/>
              </w:rPr>
              <w:t xml:space="preserve">Evaluate the institution’s research approval process and how the institution monitors the quality of academic </w:t>
            </w:r>
            <w:r w:rsidR="007E4852" w:rsidRPr="00E62D9B">
              <w:rPr>
                <w:rFonts w:asciiTheme="minorHAnsi" w:hAnsiTheme="minorHAnsi"/>
                <w:i/>
                <w:iCs/>
                <w:sz w:val="22"/>
                <w:szCs w:val="22"/>
              </w:rPr>
              <w:t>support provided to postgraduate students.</w:t>
            </w:r>
          </w:p>
          <w:p w14:paraId="7E4DCB3C" w14:textId="77777777" w:rsidR="007E4852" w:rsidRPr="00E62D9B" w:rsidRDefault="007E4852" w:rsidP="00C22BEF">
            <w:pPr>
              <w:spacing w:after="240"/>
              <w:jc w:val="both"/>
              <w:rPr>
                <w:rFonts w:asciiTheme="minorHAnsi" w:hAnsiTheme="minorHAnsi"/>
                <w:i/>
                <w:iCs/>
                <w:sz w:val="22"/>
                <w:szCs w:val="22"/>
              </w:rPr>
            </w:pPr>
            <w:r w:rsidRPr="00E62D9B">
              <w:rPr>
                <w:rFonts w:asciiTheme="minorHAnsi" w:hAnsiTheme="minorHAnsi"/>
                <w:i/>
                <w:iCs/>
                <w:sz w:val="22"/>
                <w:szCs w:val="22"/>
              </w:rPr>
              <w:t>Does the institution have criteria and procedures for the appointment of supervisors and examiners and is this implemented consistently?</w:t>
            </w:r>
          </w:p>
          <w:p w14:paraId="238A2FEE" w14:textId="5719DD69" w:rsidR="007E4852" w:rsidRPr="00E62D9B" w:rsidRDefault="007E4852" w:rsidP="00C22BEF">
            <w:pPr>
              <w:spacing w:after="240"/>
              <w:jc w:val="both"/>
              <w:rPr>
                <w:rFonts w:asciiTheme="minorHAnsi" w:hAnsiTheme="minorHAnsi"/>
                <w:i/>
                <w:iCs/>
                <w:sz w:val="22"/>
                <w:szCs w:val="22"/>
              </w:rPr>
            </w:pPr>
            <w:r w:rsidRPr="00E62D9B">
              <w:rPr>
                <w:rFonts w:asciiTheme="minorHAnsi" w:hAnsiTheme="minorHAnsi"/>
                <w:i/>
                <w:iCs/>
                <w:sz w:val="22"/>
                <w:szCs w:val="22"/>
              </w:rPr>
              <w:t xml:space="preserve">In what way does the institution monitor the quality of postgraduate supervision and how does the institution </w:t>
            </w:r>
            <w:r w:rsidR="00C533DE" w:rsidRPr="00E62D9B">
              <w:rPr>
                <w:rFonts w:asciiTheme="minorHAnsi" w:hAnsiTheme="minorHAnsi"/>
                <w:i/>
                <w:iCs/>
                <w:sz w:val="22"/>
                <w:szCs w:val="22"/>
              </w:rPr>
              <w:t>ensure</w:t>
            </w:r>
            <w:r w:rsidRPr="00E62D9B">
              <w:rPr>
                <w:rFonts w:asciiTheme="minorHAnsi" w:hAnsiTheme="minorHAnsi"/>
                <w:i/>
                <w:iCs/>
                <w:sz w:val="22"/>
                <w:szCs w:val="22"/>
              </w:rPr>
              <w:t xml:space="preserve"> that continue</w:t>
            </w:r>
            <w:r w:rsidR="005B0122" w:rsidRPr="00E62D9B">
              <w:rPr>
                <w:rFonts w:asciiTheme="minorHAnsi" w:hAnsiTheme="minorHAnsi"/>
                <w:i/>
                <w:iCs/>
                <w:sz w:val="22"/>
                <w:szCs w:val="22"/>
              </w:rPr>
              <w:t>d</w:t>
            </w:r>
            <w:r w:rsidRPr="00E62D9B">
              <w:rPr>
                <w:rFonts w:asciiTheme="minorHAnsi" w:hAnsiTheme="minorHAnsi"/>
                <w:i/>
                <w:iCs/>
                <w:sz w:val="22"/>
                <w:szCs w:val="22"/>
              </w:rPr>
              <w:t xml:space="preserve"> improvement takes place in the process?</w:t>
            </w:r>
          </w:p>
          <w:p w14:paraId="014A4838" w14:textId="2438FE4B" w:rsidR="00BE4117" w:rsidRPr="00E62D9B" w:rsidRDefault="00BE4117" w:rsidP="00C22BEF">
            <w:pPr>
              <w:spacing w:after="240"/>
              <w:jc w:val="both"/>
              <w:rPr>
                <w:rFonts w:asciiTheme="minorHAnsi" w:hAnsiTheme="minorHAnsi"/>
                <w:i/>
                <w:iCs/>
                <w:sz w:val="22"/>
                <w:szCs w:val="22"/>
              </w:rPr>
            </w:pPr>
            <w:r w:rsidRPr="00E62D9B">
              <w:rPr>
                <w:rFonts w:asciiTheme="minorHAnsi" w:hAnsiTheme="minorHAnsi"/>
                <w:i/>
                <w:iCs/>
                <w:sz w:val="22"/>
                <w:szCs w:val="22"/>
              </w:rPr>
              <w:t>Evaluate the institutional support and development of staff members teaching on the programme in terms of support for further studies, development of supervisory expertise, assessment capacity and how does the institution determine any further postgraduate support to supervisors?</w:t>
            </w:r>
          </w:p>
          <w:p w14:paraId="66B8B31D" w14:textId="1D853F58" w:rsidR="00BE4117" w:rsidRPr="00E62D9B" w:rsidRDefault="00BE4117" w:rsidP="00C22BEF">
            <w:pPr>
              <w:spacing w:after="240"/>
              <w:jc w:val="both"/>
              <w:rPr>
                <w:rFonts w:asciiTheme="minorHAnsi" w:hAnsiTheme="minorHAnsi"/>
                <w:i/>
                <w:iCs/>
                <w:sz w:val="22"/>
                <w:szCs w:val="22"/>
              </w:rPr>
            </w:pPr>
            <w:r w:rsidRPr="00E62D9B">
              <w:rPr>
                <w:rFonts w:asciiTheme="minorHAnsi" w:hAnsiTheme="minorHAnsi"/>
                <w:i/>
                <w:iCs/>
                <w:sz w:val="22"/>
                <w:szCs w:val="22"/>
              </w:rPr>
              <w:t>Evaluate the assessment process linked to the research components of the programme / qualification. Also focus on internal assessment and moderation process</w:t>
            </w:r>
            <w:r w:rsidR="003B18C3" w:rsidRPr="00E62D9B">
              <w:rPr>
                <w:rFonts w:asciiTheme="minorHAnsi" w:hAnsiTheme="minorHAnsi"/>
                <w:i/>
                <w:iCs/>
                <w:sz w:val="22"/>
                <w:szCs w:val="22"/>
              </w:rPr>
              <w:t>.</w:t>
            </w:r>
          </w:p>
          <w:p w14:paraId="103A1140" w14:textId="77777777" w:rsidR="00BE4117" w:rsidRPr="00E62D9B" w:rsidRDefault="00BE4117" w:rsidP="00C22BEF">
            <w:pPr>
              <w:spacing w:after="240"/>
              <w:jc w:val="both"/>
              <w:rPr>
                <w:rFonts w:asciiTheme="minorHAnsi" w:hAnsiTheme="minorHAnsi"/>
                <w:i/>
                <w:iCs/>
                <w:sz w:val="22"/>
                <w:szCs w:val="22"/>
              </w:rPr>
            </w:pPr>
            <w:r w:rsidRPr="00E62D9B">
              <w:rPr>
                <w:rFonts w:asciiTheme="minorHAnsi" w:hAnsiTheme="minorHAnsi"/>
                <w:i/>
                <w:iCs/>
                <w:sz w:val="22"/>
                <w:szCs w:val="22"/>
              </w:rPr>
              <w:t>Does the institution have a plagiarism policy and procedure and is it implemented and monitored?</w:t>
            </w:r>
          </w:p>
          <w:p w14:paraId="4E636CDC" w14:textId="36C5B0F9" w:rsidR="00583D9A" w:rsidRPr="00E62D9B" w:rsidRDefault="00583D9A" w:rsidP="00C22BEF">
            <w:pPr>
              <w:spacing w:after="240"/>
              <w:jc w:val="both"/>
              <w:rPr>
                <w:rFonts w:asciiTheme="minorHAnsi" w:hAnsiTheme="minorHAnsi"/>
                <w:i/>
                <w:iCs/>
                <w:sz w:val="22"/>
                <w:szCs w:val="22"/>
              </w:rPr>
            </w:pPr>
            <w:r w:rsidRPr="00E62D9B">
              <w:rPr>
                <w:rFonts w:asciiTheme="minorHAnsi" w:hAnsiTheme="minorHAnsi"/>
                <w:i/>
                <w:iCs/>
                <w:sz w:val="22"/>
                <w:szCs w:val="22"/>
              </w:rPr>
              <w:t>Does the institution the institution have a student grievance procedure in place and how is it implemented?</w:t>
            </w:r>
          </w:p>
        </w:tc>
      </w:tr>
      <w:tr w:rsidR="00ED2056" w:rsidRPr="00905BD2" w14:paraId="4268A155" w14:textId="77777777" w:rsidTr="00C22BEF">
        <w:tblPrEx>
          <w:tblLook w:val="01E0" w:firstRow="1" w:lastRow="1" w:firstColumn="1" w:lastColumn="1" w:noHBand="0" w:noVBand="0"/>
        </w:tblPrEx>
        <w:trPr>
          <w:trHeight w:val="1387"/>
        </w:trPr>
        <w:tc>
          <w:tcPr>
            <w:tcW w:w="8835" w:type="dxa"/>
            <w:gridSpan w:val="4"/>
          </w:tcPr>
          <w:p w14:paraId="4F1F3DD2" w14:textId="77777777" w:rsidR="00ED2056" w:rsidRDefault="00ED2056" w:rsidP="00C22BEF">
            <w:pPr>
              <w:spacing w:after="240"/>
              <w:jc w:val="both"/>
              <w:rPr>
                <w:rFonts w:asciiTheme="minorHAnsi" w:hAnsiTheme="minorHAnsi"/>
                <w:b/>
                <w:sz w:val="22"/>
                <w:szCs w:val="22"/>
              </w:rPr>
            </w:pPr>
            <w:r w:rsidRPr="00E62D9B">
              <w:rPr>
                <w:rFonts w:asciiTheme="minorHAnsi" w:hAnsiTheme="minorHAnsi"/>
                <w:b/>
                <w:sz w:val="22"/>
                <w:szCs w:val="22"/>
              </w:rPr>
              <w:t>Evaluator input:</w:t>
            </w:r>
          </w:p>
          <w:p w14:paraId="32694B8B" w14:textId="77777777" w:rsidR="00006562" w:rsidRDefault="00D64768" w:rsidP="00F6512A">
            <w:pPr>
              <w:spacing w:after="120" w:line="276" w:lineRule="auto"/>
              <w:jc w:val="both"/>
              <w:rPr>
                <w:rFonts w:asciiTheme="minorHAnsi" w:hAnsiTheme="minorHAnsi"/>
                <w:bCs/>
                <w:sz w:val="22"/>
                <w:szCs w:val="22"/>
              </w:rPr>
            </w:pPr>
            <w:r>
              <w:rPr>
                <w:rFonts w:asciiTheme="minorHAnsi" w:hAnsiTheme="minorHAnsi"/>
                <w:bCs/>
                <w:sz w:val="22"/>
                <w:szCs w:val="22"/>
              </w:rPr>
              <w:t xml:space="preserve">The WSU Postgraduate Research </w:t>
            </w:r>
            <w:r w:rsidR="0023549D">
              <w:rPr>
                <w:rFonts w:asciiTheme="minorHAnsi" w:hAnsiTheme="minorHAnsi"/>
                <w:bCs/>
                <w:sz w:val="22"/>
                <w:szCs w:val="22"/>
              </w:rPr>
              <w:t xml:space="preserve">Guide </w:t>
            </w:r>
            <w:r w:rsidR="00516F35">
              <w:rPr>
                <w:rFonts w:asciiTheme="minorHAnsi" w:hAnsiTheme="minorHAnsi"/>
                <w:bCs/>
                <w:sz w:val="22"/>
                <w:szCs w:val="22"/>
              </w:rPr>
              <w:t>is uploaded under the required documents in Section H</w:t>
            </w:r>
            <w:r w:rsidR="008443C3">
              <w:rPr>
                <w:rFonts w:asciiTheme="minorHAnsi" w:hAnsiTheme="minorHAnsi"/>
                <w:bCs/>
                <w:sz w:val="22"/>
                <w:szCs w:val="22"/>
              </w:rPr>
              <w:t xml:space="preserve"> under the ti</w:t>
            </w:r>
            <w:r w:rsidR="00582F86">
              <w:rPr>
                <w:rFonts w:asciiTheme="minorHAnsi" w:hAnsiTheme="minorHAnsi"/>
                <w:bCs/>
                <w:sz w:val="22"/>
                <w:szCs w:val="22"/>
              </w:rPr>
              <w:t xml:space="preserve">tle PG Ethics Process and Procedure. This is a comprehensive document </w:t>
            </w:r>
            <w:r w:rsidR="007D1921">
              <w:rPr>
                <w:rFonts w:asciiTheme="minorHAnsi" w:hAnsiTheme="minorHAnsi"/>
                <w:bCs/>
                <w:sz w:val="22"/>
                <w:szCs w:val="22"/>
              </w:rPr>
              <w:t xml:space="preserve">detailing requirements </w:t>
            </w:r>
            <w:r w:rsidR="007A59D8">
              <w:rPr>
                <w:rFonts w:asciiTheme="minorHAnsi" w:hAnsiTheme="minorHAnsi"/>
                <w:bCs/>
                <w:sz w:val="22"/>
                <w:szCs w:val="22"/>
              </w:rPr>
              <w:t xml:space="preserve">for the mini dissertation, how approval is obtained for the research, </w:t>
            </w:r>
            <w:r w:rsidR="000A1AB7">
              <w:rPr>
                <w:rFonts w:asciiTheme="minorHAnsi" w:hAnsiTheme="minorHAnsi"/>
                <w:bCs/>
                <w:sz w:val="22"/>
                <w:szCs w:val="22"/>
              </w:rPr>
              <w:t xml:space="preserve">and the role of the supervisor(s). </w:t>
            </w:r>
            <w:r w:rsidR="00630F3A">
              <w:rPr>
                <w:rFonts w:asciiTheme="minorHAnsi" w:hAnsiTheme="minorHAnsi"/>
                <w:bCs/>
                <w:sz w:val="22"/>
                <w:szCs w:val="22"/>
              </w:rPr>
              <w:t xml:space="preserve">The research approval process is detailed on page 8 </w:t>
            </w:r>
            <w:r w:rsidR="002D02B9">
              <w:rPr>
                <w:rFonts w:asciiTheme="minorHAnsi" w:hAnsiTheme="minorHAnsi"/>
                <w:bCs/>
                <w:sz w:val="22"/>
                <w:szCs w:val="22"/>
              </w:rPr>
              <w:t>of the guide</w:t>
            </w:r>
            <w:r w:rsidR="007641AE">
              <w:rPr>
                <w:rFonts w:asciiTheme="minorHAnsi" w:hAnsiTheme="minorHAnsi"/>
                <w:bCs/>
                <w:sz w:val="22"/>
                <w:szCs w:val="22"/>
              </w:rPr>
              <w:t xml:space="preserve"> and is </w:t>
            </w:r>
            <w:r w:rsidR="007641AE">
              <w:rPr>
                <w:rFonts w:asciiTheme="minorHAnsi" w:hAnsiTheme="minorHAnsi"/>
                <w:bCs/>
                <w:sz w:val="22"/>
                <w:szCs w:val="22"/>
              </w:rPr>
              <w:lastRenderedPageBreak/>
              <w:t>comprehensive and thorough</w:t>
            </w:r>
            <w:r w:rsidR="00EC68C0">
              <w:rPr>
                <w:rFonts w:asciiTheme="minorHAnsi" w:hAnsiTheme="minorHAnsi"/>
                <w:bCs/>
                <w:sz w:val="22"/>
                <w:szCs w:val="22"/>
              </w:rPr>
              <w:t xml:space="preserve">. Supervisors are required to hold a </w:t>
            </w:r>
            <w:proofErr w:type="gramStart"/>
            <w:r w:rsidR="00EC68C0">
              <w:rPr>
                <w:rFonts w:asciiTheme="minorHAnsi" w:hAnsiTheme="minorHAnsi"/>
                <w:bCs/>
                <w:sz w:val="22"/>
                <w:szCs w:val="22"/>
              </w:rPr>
              <w:t>Master’s</w:t>
            </w:r>
            <w:proofErr w:type="gramEnd"/>
            <w:r w:rsidR="00EC68C0">
              <w:rPr>
                <w:rFonts w:asciiTheme="minorHAnsi" w:hAnsiTheme="minorHAnsi"/>
                <w:bCs/>
                <w:sz w:val="22"/>
                <w:szCs w:val="22"/>
              </w:rPr>
              <w:t xml:space="preserve"> </w:t>
            </w:r>
            <w:r w:rsidR="00042650">
              <w:rPr>
                <w:rFonts w:asciiTheme="minorHAnsi" w:hAnsiTheme="minorHAnsi"/>
                <w:bCs/>
                <w:sz w:val="22"/>
                <w:szCs w:val="22"/>
              </w:rPr>
              <w:t xml:space="preserve">or Doctoral </w:t>
            </w:r>
            <w:r w:rsidR="00EC68C0">
              <w:rPr>
                <w:rFonts w:asciiTheme="minorHAnsi" w:hAnsiTheme="minorHAnsi"/>
                <w:bCs/>
                <w:sz w:val="22"/>
                <w:szCs w:val="22"/>
              </w:rPr>
              <w:t xml:space="preserve">degree in order to supervise a master’s </w:t>
            </w:r>
            <w:r w:rsidR="00042650">
              <w:rPr>
                <w:rFonts w:asciiTheme="minorHAnsi" w:hAnsiTheme="minorHAnsi"/>
                <w:bCs/>
                <w:sz w:val="22"/>
                <w:szCs w:val="22"/>
              </w:rPr>
              <w:t xml:space="preserve">student. </w:t>
            </w:r>
          </w:p>
          <w:p w14:paraId="171EE562" w14:textId="3C968984" w:rsidR="00D87B8C" w:rsidRDefault="00AB28BC" w:rsidP="00F6512A">
            <w:pPr>
              <w:spacing w:after="120" w:line="276" w:lineRule="auto"/>
              <w:jc w:val="both"/>
              <w:rPr>
                <w:rFonts w:asciiTheme="minorHAnsi" w:hAnsiTheme="minorHAnsi"/>
                <w:bCs/>
                <w:sz w:val="22"/>
                <w:szCs w:val="22"/>
              </w:rPr>
            </w:pPr>
            <w:r>
              <w:rPr>
                <w:rFonts w:asciiTheme="minorHAnsi" w:hAnsiTheme="minorHAnsi"/>
                <w:bCs/>
                <w:sz w:val="22"/>
                <w:szCs w:val="22"/>
              </w:rPr>
              <w:t xml:space="preserve">A plagiarism policy is in </w:t>
            </w:r>
            <w:r w:rsidR="00BB60CD">
              <w:rPr>
                <w:rFonts w:asciiTheme="minorHAnsi" w:hAnsiTheme="minorHAnsi"/>
                <w:bCs/>
                <w:sz w:val="22"/>
                <w:szCs w:val="22"/>
              </w:rPr>
              <w:t>place,</w:t>
            </w:r>
            <w:r w:rsidR="009D2BE4">
              <w:rPr>
                <w:rFonts w:asciiTheme="minorHAnsi" w:hAnsiTheme="minorHAnsi"/>
                <w:bCs/>
                <w:sz w:val="22"/>
                <w:szCs w:val="22"/>
              </w:rPr>
              <w:t xml:space="preserve"> </w:t>
            </w:r>
            <w:r w:rsidR="005611C7">
              <w:rPr>
                <w:rFonts w:asciiTheme="minorHAnsi" w:hAnsiTheme="minorHAnsi"/>
                <w:bCs/>
                <w:sz w:val="22"/>
                <w:szCs w:val="22"/>
              </w:rPr>
              <w:t>and it is implemented and monitored.</w:t>
            </w:r>
            <w:r w:rsidR="00006562">
              <w:rPr>
                <w:rFonts w:asciiTheme="minorHAnsi" w:hAnsiTheme="minorHAnsi"/>
                <w:bCs/>
                <w:sz w:val="22"/>
                <w:szCs w:val="22"/>
              </w:rPr>
              <w:t xml:space="preserve"> </w:t>
            </w:r>
            <w:r w:rsidR="00006562" w:rsidRPr="00006562">
              <w:rPr>
                <w:rFonts w:asciiTheme="minorHAnsi" w:hAnsiTheme="minorHAnsi"/>
                <w:bCs/>
                <w:sz w:val="22"/>
                <w:szCs w:val="22"/>
              </w:rPr>
              <w:t>Each student signs a plagiarism declaration as part of the submission of their mini dissertation. The manuscript is also run through plagiarism software before it is submitted for external examination, to limit the risk of plagiarism.</w:t>
            </w:r>
          </w:p>
          <w:p w14:paraId="0B9EF80F" w14:textId="520D7B41" w:rsidR="00DE0F34" w:rsidRDefault="00DE0F34" w:rsidP="00923863">
            <w:pPr>
              <w:spacing w:after="120" w:line="276" w:lineRule="auto"/>
              <w:jc w:val="both"/>
              <w:rPr>
                <w:rFonts w:asciiTheme="minorHAnsi" w:hAnsiTheme="minorHAnsi"/>
                <w:bCs/>
                <w:sz w:val="22"/>
                <w:szCs w:val="22"/>
              </w:rPr>
            </w:pPr>
            <w:r>
              <w:rPr>
                <w:rFonts w:asciiTheme="minorHAnsi" w:hAnsiTheme="minorHAnsi"/>
                <w:bCs/>
                <w:sz w:val="22"/>
                <w:szCs w:val="22"/>
              </w:rPr>
              <w:t xml:space="preserve">The candidate’s progress </w:t>
            </w:r>
            <w:r w:rsidR="00C27F5B">
              <w:rPr>
                <w:rFonts w:asciiTheme="minorHAnsi" w:hAnsiTheme="minorHAnsi"/>
                <w:bCs/>
                <w:sz w:val="22"/>
                <w:szCs w:val="22"/>
              </w:rPr>
              <w:t>is monitored by regular interaction between the candidate and supervisor</w:t>
            </w:r>
            <w:r w:rsidR="006315CB">
              <w:rPr>
                <w:rFonts w:asciiTheme="minorHAnsi" w:hAnsiTheme="minorHAnsi"/>
                <w:bCs/>
                <w:sz w:val="22"/>
                <w:szCs w:val="22"/>
              </w:rPr>
              <w:t xml:space="preserve">, and at least annual progress reports </w:t>
            </w:r>
            <w:r w:rsidR="00923863">
              <w:rPr>
                <w:rFonts w:asciiTheme="minorHAnsi" w:hAnsiTheme="minorHAnsi"/>
                <w:bCs/>
                <w:sz w:val="22"/>
                <w:szCs w:val="22"/>
              </w:rPr>
              <w:t xml:space="preserve">must be submitted to the </w:t>
            </w:r>
            <w:r w:rsidR="00923863" w:rsidRPr="00923863">
              <w:rPr>
                <w:rFonts w:asciiTheme="minorHAnsi" w:hAnsiTheme="minorHAnsi"/>
                <w:bCs/>
                <w:sz w:val="22"/>
                <w:szCs w:val="22"/>
              </w:rPr>
              <w:t>relevant HOD and Faculty Research and Higher Degrees</w:t>
            </w:r>
            <w:r w:rsidR="00923863">
              <w:rPr>
                <w:rFonts w:asciiTheme="minorHAnsi" w:hAnsiTheme="minorHAnsi"/>
                <w:bCs/>
                <w:sz w:val="22"/>
                <w:szCs w:val="22"/>
              </w:rPr>
              <w:t xml:space="preserve"> </w:t>
            </w:r>
            <w:r w:rsidR="00923863" w:rsidRPr="00923863">
              <w:rPr>
                <w:rFonts w:asciiTheme="minorHAnsi" w:hAnsiTheme="minorHAnsi"/>
                <w:bCs/>
                <w:sz w:val="22"/>
                <w:szCs w:val="22"/>
              </w:rPr>
              <w:t>Committee</w:t>
            </w:r>
            <w:r w:rsidR="00923863">
              <w:rPr>
                <w:rFonts w:asciiTheme="minorHAnsi" w:hAnsiTheme="minorHAnsi"/>
                <w:bCs/>
                <w:sz w:val="22"/>
                <w:szCs w:val="22"/>
              </w:rPr>
              <w:t>.</w:t>
            </w:r>
            <w:r w:rsidR="00F320D8">
              <w:rPr>
                <w:rFonts w:asciiTheme="minorHAnsi" w:hAnsiTheme="minorHAnsi"/>
                <w:bCs/>
                <w:sz w:val="22"/>
                <w:szCs w:val="22"/>
              </w:rPr>
              <w:t xml:space="preserve"> The Chair of this committee submits reports to the Dean of the Faculty.</w:t>
            </w:r>
            <w:r w:rsidR="00F66219">
              <w:rPr>
                <w:rFonts w:asciiTheme="minorHAnsi" w:hAnsiTheme="minorHAnsi"/>
                <w:bCs/>
                <w:sz w:val="22"/>
                <w:szCs w:val="22"/>
              </w:rPr>
              <w:t xml:space="preserve"> The guidelines are aimed at Research </w:t>
            </w:r>
            <w:proofErr w:type="gramStart"/>
            <w:r w:rsidR="00F66219">
              <w:rPr>
                <w:rFonts w:asciiTheme="minorHAnsi" w:hAnsiTheme="minorHAnsi"/>
                <w:bCs/>
                <w:sz w:val="22"/>
                <w:szCs w:val="22"/>
              </w:rPr>
              <w:t>Master’s</w:t>
            </w:r>
            <w:proofErr w:type="gramEnd"/>
            <w:r w:rsidR="00F66219">
              <w:rPr>
                <w:rFonts w:asciiTheme="minorHAnsi" w:hAnsiTheme="minorHAnsi"/>
                <w:bCs/>
                <w:sz w:val="22"/>
                <w:szCs w:val="22"/>
              </w:rPr>
              <w:t xml:space="preserve"> and Doctorates</w:t>
            </w:r>
            <w:r w:rsidR="00233250">
              <w:rPr>
                <w:rFonts w:asciiTheme="minorHAnsi" w:hAnsiTheme="minorHAnsi"/>
                <w:bCs/>
                <w:sz w:val="22"/>
                <w:szCs w:val="22"/>
              </w:rPr>
              <w:t>, but also appl</w:t>
            </w:r>
            <w:r w:rsidR="00CA1736">
              <w:rPr>
                <w:rFonts w:asciiTheme="minorHAnsi" w:hAnsiTheme="minorHAnsi"/>
                <w:bCs/>
                <w:sz w:val="22"/>
                <w:szCs w:val="22"/>
              </w:rPr>
              <w:t>y</w:t>
            </w:r>
            <w:r w:rsidR="00233250">
              <w:rPr>
                <w:rFonts w:asciiTheme="minorHAnsi" w:hAnsiTheme="minorHAnsi"/>
                <w:bCs/>
                <w:sz w:val="22"/>
                <w:szCs w:val="22"/>
              </w:rPr>
              <w:t xml:space="preserve"> to the research component of the professional Master’s. </w:t>
            </w:r>
          </w:p>
          <w:p w14:paraId="1DB82C60" w14:textId="535AB20A" w:rsidR="004C0FD3" w:rsidRPr="004C0FD3" w:rsidRDefault="004C0FD3" w:rsidP="004C0FD3">
            <w:pPr>
              <w:spacing w:after="120" w:line="276" w:lineRule="auto"/>
              <w:jc w:val="both"/>
              <w:rPr>
                <w:rFonts w:asciiTheme="minorHAnsi" w:hAnsiTheme="minorHAnsi"/>
                <w:bCs/>
                <w:sz w:val="22"/>
                <w:szCs w:val="22"/>
              </w:rPr>
            </w:pPr>
            <w:r>
              <w:rPr>
                <w:rFonts w:asciiTheme="minorHAnsi" w:hAnsiTheme="minorHAnsi"/>
                <w:bCs/>
                <w:sz w:val="22"/>
                <w:szCs w:val="22"/>
              </w:rPr>
              <w:t xml:space="preserve">Staff members teaching on the programme </w:t>
            </w:r>
            <w:r w:rsidR="006327EA">
              <w:rPr>
                <w:rFonts w:asciiTheme="minorHAnsi" w:hAnsiTheme="minorHAnsi"/>
                <w:bCs/>
                <w:sz w:val="22"/>
                <w:szCs w:val="22"/>
              </w:rPr>
              <w:t xml:space="preserve">are encouraged to attend </w:t>
            </w:r>
            <w:r w:rsidR="002A4AAC">
              <w:rPr>
                <w:rFonts w:asciiTheme="minorHAnsi" w:hAnsiTheme="minorHAnsi"/>
                <w:bCs/>
                <w:sz w:val="22"/>
                <w:szCs w:val="22"/>
              </w:rPr>
              <w:t xml:space="preserve">the </w:t>
            </w:r>
            <w:r w:rsidRPr="004C0FD3">
              <w:rPr>
                <w:rFonts w:asciiTheme="minorHAnsi" w:hAnsiTheme="minorHAnsi"/>
                <w:bCs/>
                <w:sz w:val="22"/>
                <w:szCs w:val="22"/>
              </w:rPr>
              <w:t xml:space="preserve">regular sessions/ workshops on teaching methods, online teaching methods, </w:t>
            </w:r>
            <w:r w:rsidR="002A4AAC">
              <w:rPr>
                <w:rFonts w:asciiTheme="minorHAnsi" w:hAnsiTheme="minorHAnsi"/>
                <w:bCs/>
                <w:sz w:val="22"/>
                <w:szCs w:val="22"/>
              </w:rPr>
              <w:t xml:space="preserve">and </w:t>
            </w:r>
            <w:r w:rsidRPr="004C0FD3">
              <w:rPr>
                <w:rFonts w:asciiTheme="minorHAnsi" w:hAnsiTheme="minorHAnsi"/>
                <w:bCs/>
                <w:sz w:val="22"/>
                <w:szCs w:val="22"/>
              </w:rPr>
              <w:t>assessment</w:t>
            </w:r>
            <w:r w:rsidR="002A4AAC">
              <w:rPr>
                <w:rFonts w:asciiTheme="minorHAnsi" w:hAnsiTheme="minorHAnsi"/>
                <w:bCs/>
                <w:sz w:val="22"/>
                <w:szCs w:val="22"/>
              </w:rPr>
              <w:t xml:space="preserve"> provided by t</w:t>
            </w:r>
            <w:r w:rsidR="002A4AAC" w:rsidRPr="004C0FD3">
              <w:rPr>
                <w:rFonts w:asciiTheme="minorHAnsi" w:hAnsiTheme="minorHAnsi"/>
                <w:bCs/>
                <w:sz w:val="22"/>
                <w:szCs w:val="22"/>
              </w:rPr>
              <w:t xml:space="preserve">he </w:t>
            </w:r>
            <w:r w:rsidR="002A4AAC">
              <w:rPr>
                <w:rFonts w:asciiTheme="minorHAnsi" w:hAnsiTheme="minorHAnsi"/>
                <w:bCs/>
                <w:sz w:val="22"/>
                <w:szCs w:val="22"/>
              </w:rPr>
              <w:t>C</w:t>
            </w:r>
            <w:r w:rsidR="002A4AAC" w:rsidRPr="004C0FD3">
              <w:rPr>
                <w:rFonts w:asciiTheme="minorHAnsi" w:hAnsiTheme="minorHAnsi"/>
                <w:bCs/>
                <w:sz w:val="22"/>
                <w:szCs w:val="22"/>
              </w:rPr>
              <w:t xml:space="preserve">entre for </w:t>
            </w:r>
            <w:r w:rsidR="002A4AAC">
              <w:rPr>
                <w:rFonts w:asciiTheme="minorHAnsi" w:hAnsiTheme="minorHAnsi"/>
                <w:bCs/>
                <w:sz w:val="22"/>
                <w:szCs w:val="22"/>
              </w:rPr>
              <w:t>T</w:t>
            </w:r>
            <w:r w:rsidR="002A4AAC" w:rsidRPr="004C0FD3">
              <w:rPr>
                <w:rFonts w:asciiTheme="minorHAnsi" w:hAnsiTheme="minorHAnsi"/>
                <w:bCs/>
                <w:sz w:val="22"/>
                <w:szCs w:val="22"/>
              </w:rPr>
              <w:t xml:space="preserve">eaching and </w:t>
            </w:r>
            <w:r w:rsidR="002A4AAC">
              <w:rPr>
                <w:rFonts w:asciiTheme="minorHAnsi" w:hAnsiTheme="minorHAnsi"/>
                <w:bCs/>
                <w:sz w:val="22"/>
                <w:szCs w:val="22"/>
              </w:rPr>
              <w:t>L</w:t>
            </w:r>
            <w:r w:rsidR="002A4AAC" w:rsidRPr="004C0FD3">
              <w:rPr>
                <w:rFonts w:asciiTheme="minorHAnsi" w:hAnsiTheme="minorHAnsi"/>
                <w:bCs/>
                <w:sz w:val="22"/>
                <w:szCs w:val="22"/>
              </w:rPr>
              <w:t xml:space="preserve">earning </w:t>
            </w:r>
            <w:r w:rsidR="002A4AAC">
              <w:rPr>
                <w:rFonts w:asciiTheme="minorHAnsi" w:hAnsiTheme="minorHAnsi"/>
                <w:bCs/>
                <w:sz w:val="22"/>
                <w:szCs w:val="22"/>
              </w:rPr>
              <w:t>D</w:t>
            </w:r>
            <w:r w:rsidR="002A4AAC" w:rsidRPr="004C0FD3">
              <w:rPr>
                <w:rFonts w:asciiTheme="minorHAnsi" w:hAnsiTheme="minorHAnsi"/>
                <w:bCs/>
                <w:sz w:val="22"/>
                <w:szCs w:val="22"/>
              </w:rPr>
              <w:t>evelopment (CLTD)</w:t>
            </w:r>
            <w:r w:rsidRPr="004C0FD3">
              <w:rPr>
                <w:rFonts w:asciiTheme="minorHAnsi" w:hAnsiTheme="minorHAnsi"/>
                <w:bCs/>
                <w:sz w:val="22"/>
                <w:szCs w:val="22"/>
              </w:rPr>
              <w:t xml:space="preserve">. The </w:t>
            </w:r>
            <w:r w:rsidR="00610647">
              <w:rPr>
                <w:rFonts w:asciiTheme="minorHAnsi" w:hAnsiTheme="minorHAnsi"/>
                <w:bCs/>
                <w:sz w:val="22"/>
                <w:szCs w:val="22"/>
              </w:rPr>
              <w:t xml:space="preserve">university’s </w:t>
            </w:r>
            <w:r w:rsidRPr="004C0FD3">
              <w:rPr>
                <w:rFonts w:asciiTheme="minorHAnsi" w:hAnsiTheme="minorHAnsi"/>
                <w:bCs/>
                <w:sz w:val="22"/>
                <w:szCs w:val="22"/>
              </w:rPr>
              <w:t>research office advertises grants for projects on educational research for both teachers and postgraduate students</w:t>
            </w:r>
            <w:r w:rsidR="001C47E6">
              <w:rPr>
                <w:rFonts w:asciiTheme="minorHAnsi" w:hAnsiTheme="minorHAnsi"/>
                <w:bCs/>
                <w:sz w:val="22"/>
                <w:szCs w:val="22"/>
              </w:rPr>
              <w:t>, and t</w:t>
            </w:r>
            <w:r w:rsidRPr="004C0FD3">
              <w:rPr>
                <w:rFonts w:asciiTheme="minorHAnsi" w:hAnsiTheme="minorHAnsi"/>
                <w:bCs/>
                <w:sz w:val="22"/>
                <w:szCs w:val="22"/>
              </w:rPr>
              <w:t xml:space="preserve">he university </w:t>
            </w:r>
            <w:r w:rsidR="001C47E6">
              <w:rPr>
                <w:rFonts w:asciiTheme="minorHAnsi" w:hAnsiTheme="minorHAnsi"/>
                <w:bCs/>
                <w:sz w:val="22"/>
                <w:szCs w:val="22"/>
              </w:rPr>
              <w:t>supports</w:t>
            </w:r>
            <w:r w:rsidRPr="004C0FD3">
              <w:rPr>
                <w:rFonts w:asciiTheme="minorHAnsi" w:hAnsiTheme="minorHAnsi"/>
                <w:bCs/>
                <w:sz w:val="22"/>
                <w:szCs w:val="22"/>
              </w:rPr>
              <w:t xml:space="preserve"> academic staff </w:t>
            </w:r>
            <w:r w:rsidR="001C47E6">
              <w:rPr>
                <w:rFonts w:asciiTheme="minorHAnsi" w:hAnsiTheme="minorHAnsi"/>
                <w:bCs/>
                <w:sz w:val="22"/>
                <w:szCs w:val="22"/>
              </w:rPr>
              <w:t>who</w:t>
            </w:r>
            <w:r w:rsidR="00F54CEC">
              <w:rPr>
                <w:rFonts w:asciiTheme="minorHAnsi" w:hAnsiTheme="minorHAnsi"/>
                <w:bCs/>
                <w:sz w:val="22"/>
                <w:szCs w:val="22"/>
              </w:rPr>
              <w:t xml:space="preserve"> wish </w:t>
            </w:r>
            <w:r w:rsidRPr="004C0FD3">
              <w:rPr>
                <w:rFonts w:asciiTheme="minorHAnsi" w:hAnsiTheme="minorHAnsi"/>
                <w:bCs/>
                <w:sz w:val="22"/>
                <w:szCs w:val="22"/>
              </w:rPr>
              <w:t xml:space="preserve">to </w:t>
            </w:r>
            <w:proofErr w:type="spellStart"/>
            <w:r w:rsidRPr="004C0FD3">
              <w:rPr>
                <w:rFonts w:asciiTheme="minorHAnsi" w:hAnsiTheme="minorHAnsi"/>
                <w:bCs/>
                <w:sz w:val="22"/>
                <w:szCs w:val="22"/>
              </w:rPr>
              <w:t>enrol</w:t>
            </w:r>
            <w:proofErr w:type="spellEnd"/>
            <w:r w:rsidRPr="004C0FD3">
              <w:rPr>
                <w:rFonts w:asciiTheme="minorHAnsi" w:hAnsiTheme="minorHAnsi"/>
                <w:bCs/>
                <w:sz w:val="22"/>
                <w:szCs w:val="22"/>
              </w:rPr>
              <w:t xml:space="preserve"> for postgraduate </w:t>
            </w:r>
            <w:proofErr w:type="spellStart"/>
            <w:r w:rsidRPr="004C0FD3">
              <w:rPr>
                <w:rFonts w:asciiTheme="minorHAnsi" w:hAnsiTheme="minorHAnsi"/>
                <w:bCs/>
                <w:sz w:val="22"/>
                <w:szCs w:val="22"/>
              </w:rPr>
              <w:t>program</w:t>
            </w:r>
            <w:r w:rsidR="00F54CEC">
              <w:rPr>
                <w:rFonts w:asciiTheme="minorHAnsi" w:hAnsiTheme="minorHAnsi"/>
                <w:bCs/>
                <w:sz w:val="22"/>
                <w:szCs w:val="22"/>
              </w:rPr>
              <w:t>me</w:t>
            </w:r>
            <w:r w:rsidRPr="004C0FD3">
              <w:rPr>
                <w:rFonts w:asciiTheme="minorHAnsi" w:hAnsiTheme="minorHAnsi"/>
                <w:bCs/>
                <w:sz w:val="22"/>
                <w:szCs w:val="22"/>
              </w:rPr>
              <w:t>s</w:t>
            </w:r>
            <w:proofErr w:type="spellEnd"/>
            <w:r w:rsidRPr="004C0FD3">
              <w:rPr>
                <w:rFonts w:asciiTheme="minorHAnsi" w:hAnsiTheme="minorHAnsi"/>
                <w:bCs/>
                <w:sz w:val="22"/>
                <w:szCs w:val="22"/>
              </w:rPr>
              <w:t xml:space="preserve"> on health professions education in various institutions within the country.</w:t>
            </w:r>
            <w:r w:rsidR="00BD5E7A">
              <w:rPr>
                <w:rFonts w:asciiTheme="minorHAnsi" w:hAnsiTheme="minorHAnsi"/>
                <w:bCs/>
                <w:sz w:val="22"/>
                <w:szCs w:val="22"/>
              </w:rPr>
              <w:t xml:space="preserve"> </w:t>
            </w:r>
            <w:r w:rsidR="00BD5E7A" w:rsidRPr="00BD5E7A">
              <w:rPr>
                <w:rFonts w:asciiTheme="minorHAnsi" w:hAnsiTheme="minorHAnsi"/>
                <w:bCs/>
                <w:sz w:val="22"/>
                <w:szCs w:val="22"/>
              </w:rPr>
              <w:t xml:space="preserve">Each lecturer is provided with a computer and internet </w:t>
            </w:r>
            <w:r w:rsidR="00BD5E7A">
              <w:rPr>
                <w:rFonts w:asciiTheme="minorHAnsi" w:hAnsiTheme="minorHAnsi"/>
                <w:bCs/>
                <w:sz w:val="22"/>
                <w:szCs w:val="22"/>
              </w:rPr>
              <w:t xml:space="preserve">access </w:t>
            </w:r>
            <w:r w:rsidR="00BD5E7A" w:rsidRPr="00BD5E7A">
              <w:rPr>
                <w:rFonts w:asciiTheme="minorHAnsi" w:hAnsiTheme="minorHAnsi"/>
                <w:bCs/>
                <w:sz w:val="22"/>
                <w:szCs w:val="22"/>
              </w:rPr>
              <w:t xml:space="preserve">for course content preparations and online learning.  </w:t>
            </w:r>
          </w:p>
          <w:p w14:paraId="64066DD8" w14:textId="20750C18" w:rsidR="00AD71BA" w:rsidRDefault="00E11715" w:rsidP="00923863">
            <w:pPr>
              <w:spacing w:after="120" w:line="276" w:lineRule="auto"/>
              <w:jc w:val="both"/>
              <w:rPr>
                <w:rFonts w:asciiTheme="minorHAnsi" w:hAnsiTheme="minorHAnsi"/>
                <w:bCs/>
                <w:sz w:val="22"/>
                <w:szCs w:val="22"/>
              </w:rPr>
            </w:pPr>
            <w:r>
              <w:rPr>
                <w:rFonts w:asciiTheme="minorHAnsi" w:hAnsiTheme="minorHAnsi"/>
                <w:bCs/>
                <w:sz w:val="22"/>
                <w:szCs w:val="22"/>
              </w:rPr>
              <w:t>T</w:t>
            </w:r>
            <w:r w:rsidRPr="00E11715">
              <w:rPr>
                <w:rFonts w:asciiTheme="minorHAnsi" w:hAnsiTheme="minorHAnsi"/>
                <w:bCs/>
                <w:sz w:val="22"/>
                <w:szCs w:val="22"/>
              </w:rPr>
              <w:t xml:space="preserve">he research component of the programme </w:t>
            </w:r>
            <w:r>
              <w:rPr>
                <w:rFonts w:asciiTheme="minorHAnsi" w:hAnsiTheme="minorHAnsi"/>
                <w:bCs/>
                <w:sz w:val="22"/>
                <w:szCs w:val="22"/>
              </w:rPr>
              <w:t xml:space="preserve">is </w:t>
            </w:r>
            <w:r w:rsidRPr="00E11715">
              <w:rPr>
                <w:rFonts w:asciiTheme="minorHAnsi" w:hAnsiTheme="minorHAnsi"/>
                <w:bCs/>
                <w:sz w:val="22"/>
                <w:szCs w:val="22"/>
              </w:rPr>
              <w:t xml:space="preserve">assessed </w:t>
            </w:r>
            <w:r>
              <w:rPr>
                <w:rFonts w:asciiTheme="minorHAnsi" w:hAnsiTheme="minorHAnsi"/>
                <w:bCs/>
                <w:sz w:val="22"/>
                <w:szCs w:val="22"/>
              </w:rPr>
              <w:t>as follows</w:t>
            </w:r>
            <w:r w:rsidR="00A66FEC">
              <w:rPr>
                <w:rFonts w:asciiTheme="minorHAnsi" w:hAnsiTheme="minorHAnsi"/>
                <w:bCs/>
                <w:sz w:val="22"/>
                <w:szCs w:val="22"/>
              </w:rPr>
              <w:t xml:space="preserve">: </w:t>
            </w:r>
            <w:r w:rsidR="00A66FEC" w:rsidRPr="00A40574">
              <w:rPr>
                <w:rFonts w:asciiTheme="minorHAnsi" w:hAnsiTheme="minorHAnsi"/>
                <w:bCs/>
                <w:sz w:val="22"/>
                <w:szCs w:val="22"/>
              </w:rPr>
              <w:t xml:space="preserve">an internal examiner </w:t>
            </w:r>
            <w:r w:rsidR="009A0B23" w:rsidRPr="00AD71BA">
              <w:rPr>
                <w:rFonts w:asciiTheme="minorHAnsi" w:hAnsiTheme="minorHAnsi"/>
                <w:bCs/>
                <w:sz w:val="22"/>
                <w:szCs w:val="22"/>
              </w:rPr>
              <w:t>(who may not be the supervisor)</w:t>
            </w:r>
            <w:r w:rsidR="009A0B23">
              <w:rPr>
                <w:rFonts w:asciiTheme="minorHAnsi" w:hAnsiTheme="minorHAnsi"/>
                <w:bCs/>
                <w:sz w:val="22"/>
                <w:szCs w:val="22"/>
              </w:rPr>
              <w:t xml:space="preserve"> </w:t>
            </w:r>
            <w:r w:rsidR="00C42558">
              <w:rPr>
                <w:rFonts w:asciiTheme="minorHAnsi" w:hAnsiTheme="minorHAnsi"/>
                <w:bCs/>
                <w:sz w:val="22"/>
                <w:szCs w:val="22"/>
              </w:rPr>
              <w:t xml:space="preserve">is nominated to mark the dissertation when it is submitted. </w:t>
            </w:r>
            <w:r w:rsidR="00A40574" w:rsidRPr="00A40574">
              <w:rPr>
                <w:rFonts w:asciiTheme="minorHAnsi" w:hAnsiTheme="minorHAnsi"/>
                <w:bCs/>
                <w:sz w:val="22"/>
                <w:szCs w:val="22"/>
              </w:rPr>
              <w:t xml:space="preserve">An external examiner, </w:t>
            </w:r>
            <w:r w:rsidR="00533E78">
              <w:rPr>
                <w:rFonts w:asciiTheme="minorHAnsi" w:hAnsiTheme="minorHAnsi"/>
                <w:bCs/>
                <w:sz w:val="22"/>
                <w:szCs w:val="22"/>
              </w:rPr>
              <w:t>‘</w:t>
            </w:r>
            <w:r w:rsidR="00A40574" w:rsidRPr="00A40574">
              <w:rPr>
                <w:rFonts w:asciiTheme="minorHAnsi" w:hAnsiTheme="minorHAnsi"/>
                <w:bCs/>
                <w:sz w:val="22"/>
                <w:szCs w:val="22"/>
              </w:rPr>
              <w:t xml:space="preserve">with at least an </w:t>
            </w:r>
            <w:proofErr w:type="spellStart"/>
            <w:r w:rsidR="00A40574" w:rsidRPr="00A40574">
              <w:rPr>
                <w:rFonts w:asciiTheme="minorHAnsi" w:hAnsiTheme="minorHAnsi"/>
                <w:bCs/>
                <w:sz w:val="22"/>
                <w:szCs w:val="22"/>
              </w:rPr>
              <w:t>MMe</w:t>
            </w:r>
            <w:r w:rsidR="00533E78">
              <w:rPr>
                <w:rFonts w:asciiTheme="minorHAnsi" w:hAnsiTheme="minorHAnsi"/>
                <w:bCs/>
                <w:sz w:val="22"/>
                <w:szCs w:val="22"/>
              </w:rPr>
              <w:t>d</w:t>
            </w:r>
            <w:proofErr w:type="spellEnd"/>
            <w:r w:rsidR="00A40574" w:rsidRPr="00A40574">
              <w:rPr>
                <w:rFonts w:asciiTheme="minorHAnsi" w:hAnsiTheme="minorHAnsi"/>
                <w:bCs/>
                <w:sz w:val="22"/>
                <w:szCs w:val="22"/>
              </w:rPr>
              <w:t xml:space="preserve"> degree or FCP and proven research experience</w:t>
            </w:r>
            <w:r w:rsidR="00533E78">
              <w:rPr>
                <w:rFonts w:asciiTheme="minorHAnsi" w:hAnsiTheme="minorHAnsi"/>
                <w:bCs/>
                <w:sz w:val="22"/>
                <w:szCs w:val="22"/>
              </w:rPr>
              <w:t>’</w:t>
            </w:r>
            <w:r w:rsidR="00A40574" w:rsidRPr="00A40574">
              <w:rPr>
                <w:rFonts w:asciiTheme="minorHAnsi" w:hAnsiTheme="minorHAnsi"/>
                <w:bCs/>
                <w:sz w:val="22"/>
                <w:szCs w:val="22"/>
              </w:rPr>
              <w:t xml:space="preserve"> is </w:t>
            </w:r>
            <w:r w:rsidR="00533E78">
              <w:rPr>
                <w:rFonts w:asciiTheme="minorHAnsi" w:hAnsiTheme="minorHAnsi"/>
                <w:bCs/>
                <w:sz w:val="22"/>
                <w:szCs w:val="22"/>
              </w:rPr>
              <w:t xml:space="preserve">selected </w:t>
            </w:r>
            <w:r w:rsidR="00A40574" w:rsidRPr="00A40574">
              <w:rPr>
                <w:rFonts w:asciiTheme="minorHAnsi" w:hAnsiTheme="minorHAnsi"/>
                <w:bCs/>
                <w:sz w:val="22"/>
                <w:szCs w:val="22"/>
              </w:rPr>
              <w:t xml:space="preserve">to examine the dissertation, </w:t>
            </w:r>
            <w:r w:rsidR="00533E78">
              <w:rPr>
                <w:rFonts w:asciiTheme="minorHAnsi" w:hAnsiTheme="minorHAnsi"/>
                <w:bCs/>
                <w:sz w:val="22"/>
                <w:szCs w:val="22"/>
              </w:rPr>
              <w:t>for which</w:t>
            </w:r>
            <w:r w:rsidR="00A40574" w:rsidRPr="00A40574">
              <w:rPr>
                <w:rFonts w:asciiTheme="minorHAnsi" w:hAnsiTheme="minorHAnsi"/>
                <w:bCs/>
                <w:sz w:val="22"/>
                <w:szCs w:val="22"/>
              </w:rPr>
              <w:t xml:space="preserve"> 6 weeks</w:t>
            </w:r>
            <w:r w:rsidR="009373A0">
              <w:rPr>
                <w:rFonts w:asciiTheme="minorHAnsi" w:hAnsiTheme="minorHAnsi"/>
                <w:bCs/>
                <w:sz w:val="22"/>
                <w:szCs w:val="22"/>
              </w:rPr>
              <w:t xml:space="preserve"> are allowed.</w:t>
            </w:r>
            <w:r w:rsidR="00A40574" w:rsidRPr="00A40574">
              <w:rPr>
                <w:rFonts w:asciiTheme="minorHAnsi" w:hAnsiTheme="minorHAnsi"/>
                <w:bCs/>
                <w:sz w:val="22"/>
                <w:szCs w:val="22"/>
              </w:rPr>
              <w:t xml:space="preserve"> A standard marking rubric is provided to both examiners for marking. </w:t>
            </w:r>
            <w:r w:rsidR="00AD71BA" w:rsidRPr="00AD71BA">
              <w:rPr>
                <w:rFonts w:asciiTheme="minorHAnsi" w:hAnsiTheme="minorHAnsi"/>
                <w:bCs/>
                <w:sz w:val="22"/>
                <w:szCs w:val="22"/>
              </w:rPr>
              <w:t>The uploaded document “Study guides and programme handbooks” contains embedded documents in pdf format regarding the assessment of the research component. Guidelines for a narrative report and an assessment sheet are included. I think these are acceptable for the programme.</w:t>
            </w:r>
          </w:p>
          <w:p w14:paraId="5B7D86E8" w14:textId="4910B87A" w:rsidR="00047D59" w:rsidRPr="00047D59" w:rsidRDefault="00A40574" w:rsidP="00047D59">
            <w:pPr>
              <w:spacing w:after="120" w:line="276" w:lineRule="auto"/>
              <w:jc w:val="both"/>
              <w:rPr>
                <w:rFonts w:asciiTheme="minorHAnsi" w:hAnsiTheme="minorHAnsi"/>
                <w:bCs/>
                <w:sz w:val="22"/>
                <w:szCs w:val="22"/>
              </w:rPr>
            </w:pPr>
            <w:r w:rsidRPr="00A40574">
              <w:rPr>
                <w:rFonts w:asciiTheme="minorHAnsi" w:hAnsiTheme="minorHAnsi"/>
                <w:bCs/>
                <w:sz w:val="22"/>
                <w:szCs w:val="22"/>
              </w:rPr>
              <w:t>The mini dissertation is passed with an overall mark of 50% or more</w:t>
            </w:r>
            <w:r w:rsidR="00AD71BA">
              <w:rPr>
                <w:rFonts w:asciiTheme="minorHAnsi" w:hAnsiTheme="minorHAnsi"/>
                <w:bCs/>
                <w:sz w:val="22"/>
                <w:szCs w:val="22"/>
              </w:rPr>
              <w:t>,</w:t>
            </w:r>
            <w:r w:rsidRPr="00A40574">
              <w:rPr>
                <w:rFonts w:asciiTheme="minorHAnsi" w:hAnsiTheme="minorHAnsi"/>
                <w:bCs/>
                <w:sz w:val="22"/>
                <w:szCs w:val="22"/>
              </w:rPr>
              <w:t xml:space="preserve"> with each examiner having passed the candidate. Each examiner must provide a score, based on </w:t>
            </w:r>
            <w:r w:rsidR="004C4875">
              <w:rPr>
                <w:rFonts w:asciiTheme="minorHAnsi" w:hAnsiTheme="minorHAnsi"/>
                <w:bCs/>
                <w:sz w:val="22"/>
                <w:szCs w:val="22"/>
              </w:rPr>
              <w:t>the</w:t>
            </w:r>
            <w:r w:rsidRPr="00A40574">
              <w:rPr>
                <w:rFonts w:asciiTheme="minorHAnsi" w:hAnsiTheme="minorHAnsi"/>
                <w:bCs/>
                <w:sz w:val="22"/>
                <w:szCs w:val="22"/>
              </w:rPr>
              <w:t xml:space="preserve"> marking rubric, and a narrative report citing the corrections to be made on the mini dissertation, before it can be submitted to faculty executive committee for ratification. If the mini dissertation fails, it will </w:t>
            </w:r>
            <w:r w:rsidR="002175A6">
              <w:rPr>
                <w:rFonts w:asciiTheme="minorHAnsi" w:hAnsiTheme="minorHAnsi"/>
                <w:bCs/>
                <w:sz w:val="22"/>
                <w:szCs w:val="22"/>
              </w:rPr>
              <w:t xml:space="preserve">have </w:t>
            </w:r>
            <w:r w:rsidRPr="00A40574">
              <w:rPr>
                <w:rFonts w:asciiTheme="minorHAnsi" w:hAnsiTheme="minorHAnsi"/>
                <w:bCs/>
                <w:sz w:val="22"/>
                <w:szCs w:val="22"/>
              </w:rPr>
              <w:t>to be redone or rewritten and re-presented for marking</w:t>
            </w:r>
            <w:r w:rsidR="007B2191">
              <w:rPr>
                <w:rFonts w:asciiTheme="minorHAnsi" w:hAnsiTheme="minorHAnsi"/>
                <w:bCs/>
                <w:sz w:val="22"/>
                <w:szCs w:val="22"/>
              </w:rPr>
              <w:t>.</w:t>
            </w:r>
            <w:r w:rsidR="00006562">
              <w:rPr>
                <w:rFonts w:asciiTheme="minorHAnsi" w:hAnsiTheme="minorHAnsi"/>
                <w:bCs/>
                <w:sz w:val="22"/>
                <w:szCs w:val="22"/>
              </w:rPr>
              <w:t xml:space="preserve"> </w:t>
            </w:r>
            <w:r w:rsidR="00047D59" w:rsidRPr="00047D59">
              <w:rPr>
                <w:rFonts w:asciiTheme="minorHAnsi" w:hAnsiTheme="minorHAnsi"/>
                <w:bCs/>
                <w:sz w:val="22"/>
                <w:szCs w:val="22"/>
              </w:rPr>
              <w:t xml:space="preserve"> </w:t>
            </w:r>
          </w:p>
          <w:p w14:paraId="7C93852A" w14:textId="150C8342" w:rsidR="00ED2056" w:rsidRPr="00105789" w:rsidRDefault="00047D59" w:rsidP="005624DE">
            <w:pPr>
              <w:spacing w:after="120" w:line="276" w:lineRule="auto"/>
              <w:jc w:val="both"/>
              <w:rPr>
                <w:rFonts w:asciiTheme="minorHAnsi" w:hAnsiTheme="minorHAnsi"/>
                <w:b/>
                <w:sz w:val="22"/>
                <w:szCs w:val="22"/>
              </w:rPr>
            </w:pPr>
            <w:r w:rsidRPr="00047D59">
              <w:rPr>
                <w:rFonts w:asciiTheme="minorHAnsi" w:hAnsiTheme="minorHAnsi"/>
                <w:bCs/>
                <w:sz w:val="22"/>
                <w:szCs w:val="22"/>
              </w:rPr>
              <w:t xml:space="preserve">If the candidate is not satisfied with the progress of the </w:t>
            </w:r>
            <w:r w:rsidR="00207377">
              <w:rPr>
                <w:rFonts w:asciiTheme="minorHAnsi" w:hAnsiTheme="minorHAnsi"/>
                <w:bCs/>
                <w:sz w:val="22"/>
                <w:szCs w:val="22"/>
              </w:rPr>
              <w:t>researc</w:t>
            </w:r>
            <w:r w:rsidR="000E1500">
              <w:rPr>
                <w:rFonts w:asciiTheme="minorHAnsi" w:hAnsiTheme="minorHAnsi"/>
                <w:bCs/>
                <w:sz w:val="22"/>
                <w:szCs w:val="22"/>
              </w:rPr>
              <w:t>h</w:t>
            </w:r>
            <w:r w:rsidRPr="00047D59">
              <w:rPr>
                <w:rFonts w:asciiTheme="minorHAnsi" w:hAnsiTheme="minorHAnsi"/>
                <w:bCs/>
                <w:sz w:val="22"/>
                <w:szCs w:val="22"/>
              </w:rPr>
              <w:t>, they are allowed to choose another supervisor after discussing with the coordinator and/or head of department</w:t>
            </w:r>
            <w:r w:rsidR="000E1500">
              <w:rPr>
                <w:rFonts w:asciiTheme="minorHAnsi" w:hAnsiTheme="minorHAnsi"/>
                <w:bCs/>
                <w:sz w:val="22"/>
                <w:szCs w:val="22"/>
              </w:rPr>
              <w:t>.</w:t>
            </w:r>
            <w:r w:rsidR="00A7536E">
              <w:rPr>
                <w:rFonts w:asciiTheme="minorHAnsi" w:hAnsiTheme="minorHAnsi"/>
                <w:bCs/>
                <w:sz w:val="22"/>
                <w:szCs w:val="22"/>
              </w:rPr>
              <w:t xml:space="preserve"> I was unable to find a </w:t>
            </w:r>
            <w:r w:rsidR="0020096F">
              <w:rPr>
                <w:rFonts w:asciiTheme="minorHAnsi" w:hAnsiTheme="minorHAnsi"/>
                <w:bCs/>
                <w:sz w:val="22"/>
                <w:szCs w:val="22"/>
              </w:rPr>
              <w:t>document pertaining to a student grievance procedure.</w:t>
            </w:r>
          </w:p>
        </w:tc>
      </w:tr>
    </w:tbl>
    <w:p w14:paraId="78307233" w14:textId="759A0EF4" w:rsidR="00ED2056" w:rsidRDefault="00ED2056" w:rsidP="00011A66">
      <w:pPr>
        <w:jc w:val="both"/>
        <w:rPr>
          <w:rFonts w:asciiTheme="minorHAnsi" w:hAnsiTheme="minorHAnsi"/>
          <w:b/>
          <w:sz w:val="22"/>
          <w:szCs w:val="22"/>
        </w:rPr>
      </w:pPr>
    </w:p>
    <w:p w14:paraId="7A5DE1BA" w14:textId="7EA99B6C" w:rsidR="00ED2056" w:rsidRDefault="00ED2056" w:rsidP="00011A66">
      <w:pPr>
        <w:jc w:val="both"/>
        <w:rPr>
          <w:rFonts w:asciiTheme="minorHAnsi" w:hAnsiTheme="minorHAnsi"/>
          <w:b/>
          <w:sz w:val="22"/>
          <w:szCs w:val="22"/>
        </w:rPr>
      </w:pPr>
    </w:p>
    <w:p w14:paraId="6CD674DA" w14:textId="77777777" w:rsidR="00583D9A" w:rsidRPr="00F85388" w:rsidRDefault="00583D9A" w:rsidP="00583D9A">
      <w:pPr>
        <w:jc w:val="both"/>
        <w:rPr>
          <w:rFonts w:ascii="Verdana" w:hAnsi="Verdana" w:cs="Arial"/>
          <w:b/>
          <w:bCs/>
          <w:color w:val="003366"/>
          <w:sz w:val="36"/>
          <w:szCs w:val="36"/>
          <w:lang w:val="en-ZA" w:eastAsia="en-ZA"/>
        </w:rPr>
      </w:pPr>
      <w:r w:rsidRPr="00583D9A">
        <w:rPr>
          <w:rFonts w:ascii="Verdana" w:hAnsi="Verdana" w:cs="Arial"/>
          <w:b/>
          <w:bCs/>
          <w:color w:val="003366"/>
          <w:sz w:val="36"/>
          <w:szCs w:val="36"/>
          <w:lang w:val="en-ZA" w:eastAsia="en-ZA"/>
        </w:rPr>
        <w:lastRenderedPageBreak/>
        <w:t xml:space="preserve">SECTION G:  </w:t>
      </w:r>
      <w:r w:rsidRPr="00F85388">
        <w:rPr>
          <w:rFonts w:ascii="Verdana" w:hAnsi="Verdana" w:cs="Arial"/>
          <w:b/>
          <w:bCs/>
          <w:color w:val="003366"/>
          <w:sz w:val="36"/>
          <w:szCs w:val="36"/>
          <w:lang w:val="en-ZA" w:eastAsia="en-ZA"/>
        </w:rPr>
        <w:t>INFRASTRUCTURE, STAFFING AND HEADCOUNT ENROLMENTS PER SITE OF DELIVERY</w:t>
      </w:r>
    </w:p>
    <w:p w14:paraId="4BBC6C01" w14:textId="7A4DB2B2" w:rsidR="00ED2056" w:rsidRDefault="00ED2056" w:rsidP="00011A66">
      <w:pPr>
        <w:jc w:val="both"/>
        <w:rPr>
          <w:rFonts w:asciiTheme="minorHAnsi" w:hAnsiTheme="minorHAnsi"/>
          <w:b/>
          <w:sz w:val="22"/>
          <w:szCs w:val="22"/>
        </w:rPr>
      </w:pPr>
    </w:p>
    <w:p w14:paraId="1604FA22" w14:textId="77777777" w:rsidR="00501792" w:rsidRPr="00905BD2" w:rsidRDefault="00501792" w:rsidP="00011A66">
      <w:pPr>
        <w:jc w:val="both"/>
        <w:rPr>
          <w:rFonts w:asciiTheme="minorHAnsi" w:hAnsiTheme="minorHAnsi"/>
          <w:b/>
          <w:sz w:val="22"/>
          <w:szCs w:val="22"/>
        </w:rPr>
      </w:pPr>
    </w:p>
    <w:p w14:paraId="2C1C2EE7" w14:textId="77777777" w:rsidR="00C170F7" w:rsidRPr="00905BD2" w:rsidRDefault="00C170F7" w:rsidP="00011A66">
      <w:pPr>
        <w:jc w:val="both"/>
        <w:rPr>
          <w:rFonts w:asciiTheme="minorHAnsi" w:hAnsiTheme="minorHAnsi"/>
          <w:b/>
          <w:sz w:val="22"/>
          <w:szCs w:val="22"/>
        </w:rPr>
      </w:pPr>
    </w:p>
    <w:p w14:paraId="50401F12" w14:textId="77777777" w:rsidR="00611BCE" w:rsidRPr="00905BD2" w:rsidRDefault="00D63A30" w:rsidP="00011A66">
      <w:pPr>
        <w:jc w:val="both"/>
        <w:rPr>
          <w:rFonts w:asciiTheme="minorHAnsi" w:hAnsiTheme="minorHAnsi"/>
          <w:b/>
          <w:sz w:val="22"/>
          <w:szCs w:val="22"/>
        </w:rPr>
      </w:pPr>
      <w:r w:rsidRPr="00905BD2">
        <w:rPr>
          <w:rFonts w:asciiTheme="minorHAnsi" w:hAnsiTheme="minorHAnsi"/>
          <w:b/>
          <w:sz w:val="22"/>
          <w:szCs w:val="22"/>
        </w:rPr>
        <w:t>CRITERION</w:t>
      </w:r>
      <w:r w:rsidR="00646AC0" w:rsidRPr="00905BD2">
        <w:rPr>
          <w:rFonts w:asciiTheme="minorHAnsi" w:hAnsiTheme="minorHAnsi"/>
          <w:b/>
          <w:sz w:val="22"/>
          <w:szCs w:val="22"/>
        </w:rPr>
        <w:t xml:space="preserve"> 7</w:t>
      </w:r>
      <w:r w:rsidR="00CA5E62" w:rsidRPr="00905BD2">
        <w:rPr>
          <w:rFonts w:asciiTheme="minorHAnsi" w:hAnsiTheme="minorHAnsi"/>
          <w:b/>
          <w:sz w:val="22"/>
          <w:szCs w:val="22"/>
        </w:rPr>
        <w:t>:</w:t>
      </w:r>
      <w:r w:rsidR="00CA5E62" w:rsidRPr="00905BD2">
        <w:rPr>
          <w:rFonts w:asciiTheme="minorHAnsi" w:hAnsiTheme="minorHAnsi"/>
          <w:b/>
          <w:sz w:val="22"/>
          <w:szCs w:val="22"/>
        </w:rPr>
        <w:tab/>
      </w:r>
      <w:r w:rsidR="00611BCE" w:rsidRPr="00905BD2">
        <w:rPr>
          <w:rFonts w:asciiTheme="minorHAnsi" w:hAnsiTheme="minorHAnsi"/>
          <w:b/>
          <w:sz w:val="22"/>
          <w:szCs w:val="22"/>
        </w:rPr>
        <w:t>INFRASTRUCTURE AND LIBRARY RESOURCES</w:t>
      </w:r>
    </w:p>
    <w:p w14:paraId="46F4D67F" w14:textId="77777777" w:rsidR="00611BCE" w:rsidRPr="00905BD2" w:rsidRDefault="00611BCE" w:rsidP="00011A66">
      <w:pPr>
        <w:jc w:val="both"/>
        <w:rPr>
          <w:rFonts w:asciiTheme="minorHAnsi" w:hAnsiTheme="minorHAnsi"/>
          <w:sz w:val="22"/>
          <w:szCs w:val="22"/>
        </w:rPr>
      </w:pPr>
    </w:p>
    <w:p w14:paraId="39D5A1A0" w14:textId="77777777" w:rsidR="00CA5E62" w:rsidRPr="00905BD2" w:rsidRDefault="00CA5E62" w:rsidP="00CA5E62">
      <w:pPr>
        <w:pStyle w:val="CM31"/>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Suitable and suf</w:t>
      </w:r>
      <w:r w:rsidRPr="00905BD2">
        <w:rPr>
          <w:rFonts w:asciiTheme="minorHAnsi" w:hAnsiTheme="minorHAnsi" w:cs="DANKC K+ Garamond"/>
          <w:i/>
          <w:iCs/>
          <w:color w:val="000000"/>
          <w:sz w:val="22"/>
          <w:szCs w:val="22"/>
        </w:rPr>
        <w:t xml:space="preserve">ficient venues, IT infrastructure and library resources are available for students and staff </w:t>
      </w:r>
      <w:proofErr w:type="gramStart"/>
      <w:r w:rsidRPr="00905BD2">
        <w:rPr>
          <w:rFonts w:asciiTheme="minorHAnsi" w:hAnsiTheme="minorHAnsi" w:cs="DANKC K+ Garamond"/>
          <w:i/>
          <w:iCs/>
          <w:color w:val="000000"/>
          <w:sz w:val="22"/>
          <w:szCs w:val="22"/>
        </w:rPr>
        <w:t>in</w:t>
      </w:r>
      <w:proofErr w:type="gramEnd"/>
      <w:r w:rsidRPr="00905BD2">
        <w:rPr>
          <w:rFonts w:asciiTheme="minorHAnsi" w:hAnsiTheme="minorHAnsi" w:cs="DANKC K+ Garamond"/>
          <w:i/>
          <w:iCs/>
          <w:color w:val="000000"/>
          <w:sz w:val="22"/>
          <w:szCs w:val="22"/>
        </w:rPr>
        <w:t xml:space="preserve"> the programme. Policies ensure the proper management and maintenance of library resources, including support and access for students and staff. Staff development for library personnel takes place on a regular basis. </w:t>
      </w:r>
    </w:p>
    <w:p w14:paraId="53A648A5" w14:textId="77777777" w:rsidR="00CA5E62" w:rsidRPr="00905BD2" w:rsidRDefault="00CA5E62" w:rsidP="00011A66">
      <w:pPr>
        <w:jc w:val="both"/>
        <w:rPr>
          <w:rFonts w:asciiTheme="minorHAnsi" w:hAnsiTheme="minorHAnsi"/>
          <w:sz w:val="22"/>
          <w:szCs w:val="22"/>
        </w:rPr>
      </w:pPr>
    </w:p>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1502"/>
        <w:gridCol w:w="1617"/>
        <w:gridCol w:w="4399"/>
      </w:tblGrid>
      <w:tr w:rsidR="00583D9A" w:rsidRPr="00905BD2" w14:paraId="4C554B0F" w14:textId="77777777" w:rsidTr="005272E4">
        <w:trPr>
          <w:gridAfter w:val="1"/>
          <w:wAfter w:w="4399" w:type="dxa"/>
          <w:trHeight w:val="198"/>
        </w:trPr>
        <w:tc>
          <w:tcPr>
            <w:tcW w:w="1271" w:type="dxa"/>
          </w:tcPr>
          <w:p w14:paraId="37F18FF2" w14:textId="77777777" w:rsidR="00583D9A" w:rsidRPr="00905BD2" w:rsidRDefault="00583D9A"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2" w:type="dxa"/>
          </w:tcPr>
          <w:p w14:paraId="492C01EB" w14:textId="77777777" w:rsidR="00583D9A" w:rsidRPr="00905BD2" w:rsidRDefault="00583D9A"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17" w:type="dxa"/>
          </w:tcPr>
          <w:p w14:paraId="38526764" w14:textId="77777777" w:rsidR="00583D9A" w:rsidRPr="00905BD2" w:rsidRDefault="00583D9A"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583D9A" w:rsidRPr="00905BD2" w14:paraId="1D5FC75B" w14:textId="77777777" w:rsidTr="005272E4">
        <w:trPr>
          <w:gridAfter w:val="1"/>
          <w:wAfter w:w="4399" w:type="dxa"/>
          <w:trHeight w:val="142"/>
        </w:trPr>
        <w:tc>
          <w:tcPr>
            <w:tcW w:w="1271" w:type="dxa"/>
          </w:tcPr>
          <w:p w14:paraId="08451035" w14:textId="522373C0" w:rsidR="00583D9A" w:rsidRPr="00905BD2" w:rsidRDefault="00600667" w:rsidP="00011A66">
            <w:pPr>
              <w:pStyle w:val="BodyText"/>
              <w:spacing w:line="240" w:lineRule="auto"/>
              <w:rPr>
                <w:rFonts w:asciiTheme="minorHAnsi" w:hAnsiTheme="minorHAnsi"/>
                <w:b w:val="0"/>
                <w:bCs w:val="0"/>
                <w:sz w:val="22"/>
                <w:szCs w:val="22"/>
              </w:rPr>
            </w:pPr>
            <w:r>
              <w:rPr>
                <w:rFonts w:asciiTheme="minorHAnsi" w:hAnsiTheme="minorHAnsi" w:cstheme="minorHAnsi"/>
                <w:b w:val="0"/>
                <w:bCs w:val="0"/>
                <w:sz w:val="22"/>
                <w:szCs w:val="22"/>
              </w:rPr>
              <w:t>√</w:t>
            </w:r>
          </w:p>
        </w:tc>
        <w:tc>
          <w:tcPr>
            <w:tcW w:w="1502" w:type="dxa"/>
          </w:tcPr>
          <w:p w14:paraId="5C8B7447" w14:textId="77777777" w:rsidR="00583D9A" w:rsidRPr="00905BD2" w:rsidRDefault="00583D9A" w:rsidP="00011A66">
            <w:pPr>
              <w:pStyle w:val="BodyText"/>
              <w:spacing w:line="240" w:lineRule="auto"/>
              <w:rPr>
                <w:rFonts w:asciiTheme="minorHAnsi" w:hAnsiTheme="minorHAnsi"/>
                <w:b w:val="0"/>
                <w:bCs w:val="0"/>
                <w:sz w:val="22"/>
                <w:szCs w:val="22"/>
              </w:rPr>
            </w:pPr>
          </w:p>
        </w:tc>
        <w:tc>
          <w:tcPr>
            <w:tcW w:w="1617" w:type="dxa"/>
          </w:tcPr>
          <w:p w14:paraId="6CF8BC61" w14:textId="77777777" w:rsidR="00583D9A" w:rsidRPr="00905BD2" w:rsidRDefault="00583D9A" w:rsidP="00011A66">
            <w:pPr>
              <w:pStyle w:val="BodyText"/>
              <w:spacing w:line="240" w:lineRule="auto"/>
              <w:rPr>
                <w:rFonts w:asciiTheme="minorHAnsi" w:hAnsiTheme="minorHAnsi"/>
                <w:b w:val="0"/>
                <w:bCs w:val="0"/>
                <w:sz w:val="22"/>
                <w:szCs w:val="22"/>
              </w:rPr>
            </w:pPr>
          </w:p>
        </w:tc>
      </w:tr>
      <w:tr w:rsidR="00611BCE" w:rsidRPr="00905BD2" w14:paraId="022B32BB" w14:textId="77777777" w:rsidTr="001F1400">
        <w:tblPrEx>
          <w:tblLook w:val="01E0" w:firstRow="1" w:lastRow="1" w:firstColumn="1" w:lastColumn="1" w:noHBand="0" w:noVBand="0"/>
        </w:tblPrEx>
        <w:trPr>
          <w:trHeight w:val="1167"/>
        </w:trPr>
        <w:tc>
          <w:tcPr>
            <w:tcW w:w="8789" w:type="dxa"/>
            <w:gridSpan w:val="4"/>
          </w:tcPr>
          <w:p w14:paraId="1F43AC06" w14:textId="6632FC0A" w:rsidR="00412030" w:rsidRPr="00C04FA8" w:rsidRDefault="00C04FA8" w:rsidP="00C04FA8">
            <w:pPr>
              <w:spacing w:after="120" w:line="276" w:lineRule="auto"/>
              <w:jc w:val="both"/>
              <w:rPr>
                <w:rFonts w:asciiTheme="minorHAnsi" w:hAnsiTheme="minorHAnsi"/>
                <w:sz w:val="22"/>
                <w:szCs w:val="22"/>
              </w:rPr>
            </w:pPr>
            <w:r w:rsidRPr="00C04FA8">
              <w:rPr>
                <w:rFonts w:asciiTheme="minorHAnsi" w:hAnsiTheme="minorHAnsi"/>
                <w:sz w:val="22"/>
                <w:szCs w:val="22"/>
              </w:rPr>
              <w:t>WSU is a public university. It has adequate IT infrastructure and library resources, as well as</w:t>
            </w:r>
            <w:r>
              <w:rPr>
                <w:rFonts w:asciiTheme="minorHAnsi" w:hAnsiTheme="minorHAnsi"/>
                <w:sz w:val="22"/>
                <w:szCs w:val="22"/>
              </w:rPr>
              <w:t xml:space="preserve"> </w:t>
            </w:r>
            <w:r w:rsidR="001837A0">
              <w:rPr>
                <w:rFonts w:asciiTheme="minorHAnsi" w:hAnsiTheme="minorHAnsi"/>
                <w:sz w:val="22"/>
                <w:szCs w:val="22"/>
              </w:rPr>
              <w:t>staff resources.</w:t>
            </w:r>
          </w:p>
        </w:tc>
      </w:tr>
    </w:tbl>
    <w:p w14:paraId="4E45ED86" w14:textId="77777777" w:rsidR="00011A66" w:rsidRPr="00905BD2" w:rsidRDefault="00011A66" w:rsidP="00011A66">
      <w:pPr>
        <w:jc w:val="both"/>
        <w:rPr>
          <w:rFonts w:asciiTheme="minorHAnsi" w:hAnsiTheme="minorHAnsi"/>
          <w:b/>
          <w:sz w:val="22"/>
          <w:szCs w:val="22"/>
        </w:rPr>
      </w:pPr>
    </w:p>
    <w:p w14:paraId="4984B918" w14:textId="77777777" w:rsidR="00C262D6" w:rsidRPr="00905BD2" w:rsidRDefault="00C262D6" w:rsidP="00011A66">
      <w:pPr>
        <w:pStyle w:val="Footer"/>
        <w:tabs>
          <w:tab w:val="clear" w:pos="4320"/>
          <w:tab w:val="clear" w:pos="8640"/>
        </w:tabs>
        <w:jc w:val="both"/>
        <w:rPr>
          <w:rFonts w:asciiTheme="minorHAnsi" w:hAnsiTheme="minorHAnsi"/>
          <w:b/>
          <w:sz w:val="22"/>
          <w:szCs w:val="22"/>
        </w:rPr>
      </w:pPr>
      <w:r w:rsidRPr="00905BD2">
        <w:rPr>
          <w:rFonts w:asciiTheme="minorHAnsi" w:hAnsiTheme="minorHAnsi"/>
          <w:b/>
          <w:sz w:val="22"/>
          <w:szCs w:val="22"/>
        </w:rPr>
        <w:t>Please indicate below your reco</w:t>
      </w:r>
      <w:r w:rsidR="008D76FB" w:rsidRPr="00905BD2">
        <w:rPr>
          <w:rFonts w:asciiTheme="minorHAnsi" w:hAnsiTheme="minorHAnsi"/>
          <w:b/>
          <w:sz w:val="22"/>
          <w:szCs w:val="22"/>
        </w:rPr>
        <w:t xml:space="preserve">mmendation </w:t>
      </w:r>
      <w:proofErr w:type="gramStart"/>
      <w:r w:rsidR="008D76FB" w:rsidRPr="00905BD2">
        <w:rPr>
          <w:rFonts w:asciiTheme="minorHAnsi" w:hAnsiTheme="minorHAnsi"/>
          <w:b/>
          <w:sz w:val="22"/>
          <w:szCs w:val="22"/>
        </w:rPr>
        <w:t>with regard to</w:t>
      </w:r>
      <w:proofErr w:type="gramEnd"/>
      <w:r w:rsidR="008D76FB" w:rsidRPr="00905BD2">
        <w:rPr>
          <w:rFonts w:asciiTheme="minorHAnsi" w:hAnsiTheme="minorHAnsi"/>
          <w:b/>
          <w:sz w:val="22"/>
          <w:szCs w:val="22"/>
        </w:rPr>
        <w:t xml:space="preserve"> the </w:t>
      </w:r>
      <w:r w:rsidRPr="00905BD2">
        <w:rPr>
          <w:rFonts w:asciiTheme="minorHAnsi" w:hAnsiTheme="minorHAnsi"/>
          <w:b/>
          <w:sz w:val="22"/>
          <w:szCs w:val="22"/>
        </w:rPr>
        <w:t>accreditation of the programme.</w:t>
      </w:r>
    </w:p>
    <w:p w14:paraId="03BDB413" w14:textId="77777777" w:rsidR="00C262D6" w:rsidRPr="00905BD2" w:rsidRDefault="00C262D6" w:rsidP="00011A66">
      <w:pPr>
        <w:pStyle w:val="Footer"/>
        <w:tabs>
          <w:tab w:val="clear" w:pos="4320"/>
          <w:tab w:val="clear" w:pos="8640"/>
        </w:tabs>
        <w:jc w:val="both"/>
        <w:rPr>
          <w:rFonts w:asciiTheme="minorHAnsi" w:hAnsiTheme="minorHAnsi"/>
          <w:b/>
          <w:sz w:val="22"/>
          <w:szCs w:val="22"/>
        </w:rPr>
      </w:pPr>
    </w:p>
    <w:p w14:paraId="1FB1F507" w14:textId="77777777" w:rsidR="00611BCE" w:rsidRPr="00905BD2" w:rsidRDefault="00C262D6" w:rsidP="00011A66">
      <w:pPr>
        <w:pStyle w:val="Footer"/>
        <w:tabs>
          <w:tab w:val="clear" w:pos="4320"/>
          <w:tab w:val="clear" w:pos="8640"/>
        </w:tabs>
        <w:jc w:val="both"/>
        <w:rPr>
          <w:rFonts w:asciiTheme="minorHAnsi" w:hAnsiTheme="minorHAnsi"/>
          <w:sz w:val="22"/>
          <w:szCs w:val="22"/>
        </w:rPr>
      </w:pPr>
      <w:r w:rsidRPr="00905BD2">
        <w:rPr>
          <w:rFonts w:asciiTheme="minorHAnsi" w:hAnsiTheme="minorHAnsi"/>
          <w:sz w:val="22"/>
          <w:szCs w:val="22"/>
        </w:rPr>
        <w:t>T</w:t>
      </w:r>
      <w:r w:rsidR="00611BCE" w:rsidRPr="00905BD2">
        <w:rPr>
          <w:rFonts w:asciiTheme="minorHAnsi" w:hAnsiTheme="minorHAnsi"/>
          <w:sz w:val="22"/>
          <w:szCs w:val="22"/>
        </w:rPr>
        <w:t>ick (</w:t>
      </w:r>
      <w:r w:rsidR="00611BCE" w:rsidRPr="00905BD2">
        <w:rPr>
          <w:rFonts w:asciiTheme="minorHAnsi" w:hAnsiTheme="minorHAnsi"/>
          <w:sz w:val="22"/>
          <w:szCs w:val="22"/>
        </w:rPr>
        <w:sym w:font="Symbol" w:char="F0D6"/>
      </w:r>
      <w:r w:rsidR="00611BCE" w:rsidRPr="00905BD2">
        <w:rPr>
          <w:rFonts w:asciiTheme="minorHAnsi" w:hAnsiTheme="minorHAnsi"/>
          <w:sz w:val="22"/>
          <w:szCs w:val="22"/>
        </w:rPr>
        <w:t>) the appropriate box below:</w:t>
      </w:r>
    </w:p>
    <w:p w14:paraId="0911C2E5"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p w14:paraId="096E8B42" w14:textId="2F54A140" w:rsidR="00611BCE" w:rsidRPr="00905BD2" w:rsidRDefault="00346A34" w:rsidP="00346A34">
      <w:pPr>
        <w:pStyle w:val="Footer"/>
        <w:tabs>
          <w:tab w:val="clear" w:pos="4320"/>
          <w:tab w:val="clear" w:pos="8640"/>
        </w:tabs>
        <w:ind w:left="360"/>
        <w:jc w:val="both"/>
        <w:rPr>
          <w:rFonts w:asciiTheme="minorHAnsi" w:hAnsiTheme="minorHAnsi"/>
          <w:b/>
          <w:sz w:val="22"/>
          <w:szCs w:val="22"/>
        </w:rPr>
      </w:pPr>
      <w:r>
        <w:rPr>
          <w:rFonts w:asciiTheme="minorHAnsi" w:hAnsiTheme="minorHAnsi"/>
          <w:b/>
          <w:sz w:val="22"/>
          <w:szCs w:val="22"/>
        </w:rPr>
        <w:t xml:space="preserve"> </w:t>
      </w:r>
      <w:r w:rsidR="00611BCE" w:rsidRPr="00905BD2">
        <w:rPr>
          <w:rFonts w:asciiTheme="minorHAnsi" w:hAnsiTheme="minorHAnsi"/>
          <w:b/>
          <w:sz w:val="22"/>
          <w:szCs w:val="22"/>
        </w:rPr>
        <w:t xml:space="preserve">The programme </w:t>
      </w:r>
      <w:r w:rsidR="00AB3D4C" w:rsidRPr="00905BD2">
        <w:rPr>
          <w:rFonts w:asciiTheme="minorHAnsi" w:hAnsiTheme="minorHAnsi"/>
          <w:b/>
          <w:sz w:val="22"/>
          <w:szCs w:val="22"/>
        </w:rPr>
        <w:t>should</w:t>
      </w:r>
      <w:r w:rsidR="00611BCE" w:rsidRPr="00905BD2">
        <w:rPr>
          <w:rFonts w:asciiTheme="minorHAnsi" w:hAnsiTheme="minorHAnsi"/>
          <w:b/>
          <w:sz w:val="22"/>
          <w:szCs w:val="22"/>
        </w:rPr>
        <w:t xml:space="preserve"> be accredited</w:t>
      </w:r>
      <w:r w:rsidR="00AB3D4C" w:rsidRPr="00905BD2">
        <w:rPr>
          <w:rFonts w:asciiTheme="minorHAnsi" w:hAnsiTheme="minorHAnsi"/>
          <w:b/>
          <w:sz w:val="22"/>
          <w:szCs w:val="22"/>
        </w:rPr>
        <w:t>, without conditions</w:t>
      </w:r>
      <w:r w:rsidR="00611BCE" w:rsidRPr="00905BD2">
        <w:rPr>
          <w:rFonts w:asciiTheme="minorHAnsi" w:hAnsiTheme="minorHAnsi"/>
          <w:b/>
          <w:sz w:val="22"/>
          <w:szCs w:val="22"/>
        </w:rPr>
        <w:t>.</w:t>
      </w:r>
    </w:p>
    <w:p w14:paraId="70E12210"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p w14:paraId="07E4BDC5"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u w:val="single"/>
        </w:rPr>
        <w:t>Comments</w:t>
      </w:r>
      <w:r w:rsidRPr="00905BD2">
        <w:rPr>
          <w:rFonts w:asciiTheme="minorHAnsi" w:hAnsiTheme="minorHAnsi"/>
          <w:sz w:val="22"/>
          <w:szCs w:val="22"/>
        </w:rPr>
        <w:t>:</w:t>
      </w:r>
    </w:p>
    <w:p w14:paraId="6D50EF14" w14:textId="77777777" w:rsidR="00611BCE" w:rsidRPr="00905BD2" w:rsidRDefault="00346A34" w:rsidP="00011A66">
      <w:pPr>
        <w:jc w:val="both"/>
        <w:rPr>
          <w:rFonts w:asciiTheme="minorHAnsi" w:hAnsiTheme="minorHAnsi"/>
          <w:sz w:val="22"/>
          <w:szCs w:val="22"/>
        </w:rPr>
      </w:pPr>
      <w:r>
        <w:rPr>
          <w:rFonts w:asciiTheme="minorHAnsi" w:hAnsiTheme="minorHAnsi"/>
          <w:sz w:val="22"/>
          <w:szCs w:val="22"/>
        </w:rPr>
        <w:t>According to evidence available to me the programme meets all the minimum standards.</w:t>
      </w:r>
    </w:p>
    <w:p w14:paraId="54F0BB2A"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2491F7D" w14:textId="77777777" w:rsidR="00611BCE" w:rsidRPr="00905BD2" w:rsidRDefault="00611BCE" w:rsidP="00011A66">
      <w:pPr>
        <w:jc w:val="both"/>
        <w:rPr>
          <w:rFonts w:asciiTheme="minorHAnsi" w:hAnsiTheme="minorHAnsi"/>
          <w:sz w:val="22"/>
          <w:szCs w:val="22"/>
        </w:rPr>
      </w:pPr>
    </w:p>
    <w:p w14:paraId="3A49C119"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A81A8E2" w14:textId="77777777" w:rsidR="00611BCE" w:rsidRPr="00905BD2" w:rsidRDefault="00611BCE" w:rsidP="00011A66">
      <w:pPr>
        <w:ind w:left="1440" w:hanging="1440"/>
        <w:jc w:val="both"/>
        <w:rPr>
          <w:rFonts w:asciiTheme="minorHAnsi" w:hAnsiTheme="minorHAnsi"/>
          <w:sz w:val="22"/>
          <w:szCs w:val="22"/>
        </w:rPr>
      </w:pPr>
    </w:p>
    <w:p w14:paraId="1B38C6E9" w14:textId="77777777" w:rsidR="00611BCE" w:rsidRPr="00905BD2" w:rsidRDefault="00611BCE" w:rsidP="00011A66">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6C33A631" w14:textId="453EB1B4" w:rsidR="0067089A" w:rsidRPr="00905BD2" w:rsidRDefault="00625E88" w:rsidP="00625E88">
      <w:pPr>
        <w:pStyle w:val="Footer"/>
        <w:tabs>
          <w:tab w:val="clear" w:pos="4320"/>
          <w:tab w:val="clear" w:pos="8640"/>
        </w:tabs>
        <w:ind w:left="360"/>
        <w:jc w:val="both"/>
        <w:rPr>
          <w:rFonts w:asciiTheme="minorHAnsi" w:hAnsiTheme="minorHAnsi"/>
          <w:b/>
          <w:sz w:val="22"/>
          <w:szCs w:val="22"/>
        </w:rPr>
      </w:pPr>
      <w:r>
        <w:rPr>
          <w:rFonts w:asciiTheme="minorHAnsi" w:hAnsiTheme="minorHAnsi"/>
          <w:b/>
          <w:sz w:val="22"/>
          <w:szCs w:val="22"/>
        </w:rPr>
        <w:t>X</w:t>
      </w:r>
      <w:r>
        <w:rPr>
          <w:rFonts w:asciiTheme="minorHAnsi" w:hAnsiTheme="minorHAnsi"/>
          <w:b/>
          <w:sz w:val="22"/>
          <w:szCs w:val="22"/>
        </w:rPr>
        <w:tab/>
      </w:r>
      <w:r w:rsidR="0067089A" w:rsidRPr="00905BD2">
        <w:rPr>
          <w:rFonts w:asciiTheme="minorHAnsi" w:hAnsiTheme="minorHAnsi"/>
          <w:b/>
          <w:sz w:val="22"/>
          <w:szCs w:val="22"/>
        </w:rPr>
        <w:t>The programme should be accredited, with conditions.</w:t>
      </w:r>
    </w:p>
    <w:p w14:paraId="147BA5EE" w14:textId="77777777" w:rsidR="0067089A" w:rsidRPr="00905BD2" w:rsidRDefault="0067089A" w:rsidP="0067089A">
      <w:pPr>
        <w:pStyle w:val="Footer"/>
        <w:tabs>
          <w:tab w:val="clear" w:pos="4320"/>
          <w:tab w:val="clear" w:pos="8640"/>
        </w:tabs>
        <w:jc w:val="both"/>
        <w:rPr>
          <w:rFonts w:asciiTheme="minorHAnsi" w:hAnsiTheme="minorHAnsi"/>
          <w:sz w:val="22"/>
          <w:szCs w:val="22"/>
        </w:rPr>
      </w:pPr>
    </w:p>
    <w:p w14:paraId="66996650" w14:textId="77777777" w:rsidR="0067089A" w:rsidRPr="00905BD2" w:rsidRDefault="0067089A" w:rsidP="0067089A">
      <w:pPr>
        <w:jc w:val="both"/>
        <w:rPr>
          <w:rFonts w:asciiTheme="minorHAnsi" w:hAnsiTheme="minorHAnsi"/>
          <w:sz w:val="22"/>
          <w:szCs w:val="22"/>
        </w:rPr>
      </w:pPr>
      <w:r w:rsidRPr="00905BD2">
        <w:rPr>
          <w:rFonts w:asciiTheme="minorHAnsi" w:hAnsiTheme="minorHAnsi"/>
          <w:sz w:val="22"/>
          <w:szCs w:val="22"/>
          <w:u w:val="single"/>
        </w:rPr>
        <w:t>Prior to commencement conditions</w:t>
      </w:r>
      <w:r w:rsidRPr="00905BD2">
        <w:rPr>
          <w:rFonts w:asciiTheme="minorHAnsi" w:hAnsiTheme="minorHAnsi"/>
          <w:sz w:val="22"/>
          <w:szCs w:val="22"/>
        </w:rPr>
        <w:t>:</w:t>
      </w:r>
    </w:p>
    <w:p w14:paraId="25F6F683" w14:textId="77777777" w:rsidR="0067089A" w:rsidRPr="00905BD2" w:rsidRDefault="0067089A" w:rsidP="0067089A">
      <w:pPr>
        <w:jc w:val="both"/>
        <w:rPr>
          <w:rFonts w:asciiTheme="minorHAnsi" w:hAnsiTheme="minorHAnsi"/>
          <w:sz w:val="22"/>
          <w:szCs w:val="22"/>
        </w:rPr>
      </w:pPr>
    </w:p>
    <w:p w14:paraId="7C46CBC2" w14:textId="17709809" w:rsidR="0067089A" w:rsidRPr="00621BCE" w:rsidRDefault="00065440" w:rsidP="00CD1E4A">
      <w:pPr>
        <w:pStyle w:val="ListParagraph"/>
        <w:numPr>
          <w:ilvl w:val="0"/>
          <w:numId w:val="45"/>
        </w:numPr>
        <w:spacing w:line="276" w:lineRule="auto"/>
        <w:jc w:val="both"/>
        <w:rPr>
          <w:rFonts w:asciiTheme="minorHAnsi" w:hAnsiTheme="minorHAnsi"/>
          <w:sz w:val="22"/>
          <w:szCs w:val="22"/>
        </w:rPr>
      </w:pPr>
      <w:r w:rsidRPr="00621BCE">
        <w:rPr>
          <w:rFonts w:asciiTheme="minorHAnsi" w:hAnsiTheme="minorHAnsi"/>
          <w:sz w:val="22"/>
          <w:szCs w:val="22"/>
        </w:rPr>
        <w:t xml:space="preserve">The institutional profile needs to be updated. </w:t>
      </w:r>
      <w:r w:rsidR="00996424" w:rsidRPr="00621BCE">
        <w:rPr>
          <w:rFonts w:asciiTheme="minorHAnsi" w:hAnsiTheme="minorHAnsi"/>
          <w:sz w:val="22"/>
          <w:szCs w:val="22"/>
        </w:rPr>
        <w:t xml:space="preserve">Many of the uploaded </w:t>
      </w:r>
      <w:r w:rsidR="00621BCE" w:rsidRPr="00621BCE">
        <w:rPr>
          <w:rFonts w:asciiTheme="minorHAnsi" w:hAnsiTheme="minorHAnsi"/>
          <w:sz w:val="22"/>
          <w:szCs w:val="22"/>
        </w:rPr>
        <w:t>policies are dated 2007.</w:t>
      </w:r>
      <w:r w:rsidR="00F41B30" w:rsidRPr="00621BCE">
        <w:rPr>
          <w:rFonts w:asciiTheme="minorHAnsi" w:hAnsiTheme="minorHAnsi"/>
          <w:sz w:val="22"/>
          <w:szCs w:val="22"/>
        </w:rPr>
        <w:t xml:space="preserve"> Also, WSU is a public, not a private</w:t>
      </w:r>
      <w:r w:rsidR="00E0043F">
        <w:rPr>
          <w:rFonts w:asciiTheme="minorHAnsi" w:hAnsiTheme="minorHAnsi"/>
          <w:sz w:val="22"/>
          <w:szCs w:val="22"/>
        </w:rPr>
        <w:t>,</w:t>
      </w:r>
      <w:r w:rsidR="00F41B30" w:rsidRPr="00621BCE">
        <w:rPr>
          <w:rFonts w:asciiTheme="minorHAnsi" w:hAnsiTheme="minorHAnsi"/>
          <w:sz w:val="22"/>
          <w:szCs w:val="22"/>
        </w:rPr>
        <w:t xml:space="preserve"> HEI.</w:t>
      </w:r>
    </w:p>
    <w:p w14:paraId="04EBCDD3" w14:textId="7ADBA7F7" w:rsidR="0067089A" w:rsidRDefault="00484E37" w:rsidP="00F41B30">
      <w:pPr>
        <w:pStyle w:val="ListParagraph"/>
        <w:numPr>
          <w:ilvl w:val="0"/>
          <w:numId w:val="45"/>
        </w:numPr>
        <w:jc w:val="both"/>
        <w:rPr>
          <w:rFonts w:asciiTheme="minorHAnsi" w:hAnsiTheme="minorHAnsi"/>
          <w:sz w:val="22"/>
          <w:szCs w:val="22"/>
        </w:rPr>
      </w:pPr>
      <w:r>
        <w:rPr>
          <w:rFonts w:asciiTheme="minorHAnsi" w:hAnsiTheme="minorHAnsi"/>
          <w:sz w:val="22"/>
          <w:szCs w:val="22"/>
        </w:rPr>
        <w:t xml:space="preserve">The uploaded CV of the head of the institution is dated 2019 and refers </w:t>
      </w:r>
      <w:r w:rsidR="002527B5">
        <w:rPr>
          <w:rFonts w:asciiTheme="minorHAnsi" w:hAnsiTheme="minorHAnsi"/>
          <w:sz w:val="22"/>
          <w:szCs w:val="22"/>
        </w:rPr>
        <w:t xml:space="preserve">to Prof Rob Midgley, not the current Vice Chancellor. </w:t>
      </w:r>
    </w:p>
    <w:p w14:paraId="73F60D34" w14:textId="758E6028" w:rsidR="00E0043F" w:rsidRDefault="00E0043F" w:rsidP="00F41B30">
      <w:pPr>
        <w:pStyle w:val="ListParagraph"/>
        <w:numPr>
          <w:ilvl w:val="0"/>
          <w:numId w:val="45"/>
        </w:numPr>
        <w:jc w:val="both"/>
        <w:rPr>
          <w:rFonts w:asciiTheme="minorHAnsi" w:hAnsiTheme="minorHAnsi"/>
          <w:sz w:val="22"/>
          <w:szCs w:val="22"/>
        </w:rPr>
      </w:pPr>
      <w:r>
        <w:rPr>
          <w:rFonts w:asciiTheme="minorHAnsi" w:hAnsiTheme="minorHAnsi"/>
          <w:sz w:val="22"/>
          <w:szCs w:val="22"/>
        </w:rPr>
        <w:t xml:space="preserve">Section C of the application form </w:t>
      </w:r>
      <w:r w:rsidR="00197CC5">
        <w:rPr>
          <w:rFonts w:asciiTheme="minorHAnsi" w:hAnsiTheme="minorHAnsi"/>
          <w:sz w:val="22"/>
          <w:szCs w:val="22"/>
        </w:rPr>
        <w:t xml:space="preserve">states that the Main Campus is in Oudtshoorn, whereas it is in Mthatha. </w:t>
      </w:r>
    </w:p>
    <w:p w14:paraId="4D135C8B" w14:textId="77777777" w:rsidR="00197CC5" w:rsidRPr="00197CC5" w:rsidRDefault="00197CC5" w:rsidP="00197CC5">
      <w:pPr>
        <w:jc w:val="both"/>
        <w:rPr>
          <w:rFonts w:asciiTheme="minorHAnsi" w:hAnsiTheme="minorHAnsi"/>
          <w:sz w:val="22"/>
          <w:szCs w:val="22"/>
        </w:rPr>
      </w:pPr>
    </w:p>
    <w:p w14:paraId="2AA5D8FA" w14:textId="77777777" w:rsidR="0095259A" w:rsidRPr="0095259A" w:rsidRDefault="0095259A" w:rsidP="0095259A">
      <w:pPr>
        <w:pStyle w:val="ListParagraph"/>
        <w:numPr>
          <w:ilvl w:val="0"/>
          <w:numId w:val="45"/>
        </w:numPr>
        <w:jc w:val="both"/>
        <w:rPr>
          <w:rFonts w:asciiTheme="minorHAnsi" w:hAnsiTheme="minorHAnsi"/>
          <w:sz w:val="22"/>
          <w:szCs w:val="22"/>
        </w:rPr>
      </w:pPr>
      <w:r w:rsidRPr="0095259A">
        <w:rPr>
          <w:rFonts w:asciiTheme="minorHAnsi" w:hAnsiTheme="minorHAnsi"/>
          <w:sz w:val="22"/>
          <w:szCs w:val="22"/>
        </w:rPr>
        <w:t>The modules should be described as follows: Year 1 Basic sciences and Principles and practice of medicine; Year 2 Principles and practice of medicine; Year 3 Principles and practice of medicine and research methodology course; and Year 4 Principles and practice of medicine and research mini dissertation.</w:t>
      </w:r>
    </w:p>
    <w:p w14:paraId="3781B2DB" w14:textId="4EF6C6AA" w:rsidR="0095259A" w:rsidRPr="0095259A" w:rsidRDefault="0095259A" w:rsidP="0095259A">
      <w:pPr>
        <w:pStyle w:val="ListParagraph"/>
        <w:numPr>
          <w:ilvl w:val="0"/>
          <w:numId w:val="45"/>
        </w:numPr>
        <w:jc w:val="both"/>
        <w:rPr>
          <w:rFonts w:asciiTheme="minorHAnsi" w:hAnsiTheme="minorHAnsi"/>
          <w:sz w:val="22"/>
          <w:szCs w:val="22"/>
        </w:rPr>
      </w:pPr>
      <w:r w:rsidRPr="0095259A">
        <w:rPr>
          <w:rFonts w:asciiTheme="minorHAnsi" w:hAnsiTheme="minorHAnsi"/>
          <w:sz w:val="22"/>
          <w:szCs w:val="22"/>
        </w:rPr>
        <w:t xml:space="preserve">More detail must be provided regarding the contents of the </w:t>
      </w:r>
      <w:proofErr w:type="gramStart"/>
      <w:r w:rsidRPr="0095259A">
        <w:rPr>
          <w:rFonts w:asciiTheme="minorHAnsi" w:hAnsiTheme="minorHAnsi"/>
          <w:sz w:val="22"/>
          <w:szCs w:val="22"/>
        </w:rPr>
        <w:t>Principles</w:t>
      </w:r>
      <w:proofErr w:type="gramEnd"/>
      <w:r w:rsidRPr="0095259A">
        <w:rPr>
          <w:rFonts w:asciiTheme="minorHAnsi" w:hAnsiTheme="minorHAnsi"/>
          <w:sz w:val="22"/>
          <w:szCs w:val="22"/>
        </w:rPr>
        <w:t xml:space="preserve"> and practice of medicine in the programme design.</w:t>
      </w:r>
    </w:p>
    <w:p w14:paraId="05B752B4" w14:textId="77777777" w:rsidR="0095259A" w:rsidRPr="0095259A" w:rsidRDefault="0095259A" w:rsidP="0095259A">
      <w:pPr>
        <w:pStyle w:val="ListParagraph"/>
        <w:numPr>
          <w:ilvl w:val="0"/>
          <w:numId w:val="45"/>
        </w:numPr>
        <w:jc w:val="both"/>
        <w:rPr>
          <w:rFonts w:asciiTheme="minorHAnsi" w:hAnsiTheme="minorHAnsi"/>
          <w:sz w:val="22"/>
          <w:szCs w:val="22"/>
        </w:rPr>
      </w:pPr>
      <w:r w:rsidRPr="0095259A">
        <w:rPr>
          <w:rFonts w:asciiTheme="minorHAnsi" w:hAnsiTheme="minorHAnsi"/>
          <w:sz w:val="22"/>
          <w:szCs w:val="22"/>
        </w:rPr>
        <w:t>Details must be provided as to how the programme design is aligned and meets the requirements of the NQF level of the qualification.</w:t>
      </w:r>
    </w:p>
    <w:p w14:paraId="64EC8061" w14:textId="77777777" w:rsidR="0095259A" w:rsidRPr="0095259A" w:rsidRDefault="0095259A" w:rsidP="0095259A">
      <w:pPr>
        <w:pStyle w:val="ListParagraph"/>
        <w:numPr>
          <w:ilvl w:val="0"/>
          <w:numId w:val="45"/>
        </w:numPr>
        <w:jc w:val="both"/>
        <w:rPr>
          <w:rFonts w:asciiTheme="minorHAnsi" w:hAnsiTheme="minorHAnsi"/>
          <w:sz w:val="22"/>
          <w:szCs w:val="22"/>
        </w:rPr>
      </w:pPr>
      <w:r w:rsidRPr="0095259A">
        <w:rPr>
          <w:rFonts w:asciiTheme="minorHAnsi" w:hAnsiTheme="minorHAnsi"/>
          <w:sz w:val="22"/>
          <w:szCs w:val="22"/>
        </w:rPr>
        <w:t>Information must be provided as to how the institution will ensure parity of learning experiences and assessment across WIL sites.</w:t>
      </w:r>
    </w:p>
    <w:p w14:paraId="600603E5" w14:textId="77777777" w:rsidR="0095259A" w:rsidRPr="0095259A" w:rsidRDefault="0095259A" w:rsidP="0095259A">
      <w:pPr>
        <w:pStyle w:val="ListParagraph"/>
        <w:numPr>
          <w:ilvl w:val="0"/>
          <w:numId w:val="45"/>
        </w:numPr>
        <w:jc w:val="both"/>
        <w:rPr>
          <w:rFonts w:asciiTheme="minorHAnsi" w:hAnsiTheme="minorHAnsi"/>
          <w:sz w:val="22"/>
          <w:szCs w:val="22"/>
        </w:rPr>
      </w:pPr>
      <w:r w:rsidRPr="0095259A">
        <w:rPr>
          <w:rFonts w:asciiTheme="minorHAnsi" w:hAnsiTheme="minorHAnsi"/>
          <w:sz w:val="22"/>
          <w:szCs w:val="22"/>
        </w:rPr>
        <w:t xml:space="preserve">The exit examination for this programme is the FCP(SA) of the College of Physicians of SA, together with the mini dissertation. The </w:t>
      </w:r>
      <w:proofErr w:type="spellStart"/>
      <w:proofErr w:type="gramStart"/>
      <w:r w:rsidRPr="0095259A">
        <w:rPr>
          <w:rFonts w:asciiTheme="minorHAnsi" w:hAnsiTheme="minorHAnsi"/>
          <w:sz w:val="22"/>
          <w:szCs w:val="22"/>
        </w:rPr>
        <w:t>MMed</w:t>
      </w:r>
      <w:proofErr w:type="spellEnd"/>
      <w:r w:rsidRPr="0095259A">
        <w:rPr>
          <w:rFonts w:asciiTheme="minorHAnsi" w:hAnsiTheme="minorHAnsi"/>
          <w:sz w:val="22"/>
          <w:szCs w:val="22"/>
        </w:rPr>
        <w:t>(</w:t>
      </w:r>
      <w:proofErr w:type="gramEnd"/>
      <w:r w:rsidRPr="0095259A">
        <w:rPr>
          <w:rFonts w:asciiTheme="minorHAnsi" w:hAnsiTheme="minorHAnsi"/>
          <w:sz w:val="22"/>
          <w:szCs w:val="22"/>
        </w:rPr>
        <w:t xml:space="preserve">Int Med) final examination should be offered, particularly for foreign students, but also for local students in view of the potential changes in the HPCSA registration requirements. To this end, details must be included regarding the examination processes, and appointment of examiners and moderators. Details must also be provided regarding the relative contributions of the components of the </w:t>
      </w:r>
      <w:proofErr w:type="spellStart"/>
      <w:r w:rsidRPr="0095259A">
        <w:rPr>
          <w:rFonts w:asciiTheme="minorHAnsi" w:hAnsiTheme="minorHAnsi"/>
          <w:sz w:val="22"/>
          <w:szCs w:val="22"/>
        </w:rPr>
        <w:t>MMed</w:t>
      </w:r>
      <w:proofErr w:type="spellEnd"/>
      <w:r w:rsidRPr="0095259A">
        <w:rPr>
          <w:rFonts w:asciiTheme="minorHAnsi" w:hAnsiTheme="minorHAnsi"/>
          <w:sz w:val="22"/>
          <w:szCs w:val="22"/>
        </w:rPr>
        <w:t xml:space="preserve"> examinations to the final mark. </w:t>
      </w:r>
    </w:p>
    <w:p w14:paraId="44461BCB" w14:textId="656701B0" w:rsidR="00962C9C" w:rsidRPr="00AC1369" w:rsidRDefault="0095259A" w:rsidP="00D43F64">
      <w:pPr>
        <w:pStyle w:val="ListParagraph"/>
        <w:numPr>
          <w:ilvl w:val="0"/>
          <w:numId w:val="45"/>
        </w:numPr>
        <w:jc w:val="both"/>
        <w:rPr>
          <w:rFonts w:asciiTheme="minorHAnsi" w:hAnsiTheme="minorHAnsi"/>
          <w:sz w:val="22"/>
          <w:szCs w:val="22"/>
        </w:rPr>
      </w:pPr>
      <w:r w:rsidRPr="00AC1369">
        <w:rPr>
          <w:rFonts w:asciiTheme="minorHAnsi" w:hAnsiTheme="minorHAnsi"/>
          <w:sz w:val="22"/>
          <w:szCs w:val="22"/>
        </w:rPr>
        <w:t xml:space="preserve">Additional </w:t>
      </w:r>
      <w:r w:rsidR="00A719BE" w:rsidRPr="00AC1369">
        <w:rPr>
          <w:rFonts w:asciiTheme="minorHAnsi" w:hAnsiTheme="minorHAnsi"/>
          <w:sz w:val="22"/>
          <w:szCs w:val="22"/>
        </w:rPr>
        <w:t>details</w:t>
      </w:r>
      <w:r w:rsidRPr="00AC1369">
        <w:rPr>
          <w:rFonts w:asciiTheme="minorHAnsi" w:hAnsiTheme="minorHAnsi"/>
          <w:sz w:val="22"/>
          <w:szCs w:val="22"/>
        </w:rPr>
        <w:t xml:space="preserve"> regarding the academic staff and their qualifications must be provided.</w:t>
      </w:r>
    </w:p>
    <w:p w14:paraId="6543C0DC" w14:textId="77777777" w:rsidR="0067089A" w:rsidRPr="00905BD2" w:rsidRDefault="0067089A" w:rsidP="00020969">
      <w:pPr>
        <w:pStyle w:val="Footer"/>
        <w:tabs>
          <w:tab w:val="clear" w:pos="4320"/>
          <w:tab w:val="clear" w:pos="8640"/>
        </w:tabs>
        <w:jc w:val="both"/>
        <w:rPr>
          <w:rFonts w:asciiTheme="minorHAnsi" w:hAnsiTheme="minorHAnsi"/>
          <w:sz w:val="22"/>
          <w:szCs w:val="22"/>
        </w:rPr>
      </w:pPr>
    </w:p>
    <w:p w14:paraId="734AB460" w14:textId="77777777" w:rsidR="00611BCE" w:rsidRPr="00905BD2" w:rsidRDefault="00FE21BE" w:rsidP="00011A66">
      <w:pPr>
        <w:jc w:val="both"/>
        <w:rPr>
          <w:rFonts w:asciiTheme="minorHAnsi" w:hAnsiTheme="minorHAnsi"/>
          <w:sz w:val="22"/>
          <w:szCs w:val="22"/>
        </w:rPr>
      </w:pPr>
      <w:r w:rsidRPr="00905BD2">
        <w:rPr>
          <w:rFonts w:asciiTheme="minorHAnsi" w:hAnsiTheme="minorHAnsi"/>
          <w:sz w:val="22"/>
          <w:szCs w:val="22"/>
          <w:u w:val="single"/>
        </w:rPr>
        <w:t>Short-term c</w:t>
      </w:r>
      <w:r w:rsidR="00611BCE" w:rsidRPr="00905BD2">
        <w:rPr>
          <w:rFonts w:asciiTheme="minorHAnsi" w:hAnsiTheme="minorHAnsi"/>
          <w:sz w:val="22"/>
          <w:szCs w:val="22"/>
          <w:u w:val="single"/>
        </w:rPr>
        <w:t>onditions</w:t>
      </w:r>
      <w:r w:rsidR="00611BCE" w:rsidRPr="00905BD2">
        <w:rPr>
          <w:rFonts w:asciiTheme="minorHAnsi" w:hAnsiTheme="minorHAnsi"/>
          <w:sz w:val="22"/>
          <w:szCs w:val="22"/>
        </w:rPr>
        <w:t>:</w:t>
      </w:r>
    </w:p>
    <w:p w14:paraId="13F6BBC4"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7B8E0F76" w14:textId="77777777" w:rsidR="00020969" w:rsidRPr="00905BD2" w:rsidRDefault="00020969" w:rsidP="00020969">
      <w:pPr>
        <w:jc w:val="both"/>
        <w:rPr>
          <w:rFonts w:asciiTheme="minorHAnsi" w:hAnsiTheme="minorHAnsi"/>
          <w:sz w:val="22"/>
          <w:szCs w:val="22"/>
        </w:rPr>
      </w:pPr>
    </w:p>
    <w:p w14:paraId="13F42A17"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18FF7087" w14:textId="77777777" w:rsidR="00020969" w:rsidRPr="00905BD2" w:rsidRDefault="00020969" w:rsidP="00020969">
      <w:pPr>
        <w:ind w:left="1440" w:hanging="1440"/>
        <w:jc w:val="both"/>
        <w:rPr>
          <w:rFonts w:asciiTheme="minorHAnsi" w:hAnsiTheme="minorHAnsi"/>
          <w:sz w:val="22"/>
          <w:szCs w:val="22"/>
        </w:rPr>
      </w:pPr>
    </w:p>
    <w:p w14:paraId="1A8C990D" w14:textId="77777777" w:rsidR="00020969" w:rsidRPr="00905BD2" w:rsidRDefault="00020969" w:rsidP="00020969">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1ED84F6E" w14:textId="77777777" w:rsidR="00020969" w:rsidRPr="00905BD2" w:rsidRDefault="00020969" w:rsidP="00020969">
      <w:pPr>
        <w:ind w:left="1440" w:hanging="1440"/>
        <w:jc w:val="both"/>
        <w:rPr>
          <w:rFonts w:asciiTheme="minorHAnsi" w:hAnsiTheme="minorHAnsi"/>
          <w:sz w:val="22"/>
          <w:szCs w:val="22"/>
        </w:rPr>
      </w:pPr>
    </w:p>
    <w:p w14:paraId="6B6C0247" w14:textId="77777777" w:rsidR="00A45929" w:rsidRPr="00905BD2" w:rsidRDefault="00A45929" w:rsidP="00020969">
      <w:pPr>
        <w:ind w:left="1440" w:hanging="1440"/>
        <w:jc w:val="both"/>
        <w:rPr>
          <w:rFonts w:asciiTheme="minorHAnsi" w:hAnsiTheme="minorHAnsi"/>
          <w:sz w:val="22"/>
          <w:szCs w:val="22"/>
        </w:rPr>
      </w:pPr>
    </w:p>
    <w:p w14:paraId="29A05D66" w14:textId="77777777" w:rsidR="00A45929" w:rsidRPr="00905BD2" w:rsidRDefault="00A45929" w:rsidP="00020969">
      <w:pPr>
        <w:ind w:left="1440" w:hanging="1440"/>
        <w:jc w:val="both"/>
        <w:rPr>
          <w:rFonts w:asciiTheme="minorHAnsi" w:hAnsiTheme="minorHAnsi"/>
          <w:sz w:val="22"/>
          <w:szCs w:val="22"/>
        </w:rPr>
      </w:pPr>
    </w:p>
    <w:p w14:paraId="082BD26C"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u w:val="single"/>
        </w:rPr>
        <w:t>Long-term conditions</w:t>
      </w:r>
      <w:r w:rsidRPr="00905BD2">
        <w:rPr>
          <w:rFonts w:asciiTheme="minorHAnsi" w:hAnsiTheme="minorHAnsi"/>
          <w:sz w:val="22"/>
          <w:szCs w:val="22"/>
        </w:rPr>
        <w:t>:</w:t>
      </w:r>
    </w:p>
    <w:p w14:paraId="14342DD6" w14:textId="77777777" w:rsidR="00FE21BE" w:rsidRPr="00905BD2" w:rsidRDefault="00FE21BE" w:rsidP="00FE21BE">
      <w:pPr>
        <w:jc w:val="both"/>
        <w:rPr>
          <w:rFonts w:asciiTheme="minorHAnsi" w:hAnsiTheme="minorHAnsi"/>
          <w:sz w:val="22"/>
          <w:szCs w:val="22"/>
        </w:rPr>
      </w:pPr>
    </w:p>
    <w:p w14:paraId="30CF31DA"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17B83A23" w14:textId="77777777" w:rsidR="00FE21BE" w:rsidRPr="00905BD2" w:rsidRDefault="00FE21BE" w:rsidP="00FE21BE">
      <w:pPr>
        <w:jc w:val="both"/>
        <w:rPr>
          <w:rFonts w:asciiTheme="minorHAnsi" w:hAnsiTheme="minorHAnsi"/>
          <w:sz w:val="22"/>
          <w:szCs w:val="22"/>
        </w:rPr>
      </w:pPr>
    </w:p>
    <w:p w14:paraId="119AFE33"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0216A7D3" w14:textId="77777777" w:rsidR="00FE21BE" w:rsidRPr="00905BD2" w:rsidRDefault="00FE21BE" w:rsidP="00FE21BE">
      <w:pPr>
        <w:ind w:left="1440" w:hanging="1440"/>
        <w:jc w:val="both"/>
        <w:rPr>
          <w:rFonts w:asciiTheme="minorHAnsi" w:hAnsiTheme="minorHAnsi"/>
          <w:sz w:val="22"/>
          <w:szCs w:val="22"/>
        </w:rPr>
      </w:pPr>
    </w:p>
    <w:p w14:paraId="3A30ED18" w14:textId="77777777" w:rsidR="00FE21BE" w:rsidRPr="00905BD2" w:rsidRDefault="00FE21BE" w:rsidP="00FE21BE">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02048858" w14:textId="77777777" w:rsidR="00FE21BE" w:rsidRPr="00905BD2" w:rsidRDefault="00FE21BE" w:rsidP="00FE21BE">
      <w:pPr>
        <w:ind w:left="1440" w:hanging="1440"/>
        <w:jc w:val="both"/>
        <w:rPr>
          <w:rFonts w:asciiTheme="minorHAnsi" w:hAnsiTheme="minorHAnsi"/>
          <w:sz w:val="22"/>
          <w:szCs w:val="22"/>
        </w:rPr>
      </w:pPr>
    </w:p>
    <w:p w14:paraId="02EF3B30"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u w:val="single"/>
        </w:rPr>
        <w:t>Comments</w:t>
      </w:r>
      <w:r w:rsidRPr="00905BD2">
        <w:rPr>
          <w:rFonts w:asciiTheme="minorHAnsi" w:hAnsiTheme="minorHAnsi"/>
          <w:sz w:val="22"/>
          <w:szCs w:val="22"/>
        </w:rPr>
        <w:t>:</w:t>
      </w:r>
    </w:p>
    <w:p w14:paraId="2EBE6227" w14:textId="77777777" w:rsidR="00FE21BE" w:rsidRPr="00905BD2" w:rsidRDefault="00FE21BE" w:rsidP="00FE21BE">
      <w:pPr>
        <w:jc w:val="both"/>
        <w:rPr>
          <w:rFonts w:asciiTheme="minorHAnsi" w:hAnsiTheme="minorHAnsi"/>
          <w:sz w:val="22"/>
          <w:szCs w:val="22"/>
        </w:rPr>
      </w:pPr>
    </w:p>
    <w:p w14:paraId="58C8481B" w14:textId="7463EFC3" w:rsidR="00FE21BE" w:rsidRPr="00905BD2" w:rsidRDefault="00AC1369" w:rsidP="00FE21BE">
      <w:pPr>
        <w:jc w:val="both"/>
        <w:rPr>
          <w:rFonts w:asciiTheme="minorHAnsi" w:hAnsiTheme="minorHAnsi"/>
          <w:sz w:val="22"/>
          <w:szCs w:val="22"/>
        </w:rPr>
      </w:pPr>
      <w:r>
        <w:rPr>
          <w:rFonts w:asciiTheme="minorHAnsi" w:hAnsiTheme="minorHAnsi"/>
          <w:sz w:val="22"/>
          <w:szCs w:val="22"/>
        </w:rPr>
        <w:t xml:space="preserve">Professional </w:t>
      </w:r>
      <w:proofErr w:type="gramStart"/>
      <w:r>
        <w:rPr>
          <w:rFonts w:asciiTheme="minorHAnsi" w:hAnsiTheme="minorHAnsi"/>
          <w:sz w:val="22"/>
          <w:szCs w:val="22"/>
        </w:rPr>
        <w:t>Master’s</w:t>
      </w:r>
      <w:proofErr w:type="gramEnd"/>
      <w:r>
        <w:rPr>
          <w:rFonts w:asciiTheme="minorHAnsi" w:hAnsiTheme="minorHAnsi"/>
          <w:sz w:val="22"/>
          <w:szCs w:val="22"/>
        </w:rPr>
        <w:t xml:space="preserve"> programmes differ considerably from other Master’s programmes</w:t>
      </w:r>
      <w:r w:rsidR="001F1400" w:rsidRPr="00905BD2">
        <w:rPr>
          <w:rFonts w:asciiTheme="minorHAnsi" w:hAnsiTheme="minorHAnsi"/>
          <w:sz w:val="22"/>
          <w:szCs w:val="22"/>
        </w:rPr>
        <w:t>.</w:t>
      </w:r>
      <w:r w:rsidR="00DC625D">
        <w:rPr>
          <w:rFonts w:asciiTheme="minorHAnsi" w:hAnsiTheme="minorHAnsi"/>
          <w:sz w:val="22"/>
          <w:szCs w:val="22"/>
        </w:rPr>
        <w:t xml:space="preserve"> WSU has </w:t>
      </w:r>
      <w:r w:rsidR="00FC013C">
        <w:rPr>
          <w:rFonts w:asciiTheme="minorHAnsi" w:hAnsiTheme="minorHAnsi"/>
          <w:sz w:val="22"/>
          <w:szCs w:val="22"/>
        </w:rPr>
        <w:t>several</w:t>
      </w:r>
      <w:r w:rsidR="00DC625D">
        <w:rPr>
          <w:rFonts w:asciiTheme="minorHAnsi" w:hAnsiTheme="minorHAnsi"/>
          <w:sz w:val="22"/>
          <w:szCs w:val="22"/>
        </w:rPr>
        <w:t xml:space="preserve"> accredited </w:t>
      </w:r>
      <w:proofErr w:type="spellStart"/>
      <w:r w:rsidR="00DC625D">
        <w:rPr>
          <w:rFonts w:asciiTheme="minorHAnsi" w:hAnsiTheme="minorHAnsi"/>
          <w:sz w:val="22"/>
          <w:szCs w:val="22"/>
        </w:rPr>
        <w:t>MMed</w:t>
      </w:r>
      <w:proofErr w:type="spellEnd"/>
      <w:r w:rsidR="00DC625D">
        <w:rPr>
          <w:rFonts w:asciiTheme="minorHAnsi" w:hAnsiTheme="minorHAnsi"/>
          <w:sz w:val="22"/>
          <w:szCs w:val="22"/>
        </w:rPr>
        <w:t xml:space="preserve"> </w:t>
      </w:r>
      <w:proofErr w:type="spellStart"/>
      <w:r w:rsidR="00DC625D">
        <w:rPr>
          <w:rFonts w:asciiTheme="minorHAnsi" w:hAnsiTheme="minorHAnsi"/>
          <w:sz w:val="22"/>
          <w:szCs w:val="22"/>
        </w:rPr>
        <w:t>programmes</w:t>
      </w:r>
      <w:proofErr w:type="spellEnd"/>
      <w:r w:rsidR="00DC625D">
        <w:rPr>
          <w:rFonts w:asciiTheme="minorHAnsi" w:hAnsiTheme="minorHAnsi"/>
          <w:sz w:val="22"/>
          <w:szCs w:val="22"/>
        </w:rPr>
        <w:t xml:space="preserve"> in other </w:t>
      </w:r>
      <w:r w:rsidR="00075047">
        <w:rPr>
          <w:rFonts w:asciiTheme="minorHAnsi" w:hAnsiTheme="minorHAnsi"/>
          <w:sz w:val="22"/>
          <w:szCs w:val="22"/>
        </w:rPr>
        <w:t>specialty</w:t>
      </w:r>
      <w:r w:rsidR="00DC625D">
        <w:rPr>
          <w:rFonts w:asciiTheme="minorHAnsi" w:hAnsiTheme="minorHAnsi"/>
          <w:sz w:val="22"/>
          <w:szCs w:val="22"/>
        </w:rPr>
        <w:t xml:space="preserve"> areas</w:t>
      </w:r>
      <w:r w:rsidR="00075047">
        <w:rPr>
          <w:rFonts w:asciiTheme="minorHAnsi" w:hAnsiTheme="minorHAnsi"/>
          <w:sz w:val="22"/>
          <w:szCs w:val="22"/>
        </w:rPr>
        <w:t xml:space="preserve">, and I believe that this programme should be accredited </w:t>
      </w:r>
      <w:r w:rsidR="000A3D88">
        <w:rPr>
          <w:rFonts w:asciiTheme="minorHAnsi" w:hAnsiTheme="minorHAnsi"/>
          <w:sz w:val="22"/>
          <w:szCs w:val="22"/>
        </w:rPr>
        <w:t xml:space="preserve">once the pre-commencement conditions have been met. The main question </w:t>
      </w:r>
      <w:r w:rsidR="00EC539E">
        <w:rPr>
          <w:rFonts w:asciiTheme="minorHAnsi" w:hAnsiTheme="minorHAnsi"/>
          <w:sz w:val="22"/>
          <w:szCs w:val="22"/>
        </w:rPr>
        <w:t>creating uncertainty for me is the academic staffing</w:t>
      </w:r>
      <w:r w:rsidR="00FB241F">
        <w:rPr>
          <w:rFonts w:asciiTheme="minorHAnsi" w:hAnsiTheme="minorHAnsi"/>
          <w:sz w:val="22"/>
          <w:szCs w:val="22"/>
        </w:rPr>
        <w:t xml:space="preserve">, which will most likely only be </w:t>
      </w:r>
      <w:r w:rsidR="003C04FC">
        <w:rPr>
          <w:rFonts w:asciiTheme="minorHAnsi" w:hAnsiTheme="minorHAnsi"/>
          <w:sz w:val="22"/>
          <w:szCs w:val="22"/>
        </w:rPr>
        <w:t xml:space="preserve">able to be </w:t>
      </w:r>
      <w:r w:rsidR="00FB241F">
        <w:rPr>
          <w:rFonts w:asciiTheme="minorHAnsi" w:hAnsiTheme="minorHAnsi"/>
          <w:sz w:val="22"/>
          <w:szCs w:val="22"/>
        </w:rPr>
        <w:t>addressed once the programme has been acc</w:t>
      </w:r>
      <w:r w:rsidR="00422D6D">
        <w:rPr>
          <w:rFonts w:asciiTheme="minorHAnsi" w:hAnsiTheme="minorHAnsi"/>
          <w:sz w:val="22"/>
          <w:szCs w:val="22"/>
        </w:rPr>
        <w:t xml:space="preserve">redited. </w:t>
      </w:r>
    </w:p>
    <w:p w14:paraId="1683131F" w14:textId="77777777" w:rsidR="00FE21BE" w:rsidRPr="00905BD2" w:rsidRDefault="00FE21BE" w:rsidP="00FE21BE">
      <w:pPr>
        <w:jc w:val="both"/>
        <w:rPr>
          <w:rFonts w:asciiTheme="minorHAnsi" w:hAnsiTheme="minorHAnsi"/>
          <w:sz w:val="22"/>
          <w:szCs w:val="22"/>
        </w:rPr>
      </w:pPr>
    </w:p>
    <w:p w14:paraId="3D814189"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22BC043B" w14:textId="77777777" w:rsidR="00FE21BE" w:rsidRPr="00905BD2" w:rsidRDefault="00FE21BE" w:rsidP="00FE21BE">
      <w:pPr>
        <w:ind w:left="1440" w:hanging="1440"/>
        <w:jc w:val="both"/>
        <w:rPr>
          <w:rFonts w:asciiTheme="minorHAnsi" w:hAnsiTheme="minorHAnsi"/>
          <w:sz w:val="22"/>
          <w:szCs w:val="22"/>
        </w:rPr>
      </w:pPr>
    </w:p>
    <w:p w14:paraId="21FB0EA5" w14:textId="77777777" w:rsidR="00FE21BE" w:rsidRPr="00905BD2" w:rsidRDefault="00FE21BE" w:rsidP="00FE21BE">
      <w:pPr>
        <w:ind w:left="1440" w:hanging="1440"/>
        <w:jc w:val="both"/>
        <w:rPr>
          <w:rFonts w:asciiTheme="minorHAnsi" w:hAnsiTheme="minorHAnsi"/>
          <w:sz w:val="22"/>
          <w:szCs w:val="22"/>
        </w:rPr>
      </w:pPr>
      <w:r w:rsidRPr="00905BD2">
        <w:rPr>
          <w:rFonts w:asciiTheme="minorHAnsi" w:hAnsiTheme="minorHAnsi"/>
          <w:sz w:val="22"/>
          <w:szCs w:val="22"/>
        </w:rPr>
        <w:lastRenderedPageBreak/>
        <w:t>………………………………….…………………………………………………………………</w:t>
      </w:r>
      <w:r w:rsidR="001F1400" w:rsidRPr="00905BD2">
        <w:rPr>
          <w:rFonts w:asciiTheme="minorHAnsi" w:hAnsiTheme="minorHAnsi"/>
          <w:sz w:val="22"/>
          <w:szCs w:val="22"/>
        </w:rPr>
        <w:t>……………………………………………….</w:t>
      </w:r>
    </w:p>
    <w:p w14:paraId="376DA729" w14:textId="77777777" w:rsidR="00FE21BE" w:rsidRPr="00905BD2" w:rsidRDefault="00FE21BE" w:rsidP="00011A66">
      <w:pPr>
        <w:ind w:left="1440" w:hanging="1440"/>
        <w:jc w:val="both"/>
        <w:rPr>
          <w:rFonts w:asciiTheme="minorHAnsi" w:hAnsiTheme="minorHAnsi"/>
          <w:sz w:val="22"/>
          <w:szCs w:val="22"/>
        </w:rPr>
      </w:pPr>
    </w:p>
    <w:p w14:paraId="04B293DC" w14:textId="77777777" w:rsidR="00611BCE" w:rsidRPr="00905BD2" w:rsidRDefault="0050282F" w:rsidP="002004DB">
      <w:pPr>
        <w:pStyle w:val="Footer"/>
        <w:tabs>
          <w:tab w:val="clear" w:pos="4320"/>
          <w:tab w:val="clear" w:pos="8640"/>
        </w:tabs>
        <w:jc w:val="both"/>
        <w:rPr>
          <w:rFonts w:asciiTheme="minorHAnsi" w:hAnsiTheme="minorHAnsi"/>
          <w:b/>
          <w:sz w:val="22"/>
          <w:szCs w:val="22"/>
        </w:rPr>
      </w:pPr>
      <w:r w:rsidRPr="00905BD2">
        <w:rPr>
          <w:rFonts w:asciiTheme="minorHAnsi" w:hAnsiTheme="minorHAnsi" w:cs="Arial"/>
          <w:b/>
          <w:sz w:val="22"/>
          <w:szCs w:val="22"/>
        </w:rPr>
        <w:tab/>
      </w:r>
      <w:r w:rsidR="00611BCE" w:rsidRPr="00905BD2">
        <w:rPr>
          <w:rFonts w:asciiTheme="minorHAnsi" w:hAnsiTheme="minorHAnsi"/>
          <w:b/>
          <w:sz w:val="22"/>
          <w:szCs w:val="22"/>
        </w:rPr>
        <w:t xml:space="preserve">The programme </w:t>
      </w:r>
      <w:r w:rsidR="00AB3D4C" w:rsidRPr="00905BD2">
        <w:rPr>
          <w:rFonts w:asciiTheme="minorHAnsi" w:hAnsiTheme="minorHAnsi"/>
          <w:b/>
          <w:sz w:val="22"/>
          <w:szCs w:val="22"/>
        </w:rPr>
        <w:t>should not be</w:t>
      </w:r>
      <w:r w:rsidR="008D76FB" w:rsidRPr="00905BD2">
        <w:rPr>
          <w:rFonts w:asciiTheme="minorHAnsi" w:hAnsiTheme="minorHAnsi"/>
          <w:b/>
          <w:sz w:val="22"/>
          <w:szCs w:val="22"/>
        </w:rPr>
        <w:t xml:space="preserve"> </w:t>
      </w:r>
      <w:r w:rsidR="00611BCE" w:rsidRPr="00905BD2">
        <w:rPr>
          <w:rFonts w:asciiTheme="minorHAnsi" w:hAnsiTheme="minorHAnsi"/>
          <w:b/>
          <w:sz w:val="22"/>
          <w:szCs w:val="22"/>
        </w:rPr>
        <w:t>accredited, due to the following reasons:</w:t>
      </w:r>
    </w:p>
    <w:p w14:paraId="51DF08BB" w14:textId="77777777" w:rsidR="00020969" w:rsidRPr="00905BD2" w:rsidRDefault="00020969" w:rsidP="002004DB">
      <w:pPr>
        <w:jc w:val="both"/>
        <w:rPr>
          <w:rFonts w:asciiTheme="minorHAnsi" w:hAnsiTheme="minorHAnsi"/>
          <w:sz w:val="22"/>
          <w:szCs w:val="22"/>
        </w:rPr>
      </w:pPr>
    </w:p>
    <w:p w14:paraId="745ED568"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752DF110" w14:textId="77777777" w:rsidR="00020969" w:rsidRPr="00905BD2" w:rsidRDefault="00020969" w:rsidP="00020969">
      <w:pPr>
        <w:jc w:val="both"/>
        <w:rPr>
          <w:rFonts w:asciiTheme="minorHAnsi" w:hAnsiTheme="minorHAnsi"/>
          <w:sz w:val="22"/>
          <w:szCs w:val="22"/>
        </w:rPr>
      </w:pPr>
    </w:p>
    <w:p w14:paraId="7E85DD6F"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708CD771" w14:textId="77777777" w:rsidR="00020969" w:rsidRPr="00905BD2" w:rsidRDefault="00020969" w:rsidP="00020969">
      <w:pPr>
        <w:ind w:left="1440" w:hanging="1440"/>
        <w:jc w:val="both"/>
        <w:rPr>
          <w:rFonts w:asciiTheme="minorHAnsi" w:hAnsiTheme="minorHAnsi"/>
          <w:sz w:val="22"/>
          <w:szCs w:val="22"/>
        </w:rPr>
      </w:pPr>
    </w:p>
    <w:p w14:paraId="29612A1F" w14:textId="3FDCB4E4" w:rsidR="00611BCE" w:rsidRPr="00905BD2" w:rsidRDefault="00020969" w:rsidP="00B304CE">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sectPr w:rsidR="00611BCE" w:rsidRPr="00905BD2" w:rsidSect="00412030">
      <w:headerReference w:type="even" r:id="rId14"/>
      <w:headerReference w:type="default" r:id="rId15"/>
      <w:footerReference w:type="default" r:id="rId16"/>
      <w:pgSz w:w="12240" w:h="15840"/>
      <w:pgMar w:top="1440" w:right="1800" w:bottom="53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5C63" w14:textId="77777777" w:rsidR="005C6979" w:rsidRDefault="005C6979">
      <w:r>
        <w:separator/>
      </w:r>
    </w:p>
  </w:endnote>
  <w:endnote w:type="continuationSeparator" w:id="0">
    <w:p w14:paraId="42BD6470" w14:textId="77777777" w:rsidR="005C6979" w:rsidRDefault="005C6979">
      <w:r>
        <w:continuationSeparator/>
      </w:r>
    </w:p>
  </w:endnote>
  <w:endnote w:type="continuationNotice" w:id="1">
    <w:p w14:paraId="31E29A6C" w14:textId="77777777" w:rsidR="005C6979" w:rsidRDefault="005C6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NOGG M+ Meta Plus Book">
    <w:altName w:val="Meta Plus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ANKC K+ Garamond">
    <w:altName w:val="Garamon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59960"/>
      <w:docPartObj>
        <w:docPartGallery w:val="Page Numbers (Bottom of Page)"/>
        <w:docPartUnique/>
      </w:docPartObj>
    </w:sdtPr>
    <w:sdtEndPr>
      <w:rPr>
        <w:noProof/>
      </w:rPr>
    </w:sdtEndPr>
    <w:sdtContent>
      <w:p w14:paraId="0B5B19BE" w14:textId="77777777" w:rsidR="002004DB" w:rsidRDefault="002004DB">
        <w:pPr>
          <w:pStyle w:val="Footer"/>
          <w:jc w:val="center"/>
        </w:pPr>
        <w:r w:rsidRPr="00740562">
          <w:rPr>
            <w:rFonts w:asciiTheme="minorHAnsi" w:hAnsiTheme="minorHAnsi"/>
            <w:sz w:val="20"/>
            <w:szCs w:val="20"/>
          </w:rPr>
          <w:fldChar w:fldCharType="begin"/>
        </w:r>
        <w:r w:rsidRPr="00740562">
          <w:rPr>
            <w:rFonts w:asciiTheme="minorHAnsi" w:hAnsiTheme="minorHAnsi"/>
            <w:sz w:val="20"/>
            <w:szCs w:val="20"/>
          </w:rPr>
          <w:instrText xml:space="preserve"> PAGE   \* MERGEFORMAT </w:instrText>
        </w:r>
        <w:r w:rsidRPr="00740562">
          <w:rPr>
            <w:rFonts w:asciiTheme="minorHAnsi" w:hAnsiTheme="minorHAnsi"/>
            <w:sz w:val="20"/>
            <w:szCs w:val="20"/>
          </w:rPr>
          <w:fldChar w:fldCharType="separate"/>
        </w:r>
        <w:r w:rsidR="00BF2D28">
          <w:rPr>
            <w:rFonts w:asciiTheme="minorHAnsi" w:hAnsiTheme="minorHAnsi"/>
            <w:noProof/>
            <w:sz w:val="20"/>
            <w:szCs w:val="20"/>
          </w:rPr>
          <w:t>9</w:t>
        </w:r>
        <w:r w:rsidRPr="00740562">
          <w:rPr>
            <w:rFonts w:asciiTheme="minorHAnsi" w:hAnsiTheme="minorHAnsi"/>
            <w:noProof/>
            <w:sz w:val="20"/>
            <w:szCs w:val="20"/>
          </w:rPr>
          <w:fldChar w:fldCharType="end"/>
        </w:r>
      </w:p>
    </w:sdtContent>
  </w:sdt>
  <w:p w14:paraId="40F73835" w14:textId="77777777" w:rsidR="002004DB" w:rsidRDefault="00200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6F4C" w14:textId="77777777" w:rsidR="005C6979" w:rsidRDefault="005C6979">
      <w:r>
        <w:separator/>
      </w:r>
    </w:p>
  </w:footnote>
  <w:footnote w:type="continuationSeparator" w:id="0">
    <w:p w14:paraId="439C0D81" w14:textId="77777777" w:rsidR="005C6979" w:rsidRDefault="005C6979">
      <w:r>
        <w:continuationSeparator/>
      </w:r>
    </w:p>
  </w:footnote>
  <w:footnote w:type="continuationNotice" w:id="1">
    <w:p w14:paraId="37D1F856" w14:textId="77777777" w:rsidR="005C6979" w:rsidRDefault="005C6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AACB" w14:textId="77777777" w:rsidR="002004DB" w:rsidRDefault="002004DB" w:rsidP="005F562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7EC16" w14:textId="77777777" w:rsidR="002004DB" w:rsidRDefault="002004DB" w:rsidP="005F56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71C6" w14:textId="7EACC73B" w:rsidR="002004DB" w:rsidRDefault="00E65979" w:rsidP="005F5622">
    <w:pPr>
      <w:pStyle w:val="Header"/>
      <w:ind w:right="360"/>
    </w:pPr>
    <w:r>
      <w:rPr>
        <w:noProof/>
      </w:rPr>
      <mc:AlternateContent>
        <mc:Choice Requires="wps">
          <w:drawing>
            <wp:anchor distT="0" distB="0" distL="114300" distR="114300" simplePos="0" relativeHeight="251659264" behindDoc="0" locked="0" layoutInCell="1" allowOverlap="1" wp14:anchorId="69CE3CC8" wp14:editId="13DC75F1">
              <wp:simplePos x="0" y="0"/>
              <wp:positionH relativeFrom="margin">
                <wp:posOffset>1390650</wp:posOffset>
              </wp:positionH>
              <wp:positionV relativeFrom="paragraph">
                <wp:posOffset>-341630</wp:posOffset>
              </wp:positionV>
              <wp:extent cx="3295650" cy="7620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762000"/>
                      </a:xfrm>
                      <a:prstGeom prst="rect">
                        <a:avLst/>
                      </a:prstGeom>
                      <a:solidFill>
                        <a:sysClr val="window" lastClr="FFFFFF"/>
                      </a:solidFill>
                      <a:ln w="6350">
                        <a:solidFill>
                          <a:sysClr val="window" lastClr="FFFFFF"/>
                        </a:solidFill>
                      </a:ln>
                    </wps:spPr>
                    <wps:txbx>
                      <w:txbxContent>
                        <w:p w14:paraId="3EB229E5"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 xml:space="preserve">1 Quintin Brand Street, </w:t>
                          </w:r>
                          <w:proofErr w:type="spellStart"/>
                          <w:r w:rsidRPr="00E91D3C">
                            <w:rPr>
                              <w:rFonts w:ascii="Arial" w:hAnsi="Arial"/>
                              <w:sz w:val="14"/>
                              <w:szCs w:val="14"/>
                            </w:rPr>
                            <w:t>Persequor</w:t>
                          </w:r>
                          <w:proofErr w:type="spellEnd"/>
                          <w:r w:rsidRPr="00E91D3C">
                            <w:rPr>
                              <w:rFonts w:ascii="Arial" w:hAnsi="Arial"/>
                              <w:sz w:val="14"/>
                              <w:szCs w:val="14"/>
                            </w:rPr>
                            <w:t xml:space="preserve"> Technopark, Tshwane</w:t>
                          </w:r>
                        </w:p>
                        <w:p w14:paraId="53FE198C"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P O Box 94, Technopark, 0020</w:t>
                          </w:r>
                        </w:p>
                        <w:p w14:paraId="5626E427"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South Africa</w:t>
                          </w:r>
                        </w:p>
                        <w:p w14:paraId="2D0B9345" w14:textId="77777777" w:rsidR="00E91D3C" w:rsidRPr="00E91D3C" w:rsidRDefault="00E91D3C" w:rsidP="00E91D3C">
                          <w:pPr>
                            <w:pStyle w:val="Header"/>
                            <w:ind w:right="-255"/>
                            <w:rPr>
                              <w:rFonts w:ascii="Arial" w:hAnsi="Arial"/>
                              <w:sz w:val="16"/>
                              <w:szCs w:val="16"/>
                            </w:rPr>
                          </w:pPr>
                          <w:r w:rsidRPr="00E91D3C">
                            <w:rPr>
                              <w:rFonts w:ascii="Arial" w:hAnsi="Arial"/>
                              <w:sz w:val="14"/>
                              <w:szCs w:val="14"/>
                            </w:rPr>
                            <w:t xml:space="preserve">Website: </w:t>
                          </w:r>
                          <w:hyperlink r:id="rId1" w:anchor="/main" w:history="1">
                            <w:r w:rsidRPr="00E91D3C">
                              <w:rPr>
                                <w:rStyle w:val="Hyperlink"/>
                                <w:rFonts w:ascii="Arial" w:hAnsi="Arial"/>
                                <w:sz w:val="14"/>
                                <w:szCs w:val="14"/>
                              </w:rPr>
                              <w:t>https://www.che.ac.za/#/main</w:t>
                            </w:r>
                          </w:hyperlink>
                          <w:r w:rsidRPr="00E91D3C">
                            <w:rPr>
                              <w:rFonts w:ascii="Arial" w:hAnsi="Arial"/>
                              <w:sz w:val="14"/>
                              <w:szCs w:val="14"/>
                            </w:rPr>
                            <w:t xml:space="preserve"> </w:t>
                          </w:r>
                        </w:p>
                        <w:p w14:paraId="301D9582" w14:textId="77777777" w:rsidR="00E91D3C" w:rsidRPr="00E91D3C" w:rsidRDefault="00E91D3C" w:rsidP="00E91D3C">
                          <w:pPr>
                            <w:pStyle w:val="Header"/>
                            <w:ind w:right="-255"/>
                            <w:rPr>
                              <w:rFonts w:ascii="Arial" w:hAnsi="Arial"/>
                              <w:sz w:val="10"/>
                              <w:szCs w:val="10"/>
                              <w:lang w:val="fr-FR"/>
                            </w:rPr>
                          </w:pPr>
                          <w:r w:rsidRPr="00E91D3C">
                            <w:rPr>
                              <w:rFonts w:ascii="Arial" w:hAnsi="Arial"/>
                              <w:sz w:val="14"/>
                              <w:szCs w:val="14"/>
                            </w:rPr>
                            <w:t xml:space="preserve">Tel: +27 12 349 3852; Email: </w:t>
                          </w:r>
                          <w:hyperlink r:id="rId2" w:history="1">
                            <w:r w:rsidRPr="00E91D3C">
                              <w:rPr>
                                <w:rStyle w:val="Hyperlink"/>
                                <w:rFonts w:ascii="Arial" w:hAnsi="Arial"/>
                                <w:sz w:val="14"/>
                                <w:szCs w:val="14"/>
                              </w:rPr>
                              <w:t>accreditation@che.ac.za</w:t>
                            </w:r>
                          </w:hyperlink>
                          <w:r w:rsidRPr="00E91D3C">
                            <w:rPr>
                              <w:rFonts w:ascii="Arial" w:hAnsi="Arial"/>
                              <w:sz w:val="14"/>
                              <w:szCs w:val="14"/>
                            </w:rPr>
                            <w:t xml:space="preserve"> </w:t>
                          </w:r>
                        </w:p>
                        <w:p w14:paraId="79FD7517" w14:textId="77777777" w:rsidR="00E91D3C" w:rsidRPr="00E91D3C" w:rsidRDefault="00E91D3C" w:rsidP="00E91D3C">
                          <w:pPr>
                            <w:rPr>
                              <w:rFonts w:ascii="Gill Sans MT" w:hAnsi="Gill Sans M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E3CC8" id="_x0000_t202" coordsize="21600,21600" o:spt="202" path="m,l,21600r21600,l21600,xe">
              <v:stroke joinstyle="miter"/>
              <v:path gradientshapeok="t" o:connecttype="rect"/>
            </v:shapetype>
            <v:shape id="Text Box 6" o:spid="_x0000_s1026" type="#_x0000_t202" style="position:absolute;margin-left:109.5pt;margin-top:-26.9pt;width:259.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" fillcolor="window" strokecolor="window" strokeweight=".5pt">
              <v:path arrowok="t"/>
              <v:textbox>
                <w:txbxContent>
                  <w:p w14:paraId="3EB229E5"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 xml:space="preserve">1 Quintin Brand Street, </w:t>
                    </w:r>
                    <w:proofErr w:type="spellStart"/>
                    <w:r w:rsidRPr="00E91D3C">
                      <w:rPr>
                        <w:rFonts w:ascii="Arial" w:hAnsi="Arial"/>
                        <w:sz w:val="14"/>
                        <w:szCs w:val="14"/>
                      </w:rPr>
                      <w:t>Persequor</w:t>
                    </w:r>
                    <w:proofErr w:type="spellEnd"/>
                    <w:r w:rsidRPr="00E91D3C">
                      <w:rPr>
                        <w:rFonts w:ascii="Arial" w:hAnsi="Arial"/>
                        <w:sz w:val="14"/>
                        <w:szCs w:val="14"/>
                      </w:rPr>
                      <w:t xml:space="preserve"> Technopark, Tshwane</w:t>
                    </w:r>
                  </w:p>
                  <w:p w14:paraId="53FE198C"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P O Box 94, Technopark, 0020</w:t>
                    </w:r>
                  </w:p>
                  <w:p w14:paraId="5626E427" w14:textId="77777777" w:rsidR="00E91D3C" w:rsidRPr="00E91D3C" w:rsidRDefault="00E91D3C" w:rsidP="00E91D3C">
                    <w:pPr>
                      <w:pStyle w:val="Header"/>
                      <w:ind w:right="-255"/>
                      <w:rPr>
                        <w:rFonts w:ascii="Arial" w:hAnsi="Arial"/>
                        <w:sz w:val="14"/>
                        <w:szCs w:val="14"/>
                      </w:rPr>
                    </w:pPr>
                    <w:r w:rsidRPr="00E91D3C">
                      <w:rPr>
                        <w:rFonts w:ascii="Arial" w:hAnsi="Arial"/>
                        <w:sz w:val="14"/>
                        <w:szCs w:val="14"/>
                      </w:rPr>
                      <w:t>South Africa</w:t>
                    </w:r>
                  </w:p>
                  <w:p w14:paraId="2D0B9345" w14:textId="77777777" w:rsidR="00E91D3C" w:rsidRPr="00E91D3C" w:rsidRDefault="00E91D3C" w:rsidP="00E91D3C">
                    <w:pPr>
                      <w:pStyle w:val="Header"/>
                      <w:ind w:right="-255"/>
                      <w:rPr>
                        <w:rFonts w:ascii="Arial" w:hAnsi="Arial"/>
                        <w:sz w:val="16"/>
                        <w:szCs w:val="16"/>
                      </w:rPr>
                    </w:pPr>
                    <w:r w:rsidRPr="00E91D3C">
                      <w:rPr>
                        <w:rFonts w:ascii="Arial" w:hAnsi="Arial"/>
                        <w:sz w:val="14"/>
                        <w:szCs w:val="14"/>
                      </w:rPr>
                      <w:t xml:space="preserve">Website: </w:t>
                    </w:r>
                    <w:hyperlink r:id="rId3" w:anchor="/main" w:history="1">
                      <w:r w:rsidRPr="00E91D3C">
                        <w:rPr>
                          <w:rStyle w:val="Hyperlink"/>
                          <w:rFonts w:ascii="Arial" w:hAnsi="Arial"/>
                          <w:sz w:val="14"/>
                          <w:szCs w:val="14"/>
                        </w:rPr>
                        <w:t>https://www.che.ac.za/#/main</w:t>
                      </w:r>
                    </w:hyperlink>
                    <w:r w:rsidRPr="00E91D3C">
                      <w:rPr>
                        <w:rFonts w:ascii="Arial" w:hAnsi="Arial"/>
                        <w:sz w:val="14"/>
                        <w:szCs w:val="14"/>
                      </w:rPr>
                      <w:t xml:space="preserve"> </w:t>
                    </w:r>
                  </w:p>
                  <w:p w14:paraId="301D9582" w14:textId="77777777" w:rsidR="00E91D3C" w:rsidRPr="00E91D3C" w:rsidRDefault="00E91D3C" w:rsidP="00E91D3C">
                    <w:pPr>
                      <w:pStyle w:val="Header"/>
                      <w:ind w:right="-255"/>
                      <w:rPr>
                        <w:rFonts w:ascii="Arial" w:hAnsi="Arial"/>
                        <w:sz w:val="10"/>
                        <w:szCs w:val="10"/>
                        <w:lang w:val="fr-FR"/>
                      </w:rPr>
                    </w:pPr>
                    <w:r w:rsidRPr="00E91D3C">
                      <w:rPr>
                        <w:rFonts w:ascii="Arial" w:hAnsi="Arial"/>
                        <w:sz w:val="14"/>
                        <w:szCs w:val="14"/>
                      </w:rPr>
                      <w:t xml:space="preserve">Tel: +27 12 349 3852; Email: </w:t>
                    </w:r>
                    <w:hyperlink r:id="rId4" w:history="1">
                      <w:r w:rsidRPr="00E91D3C">
                        <w:rPr>
                          <w:rStyle w:val="Hyperlink"/>
                          <w:rFonts w:ascii="Arial" w:hAnsi="Arial"/>
                          <w:sz w:val="14"/>
                          <w:szCs w:val="14"/>
                        </w:rPr>
                        <w:t>accreditation@che.ac.za</w:t>
                      </w:r>
                    </w:hyperlink>
                    <w:r w:rsidRPr="00E91D3C">
                      <w:rPr>
                        <w:rFonts w:ascii="Arial" w:hAnsi="Arial"/>
                        <w:sz w:val="14"/>
                        <w:szCs w:val="14"/>
                      </w:rPr>
                      <w:t xml:space="preserve"> </w:t>
                    </w:r>
                  </w:p>
                  <w:p w14:paraId="79FD7517" w14:textId="77777777" w:rsidR="00E91D3C" w:rsidRPr="00E91D3C" w:rsidRDefault="00E91D3C" w:rsidP="00E91D3C">
                    <w:pPr>
                      <w:rPr>
                        <w:rFonts w:ascii="Gill Sans MT" w:hAnsi="Gill Sans MT"/>
                        <w:sz w:val="20"/>
                        <w:szCs w:val="20"/>
                      </w:rPr>
                    </w:pPr>
                  </w:p>
                </w:txbxContent>
              </v:textbox>
              <w10:wrap anchorx="margin"/>
            </v:shape>
          </w:pict>
        </mc:Fallback>
      </mc:AlternateContent>
    </w:r>
    <w:r w:rsidR="00E91D3C">
      <w:rPr>
        <w:noProof/>
      </w:rPr>
      <w:drawing>
        <wp:anchor distT="0" distB="0" distL="114300" distR="114300" simplePos="0" relativeHeight="251658240" behindDoc="0" locked="0" layoutInCell="1" allowOverlap="1" wp14:anchorId="2D593C68" wp14:editId="2AD003E8">
          <wp:simplePos x="0" y="0"/>
          <wp:positionH relativeFrom="margin">
            <wp:posOffset>5522596</wp:posOffset>
          </wp:positionH>
          <wp:positionV relativeFrom="paragraph">
            <wp:posOffset>-280670</wp:posOffset>
          </wp:positionV>
          <wp:extent cx="621395" cy="614375"/>
          <wp:effectExtent l="133350" t="133350" r="64770" b="128905"/>
          <wp:wrapNone/>
          <wp:docPr id="1" name="Picture 1"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clock, foo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7809" t="14128" r="64011" b="35440"/>
                  <a:stretch>
                    <a:fillRect/>
                  </a:stretch>
                </pic:blipFill>
                <pic:spPr bwMode="auto">
                  <a:xfrm rot="2432658">
                    <a:off x="0" y="0"/>
                    <a:ext cx="621395" cy="6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1D3C" w:rsidRPr="00C62675">
      <w:rPr>
        <w:noProof/>
      </w:rPr>
      <w:drawing>
        <wp:inline distT="0" distB="0" distL="0" distR="0" wp14:anchorId="095F4597" wp14:editId="0D2F4E77">
          <wp:extent cx="819150" cy="673100"/>
          <wp:effectExtent l="0" t="0" r="0" b="0"/>
          <wp:docPr id="3" name="Picture 3"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clock, fo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67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DE0"/>
    <w:multiLevelType w:val="multilevel"/>
    <w:tmpl w:val="F678F4F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91FFB"/>
    <w:multiLevelType w:val="singleLevel"/>
    <w:tmpl w:val="0407000F"/>
    <w:lvl w:ilvl="0">
      <w:start w:val="1"/>
      <w:numFmt w:val="decimal"/>
      <w:lvlText w:val="%1."/>
      <w:lvlJc w:val="left"/>
      <w:pPr>
        <w:tabs>
          <w:tab w:val="num" w:pos="360"/>
        </w:tabs>
        <w:ind w:left="360" w:hanging="360"/>
      </w:pPr>
      <w:rPr>
        <w:rFonts w:hint="default"/>
      </w:rPr>
    </w:lvl>
  </w:abstractNum>
  <w:abstractNum w:abstractNumId="2" w15:restartNumberingAfterBreak="0">
    <w:nsid w:val="06441F2A"/>
    <w:multiLevelType w:val="multilevel"/>
    <w:tmpl w:val="AB9C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08D5"/>
    <w:multiLevelType w:val="multilevel"/>
    <w:tmpl w:val="FC28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51C53"/>
    <w:multiLevelType w:val="hybridMultilevel"/>
    <w:tmpl w:val="C40EEB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220B39"/>
    <w:multiLevelType w:val="multilevel"/>
    <w:tmpl w:val="9B9C2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A47E07"/>
    <w:multiLevelType w:val="hybridMultilevel"/>
    <w:tmpl w:val="7AC09A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00716A8"/>
    <w:multiLevelType w:val="multilevel"/>
    <w:tmpl w:val="B05EBD68"/>
    <w:lvl w:ilvl="0">
      <w:start w:val="6"/>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06B1D6F"/>
    <w:multiLevelType w:val="multilevel"/>
    <w:tmpl w:val="9EB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4844"/>
    <w:multiLevelType w:val="hybridMultilevel"/>
    <w:tmpl w:val="1FBE2E2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77647B0"/>
    <w:multiLevelType w:val="multilevel"/>
    <w:tmpl w:val="C8A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E2566"/>
    <w:multiLevelType w:val="multilevel"/>
    <w:tmpl w:val="E6D88BFC"/>
    <w:lvl w:ilvl="0">
      <w:start w:val="7"/>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0E05FB8"/>
    <w:multiLevelType w:val="hybridMultilevel"/>
    <w:tmpl w:val="82B6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C3D76"/>
    <w:multiLevelType w:val="multilevel"/>
    <w:tmpl w:val="0B60C4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3B4759A"/>
    <w:multiLevelType w:val="hybridMultilevel"/>
    <w:tmpl w:val="D28E4FEA"/>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26C21E45"/>
    <w:multiLevelType w:val="multilevel"/>
    <w:tmpl w:val="0D524D54"/>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B4830E4"/>
    <w:multiLevelType w:val="hybridMultilevel"/>
    <w:tmpl w:val="A47C9C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C9347A9"/>
    <w:multiLevelType w:val="multilevel"/>
    <w:tmpl w:val="AD4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61627"/>
    <w:multiLevelType w:val="multilevel"/>
    <w:tmpl w:val="FA7ADE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5BA69C6"/>
    <w:multiLevelType w:val="hybridMultilevel"/>
    <w:tmpl w:val="18605D5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5E37820"/>
    <w:multiLevelType w:val="hybridMultilevel"/>
    <w:tmpl w:val="71B4A06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35F52448"/>
    <w:multiLevelType w:val="multilevel"/>
    <w:tmpl w:val="4E929C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61A4936"/>
    <w:multiLevelType w:val="multilevel"/>
    <w:tmpl w:val="C54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8082A"/>
    <w:multiLevelType w:val="hybridMultilevel"/>
    <w:tmpl w:val="1944C4C2"/>
    <w:lvl w:ilvl="0" w:tplc="74AC886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90C398C"/>
    <w:multiLevelType w:val="hybridMultilevel"/>
    <w:tmpl w:val="0B60D984"/>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90D6F25"/>
    <w:multiLevelType w:val="multilevel"/>
    <w:tmpl w:val="7804D4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A8A7271"/>
    <w:multiLevelType w:val="multilevel"/>
    <w:tmpl w:val="502E4D28"/>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3F3A4743"/>
    <w:multiLevelType w:val="multilevel"/>
    <w:tmpl w:val="29E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721A8"/>
    <w:multiLevelType w:val="hybridMultilevel"/>
    <w:tmpl w:val="26026804"/>
    <w:lvl w:ilvl="0" w:tplc="1C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15:restartNumberingAfterBreak="0">
    <w:nsid w:val="3FB5426A"/>
    <w:multiLevelType w:val="multilevel"/>
    <w:tmpl w:val="42CA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B345D"/>
    <w:multiLevelType w:val="hybridMultilevel"/>
    <w:tmpl w:val="A79C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9409C"/>
    <w:multiLevelType w:val="hybridMultilevel"/>
    <w:tmpl w:val="E80CA4D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E654D6B"/>
    <w:multiLevelType w:val="multilevel"/>
    <w:tmpl w:val="960E20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11B3D1C"/>
    <w:multiLevelType w:val="hybridMultilevel"/>
    <w:tmpl w:val="4C442514"/>
    <w:lvl w:ilvl="0" w:tplc="1C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15:restartNumberingAfterBreak="0">
    <w:nsid w:val="53AA62B2"/>
    <w:multiLevelType w:val="multilevel"/>
    <w:tmpl w:val="9E0CA97E"/>
    <w:lvl w:ilvl="0">
      <w:numFmt w:val="decimal"/>
      <w:lvlText w:val=""/>
      <w:lvlJc w:val="left"/>
    </w:lvl>
    <w:lvl w:ilvl="1">
      <w:numFmt w:val="decimal"/>
      <w:lvlText w:val=""/>
      <w:lvlJc w:val="left"/>
    </w:lvl>
    <w:lvl w:ilvl="2">
      <w:numFmt w:val="decimal"/>
      <w:pStyle w:val="Heading3"/>
      <w:lvlText w:val=""/>
      <w:lvlJc w:val="left"/>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35" w15:restartNumberingAfterBreak="0">
    <w:nsid w:val="5E5F2B8B"/>
    <w:multiLevelType w:val="multilevel"/>
    <w:tmpl w:val="71EE2822"/>
    <w:lvl w:ilvl="0">
      <w:start w:val="9"/>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1151E7C"/>
    <w:multiLevelType w:val="multilevel"/>
    <w:tmpl w:val="E564D816"/>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1080"/>
        </w:tabs>
        <w:ind w:left="1080" w:hanging="360"/>
      </w:pPr>
      <w:rPr>
        <w:rFonts w:hint="default"/>
      </w:rPr>
    </w:lvl>
    <w:lvl w:ilvl="2">
      <w:numFmt w:val="bullet"/>
      <w:lvlText w:val=""/>
      <w:lvlJc w:val="left"/>
      <w:pPr>
        <w:ind w:left="1980" w:hanging="360"/>
      </w:pPr>
      <w:rPr>
        <w:rFonts w:ascii="Symbol" w:eastAsia="Times New Roman" w:hAnsi="Symbol" w:cs="Times New Roman" w:hint="default"/>
        <w:b/>
        <w:sz w:val="32"/>
        <w:szCs w:val="32"/>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7" w15:restartNumberingAfterBreak="0">
    <w:nsid w:val="61553457"/>
    <w:multiLevelType w:val="hybridMultilevel"/>
    <w:tmpl w:val="7CF2BC04"/>
    <w:lvl w:ilvl="0" w:tplc="95F6A4FA">
      <w:start w:val="3"/>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425F10"/>
    <w:multiLevelType w:val="hybridMultilevel"/>
    <w:tmpl w:val="BA9EBDCA"/>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9" w15:restartNumberingAfterBreak="0">
    <w:nsid w:val="6E185FF7"/>
    <w:multiLevelType w:val="hybridMultilevel"/>
    <w:tmpl w:val="2B46AB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6E38383E"/>
    <w:multiLevelType w:val="multilevel"/>
    <w:tmpl w:val="D3FAB64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722F4C90"/>
    <w:multiLevelType w:val="multilevel"/>
    <w:tmpl w:val="0BF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10A77"/>
    <w:multiLevelType w:val="hybridMultilevel"/>
    <w:tmpl w:val="5712D1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65442A4"/>
    <w:multiLevelType w:val="multilevel"/>
    <w:tmpl w:val="B98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D6448"/>
    <w:multiLevelType w:val="multilevel"/>
    <w:tmpl w:val="EAB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79100">
    <w:abstractNumId w:val="5"/>
  </w:num>
  <w:num w:numId="2" w16cid:durableId="430318365">
    <w:abstractNumId w:val="25"/>
  </w:num>
  <w:num w:numId="3" w16cid:durableId="967319767">
    <w:abstractNumId w:val="6"/>
  </w:num>
  <w:num w:numId="4" w16cid:durableId="1640113108">
    <w:abstractNumId w:val="17"/>
  </w:num>
  <w:num w:numId="5" w16cid:durableId="1838377632">
    <w:abstractNumId w:val="22"/>
  </w:num>
  <w:num w:numId="6" w16cid:durableId="690648133">
    <w:abstractNumId w:val="34"/>
  </w:num>
  <w:num w:numId="7" w16cid:durableId="1973438324">
    <w:abstractNumId w:val="0"/>
  </w:num>
  <w:num w:numId="8" w16cid:durableId="506822264">
    <w:abstractNumId w:val="15"/>
  </w:num>
  <w:num w:numId="9" w16cid:durableId="675350846">
    <w:abstractNumId w:val="18"/>
  </w:num>
  <w:num w:numId="10" w16cid:durableId="1406880324">
    <w:abstractNumId w:val="26"/>
  </w:num>
  <w:num w:numId="11" w16cid:durableId="324162062">
    <w:abstractNumId w:val="10"/>
  </w:num>
  <w:num w:numId="12" w16cid:durableId="1338314968">
    <w:abstractNumId w:val="7"/>
  </w:num>
  <w:num w:numId="13" w16cid:durableId="15740145">
    <w:abstractNumId w:val="2"/>
  </w:num>
  <w:num w:numId="14" w16cid:durableId="1376083000">
    <w:abstractNumId w:val="11"/>
  </w:num>
  <w:num w:numId="15" w16cid:durableId="760953728">
    <w:abstractNumId w:val="41"/>
  </w:num>
  <w:num w:numId="16" w16cid:durableId="1009257979">
    <w:abstractNumId w:val="40"/>
  </w:num>
  <w:num w:numId="17" w16cid:durableId="1686790088">
    <w:abstractNumId w:val="27"/>
  </w:num>
  <w:num w:numId="18" w16cid:durableId="2091613819">
    <w:abstractNumId w:val="44"/>
  </w:num>
  <w:num w:numId="19" w16cid:durableId="752356810">
    <w:abstractNumId w:val="43"/>
  </w:num>
  <w:num w:numId="20" w16cid:durableId="262568033">
    <w:abstractNumId w:val="35"/>
  </w:num>
  <w:num w:numId="21" w16cid:durableId="1913276968">
    <w:abstractNumId w:val="8"/>
  </w:num>
  <w:num w:numId="22" w16cid:durableId="1876772433">
    <w:abstractNumId w:val="29"/>
  </w:num>
  <w:num w:numId="23" w16cid:durableId="923494471">
    <w:abstractNumId w:val="37"/>
  </w:num>
  <w:num w:numId="24" w16cid:durableId="442186296">
    <w:abstractNumId w:val="36"/>
  </w:num>
  <w:num w:numId="25" w16cid:durableId="404650760">
    <w:abstractNumId w:val="21"/>
  </w:num>
  <w:num w:numId="26" w16cid:durableId="923151892">
    <w:abstractNumId w:val="24"/>
  </w:num>
  <w:num w:numId="27" w16cid:durableId="441412676">
    <w:abstractNumId w:val="4"/>
  </w:num>
  <w:num w:numId="28" w16cid:durableId="2129161802">
    <w:abstractNumId w:val="30"/>
  </w:num>
  <w:num w:numId="29" w16cid:durableId="835877078">
    <w:abstractNumId w:val="1"/>
  </w:num>
  <w:num w:numId="30" w16cid:durableId="1039554001">
    <w:abstractNumId w:val="33"/>
  </w:num>
  <w:num w:numId="31" w16cid:durableId="1996689941">
    <w:abstractNumId w:val="28"/>
  </w:num>
  <w:num w:numId="32" w16cid:durableId="1357930343">
    <w:abstractNumId w:val="13"/>
  </w:num>
  <w:num w:numId="33" w16cid:durableId="1891766517">
    <w:abstractNumId w:val="42"/>
  </w:num>
  <w:num w:numId="34" w16cid:durableId="1656572471">
    <w:abstractNumId w:val="16"/>
  </w:num>
  <w:num w:numId="35" w16cid:durableId="1508667508">
    <w:abstractNumId w:val="19"/>
  </w:num>
  <w:num w:numId="36" w16cid:durableId="1856259572">
    <w:abstractNumId w:val="9"/>
  </w:num>
  <w:num w:numId="37" w16cid:durableId="1081028060">
    <w:abstractNumId w:val="31"/>
  </w:num>
  <w:num w:numId="38" w16cid:durableId="1123882912">
    <w:abstractNumId w:val="3"/>
  </w:num>
  <w:num w:numId="39" w16cid:durableId="535696350">
    <w:abstractNumId w:val="12"/>
  </w:num>
  <w:num w:numId="40" w16cid:durableId="211313473">
    <w:abstractNumId w:val="32"/>
  </w:num>
  <w:num w:numId="41" w16cid:durableId="2024354959">
    <w:abstractNumId w:val="39"/>
  </w:num>
  <w:num w:numId="42" w16cid:durableId="1596861009">
    <w:abstractNumId w:val="38"/>
  </w:num>
  <w:num w:numId="43" w16cid:durableId="159664280">
    <w:abstractNumId w:val="14"/>
  </w:num>
  <w:num w:numId="44" w16cid:durableId="1495871635">
    <w:abstractNumId w:val="23"/>
  </w:num>
  <w:num w:numId="45" w16cid:durableId="4170954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8C"/>
    <w:rsid w:val="00001000"/>
    <w:rsid w:val="000040F2"/>
    <w:rsid w:val="00006562"/>
    <w:rsid w:val="00011A66"/>
    <w:rsid w:val="00013529"/>
    <w:rsid w:val="00013C2C"/>
    <w:rsid w:val="0001576D"/>
    <w:rsid w:val="00020969"/>
    <w:rsid w:val="00022898"/>
    <w:rsid w:val="0002481D"/>
    <w:rsid w:val="000259B7"/>
    <w:rsid w:val="0002641C"/>
    <w:rsid w:val="0003294D"/>
    <w:rsid w:val="000333EE"/>
    <w:rsid w:val="00036062"/>
    <w:rsid w:val="0004016E"/>
    <w:rsid w:val="00042650"/>
    <w:rsid w:val="00047D59"/>
    <w:rsid w:val="00057ADA"/>
    <w:rsid w:val="000617B9"/>
    <w:rsid w:val="00065440"/>
    <w:rsid w:val="00067744"/>
    <w:rsid w:val="00071EA2"/>
    <w:rsid w:val="00074491"/>
    <w:rsid w:val="00075047"/>
    <w:rsid w:val="000775AF"/>
    <w:rsid w:val="00077892"/>
    <w:rsid w:val="000821DE"/>
    <w:rsid w:val="00082FA5"/>
    <w:rsid w:val="0008498B"/>
    <w:rsid w:val="00084F19"/>
    <w:rsid w:val="00086FC2"/>
    <w:rsid w:val="000911E7"/>
    <w:rsid w:val="000932ED"/>
    <w:rsid w:val="00094F57"/>
    <w:rsid w:val="000A0F74"/>
    <w:rsid w:val="000A1723"/>
    <w:rsid w:val="000A1AB7"/>
    <w:rsid w:val="000A3D88"/>
    <w:rsid w:val="000A7CBC"/>
    <w:rsid w:val="000B2984"/>
    <w:rsid w:val="000B68BB"/>
    <w:rsid w:val="000B7BB0"/>
    <w:rsid w:val="000C1B21"/>
    <w:rsid w:val="000C4C06"/>
    <w:rsid w:val="000C6391"/>
    <w:rsid w:val="000D037F"/>
    <w:rsid w:val="000D3B2A"/>
    <w:rsid w:val="000D4B2B"/>
    <w:rsid w:val="000D51FC"/>
    <w:rsid w:val="000E1500"/>
    <w:rsid w:val="000E440B"/>
    <w:rsid w:val="000E4E2E"/>
    <w:rsid w:val="000E66A9"/>
    <w:rsid w:val="000F0CA1"/>
    <w:rsid w:val="000F695A"/>
    <w:rsid w:val="00100A27"/>
    <w:rsid w:val="00104B51"/>
    <w:rsid w:val="00105789"/>
    <w:rsid w:val="00105EB4"/>
    <w:rsid w:val="00106C53"/>
    <w:rsid w:val="00110C4C"/>
    <w:rsid w:val="0011259F"/>
    <w:rsid w:val="0011775F"/>
    <w:rsid w:val="00117EC8"/>
    <w:rsid w:val="001226BF"/>
    <w:rsid w:val="00133D65"/>
    <w:rsid w:val="0013419B"/>
    <w:rsid w:val="001353A6"/>
    <w:rsid w:val="00135E18"/>
    <w:rsid w:val="00142777"/>
    <w:rsid w:val="00143793"/>
    <w:rsid w:val="0014432A"/>
    <w:rsid w:val="00144B89"/>
    <w:rsid w:val="00152BA3"/>
    <w:rsid w:val="001532CE"/>
    <w:rsid w:val="00155D09"/>
    <w:rsid w:val="00162175"/>
    <w:rsid w:val="00162463"/>
    <w:rsid w:val="001642C1"/>
    <w:rsid w:val="00164537"/>
    <w:rsid w:val="00165B57"/>
    <w:rsid w:val="00170C56"/>
    <w:rsid w:val="00171A07"/>
    <w:rsid w:val="00171F25"/>
    <w:rsid w:val="001734DA"/>
    <w:rsid w:val="00181673"/>
    <w:rsid w:val="001837A0"/>
    <w:rsid w:val="0018528C"/>
    <w:rsid w:val="001863B3"/>
    <w:rsid w:val="001867A4"/>
    <w:rsid w:val="00192A9D"/>
    <w:rsid w:val="00195235"/>
    <w:rsid w:val="00196BE6"/>
    <w:rsid w:val="00197457"/>
    <w:rsid w:val="00197C92"/>
    <w:rsid w:val="00197CC5"/>
    <w:rsid w:val="001A5CD5"/>
    <w:rsid w:val="001B20E5"/>
    <w:rsid w:val="001B3305"/>
    <w:rsid w:val="001B6A28"/>
    <w:rsid w:val="001B6EA5"/>
    <w:rsid w:val="001C47E6"/>
    <w:rsid w:val="001C4AFC"/>
    <w:rsid w:val="001C67F1"/>
    <w:rsid w:val="001C6D09"/>
    <w:rsid w:val="001D172F"/>
    <w:rsid w:val="001D2EBE"/>
    <w:rsid w:val="001D57C2"/>
    <w:rsid w:val="001D772A"/>
    <w:rsid w:val="001E11F7"/>
    <w:rsid w:val="001E7AB1"/>
    <w:rsid w:val="001F1400"/>
    <w:rsid w:val="001F777A"/>
    <w:rsid w:val="002004DB"/>
    <w:rsid w:val="0020096F"/>
    <w:rsid w:val="00207377"/>
    <w:rsid w:val="002074C0"/>
    <w:rsid w:val="0021227B"/>
    <w:rsid w:val="0021345F"/>
    <w:rsid w:val="0021427C"/>
    <w:rsid w:val="00214ECF"/>
    <w:rsid w:val="002175A6"/>
    <w:rsid w:val="0022666B"/>
    <w:rsid w:val="0023188C"/>
    <w:rsid w:val="00233010"/>
    <w:rsid w:val="00233250"/>
    <w:rsid w:val="002338E8"/>
    <w:rsid w:val="0023549D"/>
    <w:rsid w:val="00240291"/>
    <w:rsid w:val="002468C0"/>
    <w:rsid w:val="002527B5"/>
    <w:rsid w:val="00262958"/>
    <w:rsid w:val="00266600"/>
    <w:rsid w:val="00272E91"/>
    <w:rsid w:val="00277D41"/>
    <w:rsid w:val="0028097D"/>
    <w:rsid w:val="0028229F"/>
    <w:rsid w:val="002855BC"/>
    <w:rsid w:val="00294E0E"/>
    <w:rsid w:val="0029545A"/>
    <w:rsid w:val="00296049"/>
    <w:rsid w:val="002960D7"/>
    <w:rsid w:val="002A07B1"/>
    <w:rsid w:val="002A33C3"/>
    <w:rsid w:val="002A4AAC"/>
    <w:rsid w:val="002B6E44"/>
    <w:rsid w:val="002C2DBF"/>
    <w:rsid w:val="002C365B"/>
    <w:rsid w:val="002C4440"/>
    <w:rsid w:val="002C5B86"/>
    <w:rsid w:val="002C5E54"/>
    <w:rsid w:val="002D02B9"/>
    <w:rsid w:val="002D10EB"/>
    <w:rsid w:val="002D2BC7"/>
    <w:rsid w:val="002E3BF9"/>
    <w:rsid w:val="002E418A"/>
    <w:rsid w:val="002F52D5"/>
    <w:rsid w:val="00303C69"/>
    <w:rsid w:val="00305AA2"/>
    <w:rsid w:val="00306077"/>
    <w:rsid w:val="003112FB"/>
    <w:rsid w:val="00311E61"/>
    <w:rsid w:val="00314BF2"/>
    <w:rsid w:val="00315CAF"/>
    <w:rsid w:val="00326542"/>
    <w:rsid w:val="00334FD4"/>
    <w:rsid w:val="003354D0"/>
    <w:rsid w:val="00336A40"/>
    <w:rsid w:val="00344CDE"/>
    <w:rsid w:val="00346A34"/>
    <w:rsid w:val="003532FD"/>
    <w:rsid w:val="00354044"/>
    <w:rsid w:val="00354C4D"/>
    <w:rsid w:val="00370CF3"/>
    <w:rsid w:val="00372168"/>
    <w:rsid w:val="003767B6"/>
    <w:rsid w:val="00383749"/>
    <w:rsid w:val="00386E2A"/>
    <w:rsid w:val="003A1C3C"/>
    <w:rsid w:val="003A25FC"/>
    <w:rsid w:val="003A400B"/>
    <w:rsid w:val="003A4C2D"/>
    <w:rsid w:val="003B18C3"/>
    <w:rsid w:val="003B2E7E"/>
    <w:rsid w:val="003B6141"/>
    <w:rsid w:val="003B6B61"/>
    <w:rsid w:val="003B6C9A"/>
    <w:rsid w:val="003C04FC"/>
    <w:rsid w:val="003C12AB"/>
    <w:rsid w:val="003C4080"/>
    <w:rsid w:val="003C609F"/>
    <w:rsid w:val="003D105C"/>
    <w:rsid w:val="003D2241"/>
    <w:rsid w:val="003D3640"/>
    <w:rsid w:val="003D5054"/>
    <w:rsid w:val="003E2C3B"/>
    <w:rsid w:val="003E35C6"/>
    <w:rsid w:val="003F5365"/>
    <w:rsid w:val="003F775D"/>
    <w:rsid w:val="00401E51"/>
    <w:rsid w:val="00405266"/>
    <w:rsid w:val="004066B0"/>
    <w:rsid w:val="004069D1"/>
    <w:rsid w:val="00411A6F"/>
    <w:rsid w:val="00412030"/>
    <w:rsid w:val="004130D7"/>
    <w:rsid w:val="00422D6D"/>
    <w:rsid w:val="004251B6"/>
    <w:rsid w:val="004273B3"/>
    <w:rsid w:val="00437ECB"/>
    <w:rsid w:val="00440EAE"/>
    <w:rsid w:val="004445C1"/>
    <w:rsid w:val="004503FB"/>
    <w:rsid w:val="00453B89"/>
    <w:rsid w:val="004612FA"/>
    <w:rsid w:val="004625BF"/>
    <w:rsid w:val="00462C3F"/>
    <w:rsid w:val="004636B0"/>
    <w:rsid w:val="00464DB8"/>
    <w:rsid w:val="004703F2"/>
    <w:rsid w:val="00471F66"/>
    <w:rsid w:val="0047216B"/>
    <w:rsid w:val="00474F2E"/>
    <w:rsid w:val="00475590"/>
    <w:rsid w:val="00477ED8"/>
    <w:rsid w:val="00480F3E"/>
    <w:rsid w:val="00484E37"/>
    <w:rsid w:val="0048795D"/>
    <w:rsid w:val="00490865"/>
    <w:rsid w:val="0049704F"/>
    <w:rsid w:val="004A068E"/>
    <w:rsid w:val="004A3338"/>
    <w:rsid w:val="004A4022"/>
    <w:rsid w:val="004A7BD2"/>
    <w:rsid w:val="004B2229"/>
    <w:rsid w:val="004B2FF8"/>
    <w:rsid w:val="004B312F"/>
    <w:rsid w:val="004B46DC"/>
    <w:rsid w:val="004C0FD3"/>
    <w:rsid w:val="004C333E"/>
    <w:rsid w:val="004C4875"/>
    <w:rsid w:val="004C5E11"/>
    <w:rsid w:val="004C60E2"/>
    <w:rsid w:val="004C7571"/>
    <w:rsid w:val="004D0CCF"/>
    <w:rsid w:val="004E392F"/>
    <w:rsid w:val="004F2730"/>
    <w:rsid w:val="004F6BBE"/>
    <w:rsid w:val="00500D05"/>
    <w:rsid w:val="00501792"/>
    <w:rsid w:val="0050282F"/>
    <w:rsid w:val="00503EAA"/>
    <w:rsid w:val="00505C7B"/>
    <w:rsid w:val="00510349"/>
    <w:rsid w:val="00516F35"/>
    <w:rsid w:val="00517555"/>
    <w:rsid w:val="00521FAB"/>
    <w:rsid w:val="00522E36"/>
    <w:rsid w:val="00524AC7"/>
    <w:rsid w:val="005272E4"/>
    <w:rsid w:val="00530ED6"/>
    <w:rsid w:val="00531E35"/>
    <w:rsid w:val="00532B38"/>
    <w:rsid w:val="00533E78"/>
    <w:rsid w:val="00542BA4"/>
    <w:rsid w:val="00546772"/>
    <w:rsid w:val="00553824"/>
    <w:rsid w:val="00553E71"/>
    <w:rsid w:val="00555C74"/>
    <w:rsid w:val="00555E0D"/>
    <w:rsid w:val="0055663E"/>
    <w:rsid w:val="00560168"/>
    <w:rsid w:val="005611C7"/>
    <w:rsid w:val="005624DE"/>
    <w:rsid w:val="0056467A"/>
    <w:rsid w:val="005649FF"/>
    <w:rsid w:val="00571F9D"/>
    <w:rsid w:val="00573798"/>
    <w:rsid w:val="00577721"/>
    <w:rsid w:val="005828F0"/>
    <w:rsid w:val="00582F86"/>
    <w:rsid w:val="00583D9A"/>
    <w:rsid w:val="00586A8F"/>
    <w:rsid w:val="00590941"/>
    <w:rsid w:val="00590B64"/>
    <w:rsid w:val="00592C09"/>
    <w:rsid w:val="00596538"/>
    <w:rsid w:val="005A08AD"/>
    <w:rsid w:val="005B0122"/>
    <w:rsid w:val="005B6E17"/>
    <w:rsid w:val="005C043E"/>
    <w:rsid w:val="005C45A6"/>
    <w:rsid w:val="005C6979"/>
    <w:rsid w:val="005C6F27"/>
    <w:rsid w:val="005D02FF"/>
    <w:rsid w:val="005D37C7"/>
    <w:rsid w:val="005D46B8"/>
    <w:rsid w:val="005E220E"/>
    <w:rsid w:val="005E5BEE"/>
    <w:rsid w:val="005E646C"/>
    <w:rsid w:val="005F0FD4"/>
    <w:rsid w:val="005F2A1F"/>
    <w:rsid w:val="005F2FE8"/>
    <w:rsid w:val="005F5622"/>
    <w:rsid w:val="00600667"/>
    <w:rsid w:val="0060084D"/>
    <w:rsid w:val="00601837"/>
    <w:rsid w:val="0060494E"/>
    <w:rsid w:val="0060676D"/>
    <w:rsid w:val="00610647"/>
    <w:rsid w:val="00610B75"/>
    <w:rsid w:val="00611BCE"/>
    <w:rsid w:val="00613CE2"/>
    <w:rsid w:val="00620BC9"/>
    <w:rsid w:val="00621BCE"/>
    <w:rsid w:val="006245D8"/>
    <w:rsid w:val="00625E88"/>
    <w:rsid w:val="00626977"/>
    <w:rsid w:val="00630F3A"/>
    <w:rsid w:val="006315CB"/>
    <w:rsid w:val="006327EA"/>
    <w:rsid w:val="00640255"/>
    <w:rsid w:val="006404A6"/>
    <w:rsid w:val="00641D0C"/>
    <w:rsid w:val="00641E91"/>
    <w:rsid w:val="00643305"/>
    <w:rsid w:val="006442F2"/>
    <w:rsid w:val="00646AC0"/>
    <w:rsid w:val="00647D2F"/>
    <w:rsid w:val="006561A5"/>
    <w:rsid w:val="00663818"/>
    <w:rsid w:val="00663B9B"/>
    <w:rsid w:val="00667323"/>
    <w:rsid w:val="00670702"/>
    <w:rsid w:val="0067089A"/>
    <w:rsid w:val="00671960"/>
    <w:rsid w:val="006762EC"/>
    <w:rsid w:val="006816A1"/>
    <w:rsid w:val="0068508E"/>
    <w:rsid w:val="00685833"/>
    <w:rsid w:val="006859F5"/>
    <w:rsid w:val="00693F7A"/>
    <w:rsid w:val="00695B23"/>
    <w:rsid w:val="006A1722"/>
    <w:rsid w:val="006A1FC5"/>
    <w:rsid w:val="006A450E"/>
    <w:rsid w:val="006B28A6"/>
    <w:rsid w:val="006B2A49"/>
    <w:rsid w:val="006B4E26"/>
    <w:rsid w:val="006C14EA"/>
    <w:rsid w:val="006C41FA"/>
    <w:rsid w:val="006D2553"/>
    <w:rsid w:val="006E0FEC"/>
    <w:rsid w:val="006E6538"/>
    <w:rsid w:val="006F2196"/>
    <w:rsid w:val="006F53FB"/>
    <w:rsid w:val="00703A04"/>
    <w:rsid w:val="00715674"/>
    <w:rsid w:val="00716464"/>
    <w:rsid w:val="007179F1"/>
    <w:rsid w:val="00725190"/>
    <w:rsid w:val="00726E1B"/>
    <w:rsid w:val="00731149"/>
    <w:rsid w:val="00740562"/>
    <w:rsid w:val="00741736"/>
    <w:rsid w:val="0074405C"/>
    <w:rsid w:val="007545F1"/>
    <w:rsid w:val="00755458"/>
    <w:rsid w:val="00756D81"/>
    <w:rsid w:val="00763590"/>
    <w:rsid w:val="007641AE"/>
    <w:rsid w:val="007664EE"/>
    <w:rsid w:val="00766E77"/>
    <w:rsid w:val="00773610"/>
    <w:rsid w:val="007741CF"/>
    <w:rsid w:val="00791D2A"/>
    <w:rsid w:val="007959DE"/>
    <w:rsid w:val="00796C92"/>
    <w:rsid w:val="007A59D8"/>
    <w:rsid w:val="007B20FF"/>
    <w:rsid w:val="007B2191"/>
    <w:rsid w:val="007C3E63"/>
    <w:rsid w:val="007C7718"/>
    <w:rsid w:val="007D1921"/>
    <w:rsid w:val="007D6A2E"/>
    <w:rsid w:val="007E4852"/>
    <w:rsid w:val="007F3DE2"/>
    <w:rsid w:val="00801F40"/>
    <w:rsid w:val="008035AA"/>
    <w:rsid w:val="00803865"/>
    <w:rsid w:val="00806DC9"/>
    <w:rsid w:val="00812090"/>
    <w:rsid w:val="008146EA"/>
    <w:rsid w:val="0082628B"/>
    <w:rsid w:val="0082725A"/>
    <w:rsid w:val="0083407F"/>
    <w:rsid w:val="0083610D"/>
    <w:rsid w:val="0083691B"/>
    <w:rsid w:val="00836925"/>
    <w:rsid w:val="00843944"/>
    <w:rsid w:val="00843A8D"/>
    <w:rsid w:val="008443C3"/>
    <w:rsid w:val="00850941"/>
    <w:rsid w:val="008519CB"/>
    <w:rsid w:val="00851E1A"/>
    <w:rsid w:val="00853386"/>
    <w:rsid w:val="00857CD7"/>
    <w:rsid w:val="00864490"/>
    <w:rsid w:val="008766F5"/>
    <w:rsid w:val="008806DE"/>
    <w:rsid w:val="008810AD"/>
    <w:rsid w:val="0088211D"/>
    <w:rsid w:val="00885A19"/>
    <w:rsid w:val="008947CB"/>
    <w:rsid w:val="0089565E"/>
    <w:rsid w:val="00896132"/>
    <w:rsid w:val="008A1DAD"/>
    <w:rsid w:val="008A2E36"/>
    <w:rsid w:val="008A5D99"/>
    <w:rsid w:val="008A6A88"/>
    <w:rsid w:val="008C0038"/>
    <w:rsid w:val="008C3259"/>
    <w:rsid w:val="008D0A40"/>
    <w:rsid w:val="008D76FB"/>
    <w:rsid w:val="008E0DBB"/>
    <w:rsid w:val="008E5D76"/>
    <w:rsid w:val="008E74A7"/>
    <w:rsid w:val="008F3F4B"/>
    <w:rsid w:val="008F42D5"/>
    <w:rsid w:val="00900489"/>
    <w:rsid w:val="00903556"/>
    <w:rsid w:val="00903CCA"/>
    <w:rsid w:val="00904657"/>
    <w:rsid w:val="00905BD2"/>
    <w:rsid w:val="00907117"/>
    <w:rsid w:val="00907905"/>
    <w:rsid w:val="00910B19"/>
    <w:rsid w:val="00911B22"/>
    <w:rsid w:val="00915660"/>
    <w:rsid w:val="00923863"/>
    <w:rsid w:val="00925DF9"/>
    <w:rsid w:val="009268D8"/>
    <w:rsid w:val="009270B5"/>
    <w:rsid w:val="0092723C"/>
    <w:rsid w:val="00927D37"/>
    <w:rsid w:val="009373A0"/>
    <w:rsid w:val="0095259A"/>
    <w:rsid w:val="0095277D"/>
    <w:rsid w:val="00954455"/>
    <w:rsid w:val="00957EDF"/>
    <w:rsid w:val="00962C9C"/>
    <w:rsid w:val="009711B6"/>
    <w:rsid w:val="009720D0"/>
    <w:rsid w:val="00972413"/>
    <w:rsid w:val="00974C65"/>
    <w:rsid w:val="00976EF3"/>
    <w:rsid w:val="00981F66"/>
    <w:rsid w:val="00985C17"/>
    <w:rsid w:val="00994034"/>
    <w:rsid w:val="00994349"/>
    <w:rsid w:val="009962D8"/>
    <w:rsid w:val="009963CC"/>
    <w:rsid w:val="00996424"/>
    <w:rsid w:val="009A0B23"/>
    <w:rsid w:val="009A1BA0"/>
    <w:rsid w:val="009A4268"/>
    <w:rsid w:val="009B00D6"/>
    <w:rsid w:val="009B75BC"/>
    <w:rsid w:val="009C72DD"/>
    <w:rsid w:val="009D29D7"/>
    <w:rsid w:val="009D2BE4"/>
    <w:rsid w:val="009D41BF"/>
    <w:rsid w:val="009D6A39"/>
    <w:rsid w:val="009D7354"/>
    <w:rsid w:val="009E22EB"/>
    <w:rsid w:val="009E23CC"/>
    <w:rsid w:val="009E4C39"/>
    <w:rsid w:val="009E7AAD"/>
    <w:rsid w:val="009F2312"/>
    <w:rsid w:val="00A00E2B"/>
    <w:rsid w:val="00A021A8"/>
    <w:rsid w:val="00A024C6"/>
    <w:rsid w:val="00A041EF"/>
    <w:rsid w:val="00A06F65"/>
    <w:rsid w:val="00A10BA8"/>
    <w:rsid w:val="00A11CDF"/>
    <w:rsid w:val="00A16285"/>
    <w:rsid w:val="00A17109"/>
    <w:rsid w:val="00A256A2"/>
    <w:rsid w:val="00A26760"/>
    <w:rsid w:val="00A27564"/>
    <w:rsid w:val="00A31EAE"/>
    <w:rsid w:val="00A32957"/>
    <w:rsid w:val="00A333E2"/>
    <w:rsid w:val="00A372D6"/>
    <w:rsid w:val="00A402E3"/>
    <w:rsid w:val="00A40574"/>
    <w:rsid w:val="00A41F26"/>
    <w:rsid w:val="00A4378C"/>
    <w:rsid w:val="00A45929"/>
    <w:rsid w:val="00A46FBB"/>
    <w:rsid w:val="00A51B62"/>
    <w:rsid w:val="00A664B8"/>
    <w:rsid w:val="00A66FEC"/>
    <w:rsid w:val="00A67F60"/>
    <w:rsid w:val="00A67FCD"/>
    <w:rsid w:val="00A70015"/>
    <w:rsid w:val="00A7184C"/>
    <w:rsid w:val="00A719BE"/>
    <w:rsid w:val="00A7229B"/>
    <w:rsid w:val="00A7278D"/>
    <w:rsid w:val="00A7536E"/>
    <w:rsid w:val="00A86D0B"/>
    <w:rsid w:val="00A9240F"/>
    <w:rsid w:val="00A930A6"/>
    <w:rsid w:val="00AA0B70"/>
    <w:rsid w:val="00AB28BC"/>
    <w:rsid w:val="00AB29B6"/>
    <w:rsid w:val="00AB3D4C"/>
    <w:rsid w:val="00AB514D"/>
    <w:rsid w:val="00AC1369"/>
    <w:rsid w:val="00AC1BD1"/>
    <w:rsid w:val="00AC4185"/>
    <w:rsid w:val="00AC47E2"/>
    <w:rsid w:val="00AC53CA"/>
    <w:rsid w:val="00AD1487"/>
    <w:rsid w:val="00AD23CB"/>
    <w:rsid w:val="00AD2542"/>
    <w:rsid w:val="00AD71BA"/>
    <w:rsid w:val="00AE0225"/>
    <w:rsid w:val="00AE457D"/>
    <w:rsid w:val="00AF64ED"/>
    <w:rsid w:val="00B0250D"/>
    <w:rsid w:val="00B06A0B"/>
    <w:rsid w:val="00B1107A"/>
    <w:rsid w:val="00B143F3"/>
    <w:rsid w:val="00B22A58"/>
    <w:rsid w:val="00B304CE"/>
    <w:rsid w:val="00B31412"/>
    <w:rsid w:val="00B334BE"/>
    <w:rsid w:val="00B36483"/>
    <w:rsid w:val="00B40252"/>
    <w:rsid w:val="00B5009D"/>
    <w:rsid w:val="00B5261B"/>
    <w:rsid w:val="00B57743"/>
    <w:rsid w:val="00B70332"/>
    <w:rsid w:val="00B71F58"/>
    <w:rsid w:val="00B72E60"/>
    <w:rsid w:val="00B80A7E"/>
    <w:rsid w:val="00B854B1"/>
    <w:rsid w:val="00B85677"/>
    <w:rsid w:val="00B91118"/>
    <w:rsid w:val="00B9674C"/>
    <w:rsid w:val="00BA196D"/>
    <w:rsid w:val="00BA4BA4"/>
    <w:rsid w:val="00BB0021"/>
    <w:rsid w:val="00BB421A"/>
    <w:rsid w:val="00BB60CD"/>
    <w:rsid w:val="00BC5AAC"/>
    <w:rsid w:val="00BC64BE"/>
    <w:rsid w:val="00BC739C"/>
    <w:rsid w:val="00BD2C1A"/>
    <w:rsid w:val="00BD351A"/>
    <w:rsid w:val="00BD5E7A"/>
    <w:rsid w:val="00BD6A90"/>
    <w:rsid w:val="00BE1DEB"/>
    <w:rsid w:val="00BE4117"/>
    <w:rsid w:val="00BF2D28"/>
    <w:rsid w:val="00BF49BC"/>
    <w:rsid w:val="00BF50A0"/>
    <w:rsid w:val="00BF5F01"/>
    <w:rsid w:val="00BF6EFE"/>
    <w:rsid w:val="00BF75E1"/>
    <w:rsid w:val="00C00BC2"/>
    <w:rsid w:val="00C03D12"/>
    <w:rsid w:val="00C04FA8"/>
    <w:rsid w:val="00C12215"/>
    <w:rsid w:val="00C1618F"/>
    <w:rsid w:val="00C165AF"/>
    <w:rsid w:val="00C170F7"/>
    <w:rsid w:val="00C17647"/>
    <w:rsid w:val="00C256D4"/>
    <w:rsid w:val="00C262D6"/>
    <w:rsid w:val="00C27C59"/>
    <w:rsid w:val="00C27F5B"/>
    <w:rsid w:val="00C32D44"/>
    <w:rsid w:val="00C4102A"/>
    <w:rsid w:val="00C42558"/>
    <w:rsid w:val="00C44E55"/>
    <w:rsid w:val="00C45C22"/>
    <w:rsid w:val="00C45F5B"/>
    <w:rsid w:val="00C47EA7"/>
    <w:rsid w:val="00C5076F"/>
    <w:rsid w:val="00C533DE"/>
    <w:rsid w:val="00C5446D"/>
    <w:rsid w:val="00C56435"/>
    <w:rsid w:val="00C5662D"/>
    <w:rsid w:val="00C61766"/>
    <w:rsid w:val="00C62422"/>
    <w:rsid w:val="00C6344E"/>
    <w:rsid w:val="00C675FB"/>
    <w:rsid w:val="00C71803"/>
    <w:rsid w:val="00C71889"/>
    <w:rsid w:val="00C735DF"/>
    <w:rsid w:val="00C75E6A"/>
    <w:rsid w:val="00C860F3"/>
    <w:rsid w:val="00C90D07"/>
    <w:rsid w:val="00C91E64"/>
    <w:rsid w:val="00C92A64"/>
    <w:rsid w:val="00C944CB"/>
    <w:rsid w:val="00CA1253"/>
    <w:rsid w:val="00CA1736"/>
    <w:rsid w:val="00CA2923"/>
    <w:rsid w:val="00CA2F9A"/>
    <w:rsid w:val="00CA5E62"/>
    <w:rsid w:val="00CA736E"/>
    <w:rsid w:val="00CB2C62"/>
    <w:rsid w:val="00CB72F0"/>
    <w:rsid w:val="00CC4D97"/>
    <w:rsid w:val="00CC74E6"/>
    <w:rsid w:val="00CD3B54"/>
    <w:rsid w:val="00CD4006"/>
    <w:rsid w:val="00CD67B0"/>
    <w:rsid w:val="00CE05AF"/>
    <w:rsid w:val="00CE18E6"/>
    <w:rsid w:val="00CE5025"/>
    <w:rsid w:val="00CF2335"/>
    <w:rsid w:val="00CF477E"/>
    <w:rsid w:val="00D03692"/>
    <w:rsid w:val="00D03CB7"/>
    <w:rsid w:val="00D05058"/>
    <w:rsid w:val="00D1035A"/>
    <w:rsid w:val="00D11CD4"/>
    <w:rsid w:val="00D1229A"/>
    <w:rsid w:val="00D143DB"/>
    <w:rsid w:val="00D23C22"/>
    <w:rsid w:val="00D37443"/>
    <w:rsid w:val="00D40991"/>
    <w:rsid w:val="00D4590F"/>
    <w:rsid w:val="00D462DE"/>
    <w:rsid w:val="00D47587"/>
    <w:rsid w:val="00D5468C"/>
    <w:rsid w:val="00D602C3"/>
    <w:rsid w:val="00D63A30"/>
    <w:rsid w:val="00D64768"/>
    <w:rsid w:val="00D65505"/>
    <w:rsid w:val="00D66E81"/>
    <w:rsid w:val="00D773FD"/>
    <w:rsid w:val="00D8522B"/>
    <w:rsid w:val="00D87B8C"/>
    <w:rsid w:val="00D914C3"/>
    <w:rsid w:val="00D92139"/>
    <w:rsid w:val="00D968F2"/>
    <w:rsid w:val="00DA2F12"/>
    <w:rsid w:val="00DA3594"/>
    <w:rsid w:val="00DA6E66"/>
    <w:rsid w:val="00DB206E"/>
    <w:rsid w:val="00DB3F5C"/>
    <w:rsid w:val="00DB5E15"/>
    <w:rsid w:val="00DB62F7"/>
    <w:rsid w:val="00DB7012"/>
    <w:rsid w:val="00DC625D"/>
    <w:rsid w:val="00DD42CA"/>
    <w:rsid w:val="00DE0F34"/>
    <w:rsid w:val="00DE154D"/>
    <w:rsid w:val="00DE195E"/>
    <w:rsid w:val="00DE32A5"/>
    <w:rsid w:val="00DE5BEF"/>
    <w:rsid w:val="00DF21EF"/>
    <w:rsid w:val="00DF5204"/>
    <w:rsid w:val="00DF5C93"/>
    <w:rsid w:val="00E0043F"/>
    <w:rsid w:val="00E00774"/>
    <w:rsid w:val="00E00E92"/>
    <w:rsid w:val="00E057E8"/>
    <w:rsid w:val="00E11715"/>
    <w:rsid w:val="00E159E3"/>
    <w:rsid w:val="00E30A11"/>
    <w:rsid w:val="00E40DDD"/>
    <w:rsid w:val="00E41EFB"/>
    <w:rsid w:val="00E432CB"/>
    <w:rsid w:val="00E43AF2"/>
    <w:rsid w:val="00E46194"/>
    <w:rsid w:val="00E50F34"/>
    <w:rsid w:val="00E52634"/>
    <w:rsid w:val="00E54B02"/>
    <w:rsid w:val="00E55824"/>
    <w:rsid w:val="00E5618D"/>
    <w:rsid w:val="00E62D9B"/>
    <w:rsid w:val="00E65979"/>
    <w:rsid w:val="00E65D62"/>
    <w:rsid w:val="00E669B2"/>
    <w:rsid w:val="00E75773"/>
    <w:rsid w:val="00E76853"/>
    <w:rsid w:val="00E80890"/>
    <w:rsid w:val="00E9095C"/>
    <w:rsid w:val="00E91D3C"/>
    <w:rsid w:val="00E95647"/>
    <w:rsid w:val="00E971C0"/>
    <w:rsid w:val="00E97A54"/>
    <w:rsid w:val="00EA2A27"/>
    <w:rsid w:val="00EA5C0F"/>
    <w:rsid w:val="00EB49D0"/>
    <w:rsid w:val="00EC05E0"/>
    <w:rsid w:val="00EC4F66"/>
    <w:rsid w:val="00EC539E"/>
    <w:rsid w:val="00EC68C0"/>
    <w:rsid w:val="00ED0133"/>
    <w:rsid w:val="00ED2056"/>
    <w:rsid w:val="00EE178C"/>
    <w:rsid w:val="00EE26D8"/>
    <w:rsid w:val="00EE5A8D"/>
    <w:rsid w:val="00EF0472"/>
    <w:rsid w:val="00EF07B6"/>
    <w:rsid w:val="00EF2EB7"/>
    <w:rsid w:val="00EF46E9"/>
    <w:rsid w:val="00EF6A4E"/>
    <w:rsid w:val="00F00455"/>
    <w:rsid w:val="00F0374F"/>
    <w:rsid w:val="00F06472"/>
    <w:rsid w:val="00F076C1"/>
    <w:rsid w:val="00F11870"/>
    <w:rsid w:val="00F11DBA"/>
    <w:rsid w:val="00F20F96"/>
    <w:rsid w:val="00F264C1"/>
    <w:rsid w:val="00F320D8"/>
    <w:rsid w:val="00F32C8C"/>
    <w:rsid w:val="00F36227"/>
    <w:rsid w:val="00F37C19"/>
    <w:rsid w:val="00F4098A"/>
    <w:rsid w:val="00F40BF7"/>
    <w:rsid w:val="00F41B30"/>
    <w:rsid w:val="00F47957"/>
    <w:rsid w:val="00F52AA2"/>
    <w:rsid w:val="00F54CEC"/>
    <w:rsid w:val="00F550C9"/>
    <w:rsid w:val="00F574FF"/>
    <w:rsid w:val="00F60B2A"/>
    <w:rsid w:val="00F64436"/>
    <w:rsid w:val="00F6512A"/>
    <w:rsid w:val="00F66219"/>
    <w:rsid w:val="00F70FAB"/>
    <w:rsid w:val="00F739C2"/>
    <w:rsid w:val="00F76E8D"/>
    <w:rsid w:val="00F7732B"/>
    <w:rsid w:val="00F84BAF"/>
    <w:rsid w:val="00F85C4F"/>
    <w:rsid w:val="00F936B9"/>
    <w:rsid w:val="00FA34A8"/>
    <w:rsid w:val="00FB241F"/>
    <w:rsid w:val="00FB2509"/>
    <w:rsid w:val="00FC013C"/>
    <w:rsid w:val="00FC4640"/>
    <w:rsid w:val="00FD30B2"/>
    <w:rsid w:val="00FD50A5"/>
    <w:rsid w:val="00FE21BE"/>
    <w:rsid w:val="00FE340B"/>
    <w:rsid w:val="00FE6A71"/>
    <w:rsid w:val="00FE7381"/>
    <w:rsid w:val="00FF7172"/>
    <w:rsid w:val="00FF7838"/>
    <w:rsid w:val="00FF78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FA2F671"/>
  <w15:docId w15:val="{1D1E1D04-92D4-47F7-9A5E-0FF8C269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2056"/>
    <w:rPr>
      <w:sz w:val="24"/>
      <w:szCs w:val="24"/>
      <w:lang w:val="en-US" w:eastAsia="en-US"/>
    </w:rPr>
  </w:style>
  <w:style w:type="paragraph" w:styleId="Heading3">
    <w:name w:val="heading 3"/>
    <w:basedOn w:val="Normal"/>
    <w:next w:val="Normal"/>
    <w:qFormat/>
    <w:rsid w:val="00F32C8C"/>
    <w:pPr>
      <w:keepNext/>
      <w:numPr>
        <w:ilvl w:val="2"/>
        <w:numId w:val="6"/>
      </w:numPr>
      <w:spacing w:before="240" w:after="60" w:line="360" w:lineRule="auto"/>
      <w:ind w:left="720" w:hanging="720"/>
      <w:jc w:val="center"/>
      <w:outlineLvl w:val="2"/>
    </w:pPr>
    <w:rPr>
      <w:rFonts w:ascii="Arial" w:hAnsi="Arial" w:cs="Arial"/>
      <w:b/>
      <w:bCs/>
      <w:sz w:val="36"/>
      <w:lang w:val="en-GB"/>
    </w:rPr>
  </w:style>
  <w:style w:type="paragraph" w:styleId="Heading4">
    <w:name w:val="heading 4"/>
    <w:basedOn w:val="Normal"/>
    <w:next w:val="Normal"/>
    <w:qFormat/>
    <w:rsid w:val="00F32C8C"/>
    <w:pPr>
      <w:keepNext/>
      <w:numPr>
        <w:ilvl w:val="3"/>
        <w:numId w:val="6"/>
      </w:numPr>
      <w:tabs>
        <w:tab w:val="num" w:pos="864"/>
      </w:tabs>
      <w:spacing w:before="240" w:after="60" w:line="360" w:lineRule="auto"/>
      <w:ind w:left="864" w:hanging="864"/>
      <w:outlineLvl w:val="3"/>
    </w:pPr>
    <w:rPr>
      <w:rFonts w:ascii="Arial" w:hAnsi="Arial" w:cs="Arial"/>
      <w:b/>
      <w:bCs/>
      <w:lang w:val="en-GB"/>
    </w:rPr>
  </w:style>
  <w:style w:type="paragraph" w:styleId="Heading5">
    <w:name w:val="heading 5"/>
    <w:basedOn w:val="Normal"/>
    <w:next w:val="Normal"/>
    <w:qFormat/>
    <w:rsid w:val="00F32C8C"/>
    <w:pPr>
      <w:numPr>
        <w:ilvl w:val="4"/>
        <w:numId w:val="6"/>
      </w:numPr>
      <w:tabs>
        <w:tab w:val="num" w:pos="1008"/>
      </w:tabs>
      <w:spacing w:before="240" w:after="60" w:line="360" w:lineRule="auto"/>
      <w:ind w:left="1008" w:hanging="1008"/>
      <w:outlineLvl w:val="4"/>
    </w:pPr>
    <w:rPr>
      <w:sz w:val="22"/>
      <w:szCs w:val="22"/>
      <w:lang w:val="en-GB"/>
    </w:rPr>
  </w:style>
  <w:style w:type="paragraph" w:styleId="Heading6">
    <w:name w:val="heading 6"/>
    <w:basedOn w:val="Normal"/>
    <w:next w:val="Normal"/>
    <w:qFormat/>
    <w:rsid w:val="00F32C8C"/>
    <w:pPr>
      <w:numPr>
        <w:ilvl w:val="5"/>
        <w:numId w:val="6"/>
      </w:numPr>
      <w:tabs>
        <w:tab w:val="num" w:pos="1152"/>
      </w:tabs>
      <w:spacing w:before="240" w:after="60" w:line="360" w:lineRule="auto"/>
      <w:ind w:left="1152" w:hanging="1152"/>
      <w:outlineLvl w:val="5"/>
    </w:pPr>
    <w:rPr>
      <w:i/>
      <w:iCs/>
      <w:sz w:val="22"/>
      <w:szCs w:val="22"/>
      <w:lang w:val="en-GB"/>
    </w:rPr>
  </w:style>
  <w:style w:type="paragraph" w:styleId="Heading7">
    <w:name w:val="heading 7"/>
    <w:basedOn w:val="Normal"/>
    <w:next w:val="Normal"/>
    <w:qFormat/>
    <w:rsid w:val="00F32C8C"/>
    <w:pPr>
      <w:numPr>
        <w:ilvl w:val="6"/>
        <w:numId w:val="6"/>
      </w:numPr>
      <w:tabs>
        <w:tab w:val="num" w:pos="1296"/>
      </w:tabs>
      <w:spacing w:before="240" w:after="60" w:line="360" w:lineRule="auto"/>
      <w:ind w:left="1296" w:hanging="1296"/>
      <w:outlineLvl w:val="6"/>
    </w:pPr>
    <w:rPr>
      <w:rFonts w:ascii="Arial" w:hAnsi="Arial" w:cs="Arial"/>
      <w:sz w:val="20"/>
      <w:szCs w:val="20"/>
      <w:lang w:val="en-GB"/>
    </w:rPr>
  </w:style>
  <w:style w:type="paragraph" w:styleId="Heading8">
    <w:name w:val="heading 8"/>
    <w:basedOn w:val="Normal"/>
    <w:next w:val="Normal"/>
    <w:qFormat/>
    <w:rsid w:val="00F32C8C"/>
    <w:pPr>
      <w:numPr>
        <w:ilvl w:val="7"/>
        <w:numId w:val="6"/>
      </w:numPr>
      <w:tabs>
        <w:tab w:val="num" w:pos="1440"/>
      </w:tabs>
      <w:spacing w:before="240" w:after="60" w:line="360" w:lineRule="auto"/>
      <w:ind w:left="1440" w:hanging="1440"/>
      <w:outlineLvl w:val="7"/>
    </w:pPr>
    <w:rPr>
      <w:rFonts w:ascii="Arial" w:hAnsi="Arial" w:cs="Arial"/>
      <w:i/>
      <w:iCs/>
      <w:sz w:val="20"/>
      <w:szCs w:val="20"/>
      <w:lang w:val="en-GB"/>
    </w:rPr>
  </w:style>
  <w:style w:type="paragraph" w:styleId="Heading9">
    <w:name w:val="heading 9"/>
    <w:basedOn w:val="Normal"/>
    <w:next w:val="Normal"/>
    <w:qFormat/>
    <w:rsid w:val="00F32C8C"/>
    <w:pPr>
      <w:numPr>
        <w:ilvl w:val="8"/>
        <w:numId w:val="6"/>
      </w:numPr>
      <w:tabs>
        <w:tab w:val="num" w:pos="1584"/>
      </w:tabs>
      <w:spacing w:before="240" w:after="60" w:line="360" w:lineRule="auto"/>
      <w:ind w:left="1584" w:hanging="1584"/>
      <w:outlineLvl w:val="8"/>
    </w:pPr>
    <w:rPr>
      <w:rFonts w:ascii="Arial" w:hAnsi="Arial" w:cs="Arial"/>
      <w:b/>
      <w:bCs/>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2C8C"/>
    <w:pPr>
      <w:tabs>
        <w:tab w:val="center" w:pos="4320"/>
        <w:tab w:val="right" w:pos="8640"/>
      </w:tabs>
    </w:pPr>
  </w:style>
  <w:style w:type="paragraph" w:styleId="Footer">
    <w:name w:val="footer"/>
    <w:basedOn w:val="Normal"/>
    <w:link w:val="FooterChar"/>
    <w:uiPriority w:val="99"/>
    <w:rsid w:val="00F32C8C"/>
    <w:pPr>
      <w:tabs>
        <w:tab w:val="center" w:pos="4320"/>
        <w:tab w:val="right" w:pos="8640"/>
      </w:tabs>
    </w:pPr>
  </w:style>
  <w:style w:type="table" w:styleId="TableGrid">
    <w:name w:val="Table Grid"/>
    <w:basedOn w:val="TableNormal"/>
    <w:uiPriority w:val="39"/>
    <w:rsid w:val="00F32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32C8C"/>
  </w:style>
  <w:style w:type="paragraph" w:styleId="BodyText">
    <w:name w:val="Body Text"/>
    <w:basedOn w:val="Normal"/>
    <w:link w:val="BodyTextChar"/>
    <w:rsid w:val="00A333E2"/>
    <w:pPr>
      <w:spacing w:line="360" w:lineRule="auto"/>
      <w:jc w:val="both"/>
    </w:pPr>
    <w:rPr>
      <w:b/>
      <w:bCs/>
      <w:lang w:val="en-GB"/>
    </w:rPr>
  </w:style>
  <w:style w:type="paragraph" w:customStyle="1" w:styleId="CM34">
    <w:name w:val="CM34"/>
    <w:basedOn w:val="Normal"/>
    <w:next w:val="Normal"/>
    <w:rsid w:val="00CA5E62"/>
    <w:pPr>
      <w:widowControl w:val="0"/>
      <w:autoSpaceDE w:val="0"/>
      <w:autoSpaceDN w:val="0"/>
      <w:adjustRightInd w:val="0"/>
    </w:pPr>
    <w:rPr>
      <w:rFonts w:ascii="JNOGG M+ Meta Plus Book" w:hAnsi="JNOGG M+ Meta Plus Book"/>
    </w:rPr>
  </w:style>
  <w:style w:type="paragraph" w:customStyle="1" w:styleId="CM16">
    <w:name w:val="CM16"/>
    <w:basedOn w:val="Normal"/>
    <w:next w:val="Normal"/>
    <w:rsid w:val="00CA5E62"/>
    <w:pPr>
      <w:widowControl w:val="0"/>
      <w:autoSpaceDE w:val="0"/>
      <w:autoSpaceDN w:val="0"/>
      <w:adjustRightInd w:val="0"/>
      <w:spacing w:line="300" w:lineRule="atLeast"/>
    </w:pPr>
    <w:rPr>
      <w:rFonts w:ascii="JNOGG M+ Meta Plus Book" w:hAnsi="JNOGG M+ Meta Plus Book"/>
    </w:rPr>
  </w:style>
  <w:style w:type="paragraph" w:customStyle="1" w:styleId="CM31">
    <w:name w:val="CM31"/>
    <w:basedOn w:val="Normal"/>
    <w:next w:val="Normal"/>
    <w:rsid w:val="00CA5E62"/>
    <w:pPr>
      <w:widowControl w:val="0"/>
      <w:autoSpaceDE w:val="0"/>
      <w:autoSpaceDN w:val="0"/>
      <w:adjustRightInd w:val="0"/>
    </w:pPr>
    <w:rPr>
      <w:rFonts w:ascii="JNOGG M+ Meta Plus Book" w:hAnsi="JNOGG M+ Meta Plus Book"/>
    </w:rPr>
  </w:style>
  <w:style w:type="paragraph" w:styleId="ListParagraph">
    <w:name w:val="List Paragraph"/>
    <w:basedOn w:val="Normal"/>
    <w:link w:val="ListParagraphChar"/>
    <w:uiPriority w:val="34"/>
    <w:qFormat/>
    <w:rsid w:val="009B75BC"/>
    <w:pPr>
      <w:ind w:left="720"/>
    </w:pPr>
  </w:style>
  <w:style w:type="character" w:customStyle="1" w:styleId="FooterChar">
    <w:name w:val="Footer Char"/>
    <w:basedOn w:val="DefaultParagraphFont"/>
    <w:link w:val="Footer"/>
    <w:uiPriority w:val="99"/>
    <w:rsid w:val="00740562"/>
    <w:rPr>
      <w:sz w:val="24"/>
      <w:szCs w:val="24"/>
      <w:lang w:val="en-US" w:eastAsia="en-US"/>
    </w:rPr>
  </w:style>
  <w:style w:type="paragraph" w:styleId="BalloonText">
    <w:name w:val="Balloon Text"/>
    <w:basedOn w:val="Normal"/>
    <w:link w:val="BalloonTextChar"/>
    <w:rsid w:val="00CD3B54"/>
    <w:rPr>
      <w:rFonts w:ascii="Tahoma" w:hAnsi="Tahoma" w:cs="Tahoma"/>
      <w:sz w:val="16"/>
      <w:szCs w:val="16"/>
    </w:rPr>
  </w:style>
  <w:style w:type="character" w:customStyle="1" w:styleId="BalloonTextChar">
    <w:name w:val="Balloon Text Char"/>
    <w:basedOn w:val="DefaultParagraphFont"/>
    <w:link w:val="BalloonText"/>
    <w:rsid w:val="00CD3B54"/>
    <w:rPr>
      <w:rFonts w:ascii="Tahoma" w:hAnsi="Tahoma" w:cs="Tahoma"/>
      <w:sz w:val="16"/>
      <w:szCs w:val="16"/>
      <w:lang w:val="en-US" w:eastAsia="en-US"/>
    </w:rPr>
  </w:style>
  <w:style w:type="character" w:styleId="CommentReference">
    <w:name w:val="annotation reference"/>
    <w:basedOn w:val="DefaultParagraphFont"/>
    <w:rsid w:val="00CD3B54"/>
    <w:rPr>
      <w:sz w:val="16"/>
      <w:szCs w:val="16"/>
    </w:rPr>
  </w:style>
  <w:style w:type="paragraph" w:styleId="CommentText">
    <w:name w:val="annotation text"/>
    <w:basedOn w:val="Normal"/>
    <w:link w:val="CommentTextChar"/>
    <w:rsid w:val="00CD3B54"/>
    <w:rPr>
      <w:sz w:val="20"/>
      <w:szCs w:val="20"/>
    </w:rPr>
  </w:style>
  <w:style w:type="character" w:customStyle="1" w:styleId="CommentTextChar">
    <w:name w:val="Comment Text Char"/>
    <w:basedOn w:val="DefaultParagraphFont"/>
    <w:link w:val="CommentText"/>
    <w:rsid w:val="00CD3B54"/>
    <w:rPr>
      <w:lang w:val="en-US" w:eastAsia="en-US"/>
    </w:rPr>
  </w:style>
  <w:style w:type="paragraph" w:styleId="CommentSubject">
    <w:name w:val="annotation subject"/>
    <w:basedOn w:val="CommentText"/>
    <w:next w:val="CommentText"/>
    <w:link w:val="CommentSubjectChar"/>
    <w:rsid w:val="00CD3B54"/>
    <w:rPr>
      <w:b/>
      <w:bCs/>
    </w:rPr>
  </w:style>
  <w:style w:type="character" w:customStyle="1" w:styleId="CommentSubjectChar">
    <w:name w:val="Comment Subject Char"/>
    <w:basedOn w:val="CommentTextChar"/>
    <w:link w:val="CommentSubject"/>
    <w:rsid w:val="00CD3B54"/>
    <w:rPr>
      <w:b/>
      <w:bCs/>
      <w:lang w:val="en-US" w:eastAsia="en-US"/>
    </w:rPr>
  </w:style>
  <w:style w:type="paragraph" w:styleId="NoSpacing">
    <w:name w:val="No Spacing"/>
    <w:uiPriority w:val="1"/>
    <w:qFormat/>
    <w:rsid w:val="002004DB"/>
    <w:rPr>
      <w:sz w:val="24"/>
      <w:szCs w:val="24"/>
      <w:lang w:val="en-US" w:eastAsia="en-US"/>
    </w:rPr>
  </w:style>
  <w:style w:type="character" w:customStyle="1" w:styleId="HeaderChar">
    <w:name w:val="Header Char"/>
    <w:basedOn w:val="DefaultParagraphFont"/>
    <w:link w:val="Header"/>
    <w:uiPriority w:val="99"/>
    <w:rsid w:val="00E91D3C"/>
    <w:rPr>
      <w:sz w:val="24"/>
      <w:szCs w:val="24"/>
      <w:lang w:val="en-US" w:eastAsia="en-US"/>
    </w:rPr>
  </w:style>
  <w:style w:type="character" w:styleId="Hyperlink">
    <w:name w:val="Hyperlink"/>
    <w:uiPriority w:val="99"/>
    <w:unhideWhenUsed/>
    <w:rsid w:val="00E91D3C"/>
    <w:rPr>
      <w:color w:val="0563C1"/>
      <w:u w:val="single"/>
    </w:rPr>
  </w:style>
  <w:style w:type="character" w:customStyle="1" w:styleId="ListParagraphChar">
    <w:name w:val="List Paragraph Char"/>
    <w:link w:val="ListParagraph"/>
    <w:uiPriority w:val="34"/>
    <w:rsid w:val="00A27564"/>
    <w:rPr>
      <w:sz w:val="24"/>
      <w:szCs w:val="24"/>
      <w:lang w:val="en-US" w:eastAsia="en-US"/>
    </w:rPr>
  </w:style>
  <w:style w:type="character" w:customStyle="1" w:styleId="BodyTextChar">
    <w:name w:val="Body Text Char"/>
    <w:basedOn w:val="DefaultParagraphFont"/>
    <w:link w:val="BodyText"/>
    <w:rsid w:val="003D3640"/>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gov.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et.gov.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qa.org.z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he.ac.za/"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s://www.che.ac.za/" TargetMode="External"/><Relationship Id="rId2" Type="http://schemas.openxmlformats.org/officeDocument/2006/relationships/hyperlink" Target="mailto:accreditation@che.ac.za" TargetMode="External"/><Relationship Id="rId1" Type="http://schemas.openxmlformats.org/officeDocument/2006/relationships/hyperlink" Target="https://www.che.ac.za/"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hyperlink" Target="mailto:accreditation@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D0C99-B303-4F74-8510-128BBC62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6788</Words>
  <Characters>39505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Council on Higher Education</Company>
  <LinksUpToDate>false</LinksUpToDate>
  <CharactersWithSpaces>46201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Zitha</dc:creator>
  <cp:lastModifiedBy>Solly Mongalo</cp:lastModifiedBy>
  <cp:revision>2</cp:revision>
  <cp:lastPrinted>2013-03-26T15:34:00Z</cp:lastPrinted>
  <dcterms:created xsi:type="dcterms:W3CDTF">2023-07-12T08:27:00Z</dcterms:created>
  <dcterms:modified xsi:type="dcterms:W3CDTF">2023-07-12T08:27:00Z</dcterms:modified>
</cp:coreProperties>
</file>