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E27" w:rsidRPr="00AF73A8" w:rsidRDefault="007A14C5" w:rsidP="00307C44">
      <w:pPr>
        <w:pStyle w:val="ListParagraph"/>
        <w:spacing w:after="0"/>
        <w:jc w:val="center"/>
        <w:rPr>
          <w:rFonts w:ascii="Arial Narrow" w:hAnsi="Arial Narrow" w:cs="Times New Roman"/>
          <w:b/>
        </w:rPr>
      </w:pPr>
      <w:r w:rsidRPr="00AF73A8">
        <w:rPr>
          <w:rFonts w:ascii="Arial Narrow" w:hAnsi="Arial Narrow" w:cs="Times New Roman"/>
          <w:b/>
        </w:rPr>
        <w:t xml:space="preserve">COORDINATION OF WORK-BASED LEARNING </w:t>
      </w:r>
    </w:p>
    <w:p w:rsidR="00067E27" w:rsidRPr="00AF73A8" w:rsidRDefault="00AF73A8" w:rsidP="00067E2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067E27" w:rsidRPr="00AF73A8">
        <w:rPr>
          <w:rFonts w:ascii="Arial Narrow" w:hAnsi="Arial Narrow"/>
          <w:b/>
        </w:rPr>
        <w:t>.1</w:t>
      </w:r>
    </w:p>
    <w:p w:rsidR="00067E27" w:rsidRPr="00AF73A8" w:rsidRDefault="000A25A2" w:rsidP="00067E27">
      <w:pPr>
        <w:spacing w:after="0"/>
        <w:jc w:val="center"/>
        <w:rPr>
          <w:rFonts w:ascii="Arial Narrow" w:hAnsi="Arial Narrow"/>
          <w:b/>
        </w:rPr>
      </w:pPr>
      <w:r w:rsidRPr="00AF73A8">
        <w:rPr>
          <w:rFonts w:ascii="Arial Narrow" w:hAnsi="Arial Narrow"/>
          <w:b/>
        </w:rPr>
        <w:t>Accreditation criteri</w:t>
      </w:r>
      <w:r w:rsidR="00694913">
        <w:rPr>
          <w:rFonts w:ascii="Arial Narrow" w:hAnsi="Arial Narrow"/>
          <w:b/>
        </w:rPr>
        <w:t>on</w:t>
      </w:r>
      <w:r w:rsidRPr="00AF73A8">
        <w:rPr>
          <w:rFonts w:ascii="Arial Narrow" w:hAnsi="Arial Narrow"/>
          <w:b/>
        </w:rPr>
        <w:t xml:space="preserve"> no.</w:t>
      </w:r>
      <w:r w:rsidR="00554D3D" w:rsidRPr="00AF73A8">
        <w:rPr>
          <w:rFonts w:ascii="Arial Narrow" w:hAnsi="Arial Narrow"/>
          <w:b/>
        </w:rPr>
        <w:t>15</w:t>
      </w:r>
      <w:r w:rsidR="00FA35DA" w:rsidRPr="00AF73A8">
        <w:rPr>
          <w:rFonts w:ascii="Arial Narrow" w:hAnsi="Arial Narrow"/>
          <w:b/>
        </w:rPr>
        <w:t xml:space="preserve"> 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RPr="00AF73A8" w:rsidTr="002C6B9F">
        <w:tc>
          <w:tcPr>
            <w:tcW w:w="15390" w:type="dxa"/>
          </w:tcPr>
          <w:p w:rsidR="00067E27" w:rsidRPr="00AF73A8" w:rsidRDefault="00067E27" w:rsidP="002C6B9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6C3CB9" w:rsidRPr="00AF73A8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Interrogate each statement, consider all relevant data available and rate whether the </w:t>
            </w:r>
            <w:r w:rsidR="00A7072B" w:rsidRPr="00AF73A8">
              <w:rPr>
                <w:rFonts w:ascii="Arial Narrow" w:hAnsi="Arial Narrow"/>
              </w:rPr>
              <w:t>student recruitment, admission and selection policies and procedures</w:t>
            </w:r>
            <w:r w:rsidR="00A43C75" w:rsidRPr="00AF73A8">
              <w:rPr>
                <w:rFonts w:ascii="Arial Narrow" w:hAnsi="Arial Narrow"/>
              </w:rPr>
              <w:t xml:space="preserve">: </w:t>
            </w:r>
          </w:p>
          <w:p w:rsidR="006C3CB9" w:rsidRPr="00AF73A8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m</w:t>
            </w:r>
            <w:r w:rsidR="00A7072B" w:rsidRPr="00AF73A8">
              <w:rPr>
                <w:rFonts w:ascii="Arial Narrow" w:hAnsi="Arial Narrow" w:cs="Times New Roman"/>
              </w:rPr>
              <w:t>eet</w:t>
            </w:r>
            <w:r w:rsidRPr="00AF73A8">
              <w:rPr>
                <w:rFonts w:ascii="Arial Narrow" w:hAnsi="Arial Narrow" w:cs="Times New Roman"/>
              </w:rPr>
              <w:t xml:space="preserve"> minimum standards</w:t>
            </w:r>
          </w:p>
          <w:p w:rsidR="00A7072B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need improvement</w:t>
            </w:r>
          </w:p>
          <w:p w:rsidR="006C3CB9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do</w:t>
            </w:r>
            <w:r w:rsidR="000D13E4" w:rsidRPr="00AF73A8">
              <w:rPr>
                <w:rFonts w:ascii="Arial Narrow" w:hAnsi="Arial Narrow" w:cs="Times New Roman"/>
              </w:rPr>
              <w:t xml:space="preserve"> </w:t>
            </w:r>
            <w:r w:rsidR="006C3CB9" w:rsidRPr="00AF73A8">
              <w:rPr>
                <w:rFonts w:ascii="Arial Narrow" w:hAnsi="Arial Narrow" w:cs="Times New Roman"/>
              </w:rPr>
              <w:t>not meet the minimum standards.</w:t>
            </w:r>
          </w:p>
          <w:p w:rsidR="00B1388F" w:rsidRPr="00AF73A8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Justify the rating</w:t>
            </w:r>
            <w:r w:rsidR="002251D4" w:rsidRPr="00AF73A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in a concise, analytical and reflective summary.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Where the </w:t>
            </w:r>
            <w:r w:rsidR="008D6488">
              <w:rPr>
                <w:rFonts w:ascii="Arial Narrow" w:hAnsi="Arial Narrow"/>
              </w:rPr>
              <w:t>coordination of work-based learning</w:t>
            </w:r>
            <w:r w:rsidR="00A7072B" w:rsidRPr="00AF73A8">
              <w:rPr>
                <w:rFonts w:ascii="Arial Narrow" w:hAnsi="Arial Narrow" w:cs="Times New Roman"/>
              </w:rPr>
              <w:t xml:space="preserve"> need</w:t>
            </w:r>
            <w:r w:rsidR="008D648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improvement, indicate what actionable improvements will be taken by the institution within specified timeframes to ensure that </w:t>
            </w:r>
            <w:r w:rsidR="00A7072B" w:rsidRPr="00AF73A8">
              <w:rPr>
                <w:rFonts w:ascii="Arial Narrow" w:hAnsi="Arial Narrow" w:cs="Times New Roman"/>
              </w:rPr>
              <w:t>they meet</w:t>
            </w:r>
            <w:r w:rsidRPr="00AF73A8">
              <w:rPr>
                <w:rFonts w:ascii="Arial Narrow" w:hAnsi="Arial Narrow" w:cs="Times New Roman"/>
              </w:rPr>
              <w:t xml:space="preserve"> minimum requirements.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Compile </w:t>
            </w:r>
            <w:r w:rsidR="00067E27" w:rsidRPr="00AF73A8">
              <w:rPr>
                <w:rFonts w:ascii="Arial Narrow" w:hAnsi="Arial Narrow" w:cs="Times New Roman"/>
              </w:rPr>
              <w:t>supporting evidence to substantiate the institution’s response</w:t>
            </w:r>
            <w:r w:rsidRPr="00AF73A8">
              <w:rPr>
                <w:rFonts w:ascii="Arial Narrow" w:hAnsi="Arial Narrow" w:cs="Times New Roman"/>
              </w:rPr>
              <w:t xml:space="preserve"> and list it </w:t>
            </w:r>
            <w:r w:rsidR="001163DD" w:rsidRPr="00AF73A8">
              <w:rPr>
                <w:rFonts w:ascii="Arial Narrow" w:hAnsi="Arial Narrow" w:cs="Times New Roman"/>
              </w:rPr>
              <w:t xml:space="preserve">systematically </w:t>
            </w:r>
            <w:r w:rsidRPr="00AF73A8">
              <w:rPr>
                <w:rFonts w:ascii="Arial Narrow" w:hAnsi="Arial Narrow" w:cs="Times New Roman"/>
              </w:rPr>
              <w:t>in the space provided</w:t>
            </w:r>
            <w:r w:rsidR="006C3CB9" w:rsidRPr="00AF73A8">
              <w:rPr>
                <w:rFonts w:ascii="Arial Narrow" w:hAnsi="Arial Narrow" w:cs="Times New Roman"/>
              </w:rPr>
              <w:t>.</w:t>
            </w:r>
            <w:r w:rsidR="006C2754" w:rsidRPr="00AF73A8">
              <w:rPr>
                <w:rFonts w:ascii="Arial Narrow" w:hAnsi="Arial Narrow" w:cs="Times New Roman"/>
              </w:rPr>
              <w:t xml:space="preserve"> </w:t>
            </w:r>
            <w:r w:rsidRPr="00AF73A8">
              <w:rPr>
                <w:rFonts w:ascii="Arial Narrow" w:hAnsi="Arial Narrow" w:cs="Times New Roman"/>
              </w:rPr>
              <w:t xml:space="preserve">The actual supporting evidence should be uploaded on </w:t>
            </w:r>
            <w:r w:rsidR="000A25A2" w:rsidRPr="00AF73A8">
              <w:rPr>
                <w:rFonts w:ascii="Arial Narrow" w:hAnsi="Arial Narrow" w:cs="Times New Roman"/>
              </w:rPr>
              <w:t xml:space="preserve">the </w:t>
            </w:r>
            <w:r w:rsidRPr="00AF73A8">
              <w:rPr>
                <w:rFonts w:ascii="Arial Narrow" w:hAnsi="Arial Narrow" w:cs="Times New Roman"/>
              </w:rPr>
              <w:t>HEQC Online system at the time of submission</w:t>
            </w:r>
            <w:r w:rsidR="001163DD" w:rsidRPr="00AF73A8">
              <w:rPr>
                <w:rFonts w:ascii="Arial Narrow" w:hAnsi="Arial Narrow" w:cs="Times New Roman"/>
              </w:rPr>
              <w:t xml:space="preserve"> and should correspond to the list of evidence below</w:t>
            </w:r>
            <w:r w:rsidR="008D6488">
              <w:rPr>
                <w:rFonts w:ascii="Arial Narrow" w:hAnsi="Arial Narrow" w:cs="Times New Roman"/>
              </w:rPr>
              <w:t>:</w:t>
            </w:r>
          </w:p>
          <w:p w:rsidR="008D6488" w:rsidRPr="008D6488" w:rsidRDefault="008D6488" w:rsidP="008D6488">
            <w:pPr>
              <w:pStyle w:val="ListParagraph"/>
              <w:rPr>
                <w:rFonts w:ascii="Arial Narrow" w:hAnsi="Arial Narrow" w:cs="Times New Roman"/>
              </w:rPr>
            </w:pP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policy which clearly outlines the responsibility of the Institution with regards to placement of students for WIL</w:t>
            </w: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Examples of learning contracts/ agreements used for WIL</w:t>
            </w:r>
          </w:p>
          <w:p w:rsidR="0007235F" w:rsidRDefault="0007235F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Sample WIL </w:t>
            </w:r>
            <w:proofErr w:type="gramStart"/>
            <w:r>
              <w:rPr>
                <w:rFonts w:ascii="Arial Narrow" w:hAnsi="Arial Narrow" w:cs="Times New Roman"/>
              </w:rPr>
              <w:t>Log-books</w:t>
            </w:r>
            <w:proofErr w:type="gramEnd"/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Policies and procedures used to ensure that all parties- students, the Institution, mentors, employers and adhere to contractual agreements and, where breaches occur, the measures that are put in place to protect students as appropriate</w:t>
            </w:r>
          </w:p>
          <w:p w:rsidR="008D6488" w:rsidRPr="00AF73A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Evidence of a monitoring system in place for monitoring the progress of the student’s learning experience in the workplace</w:t>
            </w:r>
          </w:p>
          <w:p w:rsidR="008D6488" w:rsidRPr="00AF73A8" w:rsidRDefault="008D6488" w:rsidP="008D6488">
            <w:pPr>
              <w:rPr>
                <w:rFonts w:ascii="Arial Narrow" w:hAnsi="Arial Narrow"/>
                <w:b/>
              </w:rPr>
            </w:pPr>
          </w:p>
        </w:tc>
      </w:tr>
    </w:tbl>
    <w:p w:rsidR="00067E27" w:rsidRPr="00AF73A8" w:rsidRDefault="00067E27" w:rsidP="00067E27">
      <w:pPr>
        <w:spacing w:after="0"/>
        <w:jc w:val="center"/>
        <w:rPr>
          <w:rFonts w:ascii="Arial Narrow" w:hAnsi="Arial Narrow"/>
          <w:b/>
        </w:rPr>
      </w:pPr>
    </w:p>
    <w:p w:rsidR="001B4C03" w:rsidRPr="00AF73A8" w:rsidRDefault="001B4C03" w:rsidP="00067E27">
      <w:pPr>
        <w:spacing w:after="0"/>
        <w:jc w:val="center"/>
        <w:rPr>
          <w:rFonts w:ascii="Arial Narrow" w:hAnsi="Arial Narrow"/>
          <w:b/>
        </w:rPr>
      </w:pPr>
    </w:p>
    <w:p w:rsidR="008D6488" w:rsidRDefault="008D6488" w:rsidP="00067E27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:rsidR="00B44DA5" w:rsidRPr="00AF73A8" w:rsidRDefault="00AF73A8" w:rsidP="00B44DA5">
      <w:pPr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B44DA5" w:rsidRPr="00AF73A8">
        <w:rPr>
          <w:rFonts w:ascii="Arial Narrow" w:hAnsi="Arial Narrow"/>
          <w:b/>
        </w:rPr>
        <w:t>.2</w:t>
      </w:r>
    </w:p>
    <w:p w:rsidR="00B44DA5" w:rsidRPr="00AF73A8" w:rsidRDefault="00B44DA5" w:rsidP="00B44DA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B44DA5" w:rsidRPr="00AF73A8" w:rsidTr="00C929CF">
        <w:tc>
          <w:tcPr>
            <w:tcW w:w="15390" w:type="dxa"/>
          </w:tcPr>
          <w:p w:rsidR="00B44DA5" w:rsidRPr="00AF73A8" w:rsidRDefault="00B44DA5" w:rsidP="00C929C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Respond to each statement in the space provided.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Attach supporting evidence to substantiate the institution’s response where necessary.</w:t>
            </w:r>
          </w:p>
          <w:p w:rsidR="00B44DA5" w:rsidRPr="00AF73A8" w:rsidRDefault="00B44DA5" w:rsidP="00C929CF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B44DA5" w:rsidRPr="00AF73A8" w:rsidRDefault="00B44DA5" w:rsidP="00B44DA5">
      <w:pPr>
        <w:spacing w:after="0"/>
        <w:jc w:val="both"/>
        <w:rPr>
          <w:rFonts w:ascii="Arial Narrow" w:hAnsi="Arial Narrow"/>
        </w:rPr>
      </w:pPr>
    </w:p>
    <w:p w:rsidR="006C3CB9" w:rsidRPr="00AF73A8" w:rsidRDefault="006C3CB9" w:rsidP="00067E27">
      <w:pPr>
        <w:spacing w:after="0"/>
        <w:jc w:val="center"/>
        <w:rPr>
          <w:rFonts w:ascii="Arial Narrow" w:hAnsi="Arial Narrow"/>
          <w:b/>
        </w:rPr>
      </w:pPr>
    </w:p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05"/>
        <w:gridCol w:w="1421"/>
        <w:gridCol w:w="1463"/>
        <w:gridCol w:w="1421"/>
        <w:gridCol w:w="2170"/>
      </w:tblGrid>
      <w:tr w:rsidR="001B4C03" w:rsidRPr="00AF73A8" w:rsidTr="001B4C03">
        <w:tc>
          <w:tcPr>
            <w:tcW w:w="9005" w:type="dxa"/>
            <w:shd w:val="clear" w:color="auto" w:fill="BFBFBF" w:themeFill="background1" w:themeFillShade="BF"/>
          </w:tcPr>
          <w:p w:rsidR="001B4C03" w:rsidRPr="00AF73A8" w:rsidRDefault="001B4C03" w:rsidP="00EB0D6B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EB0D6B">
            <w:pPr>
              <w:jc w:val="center"/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3F7F43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Learning contracts or agreements are implemented through which the student,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higher education institution and the employer can negotiate, approve and assess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objectives and outcomes of the learning process.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8E5F7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lang w:val="en-ZA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Regular and effective communication takes place between the institution, students,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mentors and employers involved in work-based learning.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68099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system (both at the institution and at the place of employment) is in operation to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record and monitor regularly and systematically the progress of the student’s learning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experience in the workplace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1D6A3F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mentoring system enables the student to recognise strengths and weaknesses in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his/her work, to develop existing and new abilities, and to gain knowledge of work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practices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</w:tbl>
    <w:p w:rsidR="002547D7" w:rsidRDefault="002547D7"/>
    <w:p w:rsidR="002547D7" w:rsidRDefault="002547D7"/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21"/>
        <w:gridCol w:w="1419"/>
        <w:gridCol w:w="1463"/>
        <w:gridCol w:w="1419"/>
        <w:gridCol w:w="2158"/>
      </w:tblGrid>
      <w:tr w:rsidR="001B4C03" w:rsidRPr="00AF73A8" w:rsidTr="001B4C03">
        <w:tc>
          <w:tcPr>
            <w:tcW w:w="9021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OVERALL RATING</w:t>
            </w:r>
            <w:r w:rsidRPr="00AF73A8">
              <w:rPr>
                <w:rFonts w:ascii="Arial Narrow" w:hAnsi="Arial Narrow" w:cs="Times New Roman"/>
                <w:b/>
                <w:lang w:val="en-ZA"/>
              </w:rPr>
              <w:tab/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(Consider the individual ratings above and provide an overall rating)</w:t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21" w:type="dxa"/>
          </w:tcPr>
          <w:p w:rsidR="001B4C03" w:rsidRPr="00AF73A8" w:rsidRDefault="009A2F5A" w:rsidP="00160216">
            <w:pPr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/>
              </w:rPr>
              <w:t>Coordination of work-based learning</w:t>
            </w:r>
          </w:p>
        </w:tc>
        <w:tc>
          <w:tcPr>
            <w:tcW w:w="1419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19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2158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>JUSTIFY THE RATINGS (in a concise, analytical and reflective summary)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</w:rPr>
              <w:t xml:space="preserve">ACTIONABLE IMPROVEMENTS (within specified timeframes to ensure that </w:t>
            </w:r>
            <w:proofErr w:type="spellStart"/>
            <w:r w:rsidRPr="00121598">
              <w:rPr>
                <w:rFonts w:ascii="Arial Narrow" w:hAnsi="Arial Narrow" w:cs="Times New Roman"/>
                <w:b/>
              </w:rPr>
              <w:t>programme</w:t>
            </w:r>
            <w:proofErr w:type="spellEnd"/>
            <w:r w:rsidRPr="00121598">
              <w:rPr>
                <w:rFonts w:ascii="Arial Narrow" w:hAnsi="Arial Narrow" w:cs="Times New Roman"/>
                <w:b/>
              </w:rPr>
              <w:t xml:space="preserve"> meets minimum requirements)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 xml:space="preserve">SUPPORTING </w:t>
            </w:r>
            <w:proofErr w:type="gramStart"/>
            <w:r w:rsidRPr="00121598">
              <w:rPr>
                <w:rFonts w:ascii="Arial Narrow" w:hAnsi="Arial Narrow" w:cs="Times New Roman"/>
                <w:b/>
                <w:lang w:val="en-ZA"/>
              </w:rPr>
              <w:t>EVIDENCE  (</w:t>
            </w:r>
            <w:proofErr w:type="gramEnd"/>
            <w:r w:rsidRPr="00121598">
              <w:rPr>
                <w:rFonts w:ascii="Arial Narrow" w:hAnsi="Arial Narrow" w:cs="Times New Roman"/>
                <w:b/>
                <w:lang w:val="en-ZA"/>
              </w:rPr>
              <w:t>to substantiate response where necessary)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</w:tbl>
    <w:p w:rsidR="00C93F35" w:rsidRPr="00121598" w:rsidRDefault="00C93F35" w:rsidP="00C93F35">
      <w:pPr>
        <w:rPr>
          <w:rFonts w:ascii="Arial Narrow" w:hAnsi="Arial Narrow"/>
        </w:rPr>
      </w:pPr>
    </w:p>
    <w:p w:rsidR="00C93F35" w:rsidRPr="00121598" w:rsidRDefault="00C93F35" w:rsidP="00C93F35">
      <w:pPr>
        <w:rPr>
          <w:rFonts w:ascii="Arial Narrow" w:hAnsi="Arial Narrow"/>
        </w:rPr>
      </w:pPr>
      <w:r w:rsidRPr="00121598">
        <w:rPr>
          <w:rFonts w:ascii="Arial Narrow" w:hAnsi="Arial Narrow"/>
        </w:rPr>
        <w:br w:type="page"/>
      </w: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8.3</w:t>
      </w: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  <w:r w:rsidRPr="0012159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C93F35" w:rsidRPr="00121598" w:rsidRDefault="00C93F35" w:rsidP="00C93F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121598">
              <w:rPr>
                <w:rFonts w:ascii="Arial Narrow" w:hAnsi="Arial Narrow" w:cs="Times New Roman"/>
              </w:rPr>
              <w:t>Respond to each statement in the space provided</w:t>
            </w:r>
          </w:p>
          <w:p w:rsidR="00C93F35" w:rsidRPr="00121598" w:rsidRDefault="00C93F35" w:rsidP="00C93F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121598">
              <w:rPr>
                <w:rFonts w:ascii="Arial Narrow" w:hAnsi="Arial Narrow" w:cs="Times New Roman"/>
              </w:rPr>
              <w:t xml:space="preserve">Attach supporting evidence to substantiate the institution’s response where necessary </w:t>
            </w:r>
          </w:p>
          <w:p w:rsidR="00C93F35" w:rsidRPr="00121598" w:rsidRDefault="00C93F35" w:rsidP="000B2652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C93F35">
            <w:pPr>
              <w:jc w:val="both"/>
              <w:rPr>
                <w:rFonts w:ascii="Arial Narrow" w:hAnsi="Arial Narrow"/>
                <w:b/>
                <w:lang w:val="en-ZA"/>
              </w:rPr>
            </w:pPr>
            <w:r w:rsidRPr="00121598">
              <w:rPr>
                <w:rFonts w:ascii="Arial Narrow" w:hAnsi="Arial Narrow"/>
                <w:lang w:val="en-ZA"/>
              </w:rPr>
              <w:t xml:space="preserve">Reflect upon the </w:t>
            </w:r>
            <w:r>
              <w:rPr>
                <w:rFonts w:ascii="Arial Narrow" w:hAnsi="Arial Narrow"/>
                <w:lang w:val="en-ZA"/>
              </w:rPr>
              <w:t>coordination of work-based learning</w:t>
            </w:r>
            <w:r w:rsidRPr="00121598">
              <w:rPr>
                <w:rFonts w:ascii="Arial Narrow" w:hAnsi="Arial Narrow"/>
                <w:lang w:val="en-ZA"/>
              </w:rPr>
              <w:t xml:space="preserve"> and comment on </w:t>
            </w:r>
            <w:r w:rsidR="003144B7">
              <w:rPr>
                <w:rFonts w:ascii="Arial Narrow" w:hAnsi="Arial Narrow"/>
                <w:lang w:val="en-ZA"/>
              </w:rPr>
              <w:t>the</w:t>
            </w:r>
            <w:r w:rsidRPr="00121598">
              <w:rPr>
                <w:rFonts w:ascii="Arial Narrow" w:hAnsi="Arial Narrow"/>
                <w:lang w:val="en-ZA"/>
              </w:rPr>
              <w:t xml:space="preserve"> adequacy and effectiveness </w:t>
            </w:r>
            <w:r w:rsidR="003144B7">
              <w:rPr>
                <w:rFonts w:ascii="Arial Narrow" w:hAnsi="Arial Narrow"/>
                <w:lang w:val="en-ZA"/>
              </w:rPr>
              <w:t xml:space="preserve">of coordination of work-based learning </w:t>
            </w:r>
            <w:r w:rsidRPr="00121598">
              <w:rPr>
                <w:rFonts w:ascii="Arial Narrow" w:hAnsi="Arial Narrow"/>
                <w:lang w:val="en-ZA"/>
              </w:rPr>
              <w:t xml:space="preserve">for the programme 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>SUPPORTING EVIDENCE (to substantiate response where necessary)</w:t>
            </w:r>
          </w:p>
        </w:tc>
      </w:tr>
      <w:tr w:rsidR="00C93F35" w:rsidRPr="00121598" w:rsidTr="000B2652">
        <w:trPr>
          <w:trHeight w:val="872"/>
        </w:trPr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/>
                <w:lang w:val="en-ZA"/>
              </w:rPr>
              <w:t>Provide a summary of any planned changes in relation to the identified needs</w:t>
            </w:r>
            <w:r w:rsidR="003144B7">
              <w:rPr>
                <w:rFonts w:ascii="Arial Narrow" w:hAnsi="Arial Narrow"/>
                <w:lang w:val="en-ZA"/>
              </w:rPr>
              <w:t xml:space="preserve"> and gaps</w:t>
            </w:r>
            <w:r w:rsidRPr="00121598">
              <w:rPr>
                <w:rFonts w:ascii="Arial Narrow" w:hAnsi="Arial Narrow"/>
                <w:lang w:val="en-ZA"/>
              </w:rPr>
              <w:t xml:space="preserve">. Explain the mechanisms and procedures to bring about these changes (e.g. financial resourcing and policy adjustments) including arrangements for the approval thereof. </w:t>
            </w: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  <w:b/>
                <w:lang w:val="en-ZA"/>
              </w:rPr>
            </w:pP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>SUPPORTING EVIDENCE (to substantiate response where necessary)</w:t>
            </w:r>
          </w:p>
        </w:tc>
      </w:tr>
      <w:tr w:rsidR="00C93F35" w:rsidRPr="00121598" w:rsidTr="000B2652">
        <w:trPr>
          <w:trHeight w:val="872"/>
        </w:trPr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2251D4" w:rsidRPr="00AF73A8" w:rsidRDefault="002251D4" w:rsidP="006C2754">
      <w:pPr>
        <w:rPr>
          <w:rFonts w:ascii="Arial Narrow" w:hAnsi="Arial Narrow"/>
        </w:rPr>
      </w:pPr>
    </w:p>
    <w:sectPr w:rsidR="002251D4" w:rsidRPr="00AF73A8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0731" w:rsidRDefault="00EB0731" w:rsidP="00CD1776">
      <w:pPr>
        <w:spacing w:after="0" w:line="240" w:lineRule="auto"/>
      </w:pPr>
      <w:r>
        <w:separator/>
      </w:r>
    </w:p>
  </w:endnote>
  <w:endnote w:type="continuationSeparator" w:id="0">
    <w:p w:rsidR="00EB0731" w:rsidRDefault="00EB0731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A43C75">
          <w:rPr>
            <w:rFonts w:ascii="Arial Narrow" w:hAnsi="Arial Narrow"/>
            <w:noProof/>
          </w:rPr>
          <w:t>1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0731" w:rsidRDefault="00EB0731" w:rsidP="00CD1776">
      <w:pPr>
        <w:spacing w:after="0" w:line="240" w:lineRule="auto"/>
      </w:pPr>
      <w:r>
        <w:separator/>
      </w:r>
    </w:p>
  </w:footnote>
  <w:footnote w:type="continuationSeparator" w:id="0">
    <w:p w:rsidR="00EB0731" w:rsidRDefault="00EB0731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45"/>
    <w:rsid w:val="00067E27"/>
    <w:rsid w:val="0007235F"/>
    <w:rsid w:val="00087345"/>
    <w:rsid w:val="000A25A2"/>
    <w:rsid w:val="000D13E4"/>
    <w:rsid w:val="001163DD"/>
    <w:rsid w:val="00160216"/>
    <w:rsid w:val="001A27B9"/>
    <w:rsid w:val="001B4C03"/>
    <w:rsid w:val="001D6A3F"/>
    <w:rsid w:val="002251D4"/>
    <w:rsid w:val="00233B63"/>
    <w:rsid w:val="002547D7"/>
    <w:rsid w:val="00283E78"/>
    <w:rsid w:val="00301D6B"/>
    <w:rsid w:val="0030685B"/>
    <w:rsid w:val="00307C44"/>
    <w:rsid w:val="003144B7"/>
    <w:rsid w:val="00353CA8"/>
    <w:rsid w:val="00355216"/>
    <w:rsid w:val="0037390F"/>
    <w:rsid w:val="00375B95"/>
    <w:rsid w:val="003E60B3"/>
    <w:rsid w:val="003F7F43"/>
    <w:rsid w:val="00432C6E"/>
    <w:rsid w:val="00435FC0"/>
    <w:rsid w:val="00456CA5"/>
    <w:rsid w:val="00467C69"/>
    <w:rsid w:val="00476A84"/>
    <w:rsid w:val="0053239E"/>
    <w:rsid w:val="00554D3D"/>
    <w:rsid w:val="00563EC0"/>
    <w:rsid w:val="0058225B"/>
    <w:rsid w:val="00585C5C"/>
    <w:rsid w:val="005865DB"/>
    <w:rsid w:val="005E51B7"/>
    <w:rsid w:val="00680997"/>
    <w:rsid w:val="00687117"/>
    <w:rsid w:val="00694913"/>
    <w:rsid w:val="006A5DE2"/>
    <w:rsid w:val="006C2754"/>
    <w:rsid w:val="006C3CB9"/>
    <w:rsid w:val="006E71B4"/>
    <w:rsid w:val="00734C35"/>
    <w:rsid w:val="007A14C5"/>
    <w:rsid w:val="007A53FA"/>
    <w:rsid w:val="007E3EC6"/>
    <w:rsid w:val="00802F40"/>
    <w:rsid w:val="008A2173"/>
    <w:rsid w:val="008D6488"/>
    <w:rsid w:val="008E5F77"/>
    <w:rsid w:val="009162D8"/>
    <w:rsid w:val="00922B74"/>
    <w:rsid w:val="00933F61"/>
    <w:rsid w:val="009A2F5A"/>
    <w:rsid w:val="009F0055"/>
    <w:rsid w:val="00A33BAE"/>
    <w:rsid w:val="00A43C75"/>
    <w:rsid w:val="00A44297"/>
    <w:rsid w:val="00A7072B"/>
    <w:rsid w:val="00A83F11"/>
    <w:rsid w:val="00AA5C07"/>
    <w:rsid w:val="00AF73A8"/>
    <w:rsid w:val="00B11127"/>
    <w:rsid w:val="00B1388F"/>
    <w:rsid w:val="00B44DA5"/>
    <w:rsid w:val="00B633EB"/>
    <w:rsid w:val="00BB19F3"/>
    <w:rsid w:val="00C0243C"/>
    <w:rsid w:val="00C5460C"/>
    <w:rsid w:val="00C61C66"/>
    <w:rsid w:val="00C93F35"/>
    <w:rsid w:val="00CD1776"/>
    <w:rsid w:val="00CF42E7"/>
    <w:rsid w:val="00DB46D0"/>
    <w:rsid w:val="00E22F92"/>
    <w:rsid w:val="00E43E05"/>
    <w:rsid w:val="00E9340D"/>
    <w:rsid w:val="00E94F2A"/>
    <w:rsid w:val="00EA582D"/>
    <w:rsid w:val="00EB0731"/>
    <w:rsid w:val="00EB0D6B"/>
    <w:rsid w:val="00EB6F70"/>
    <w:rsid w:val="00ED6C90"/>
    <w:rsid w:val="00F009E5"/>
    <w:rsid w:val="00F71D58"/>
    <w:rsid w:val="00FA35DA"/>
    <w:rsid w:val="00FC0989"/>
    <w:rsid w:val="00FC1005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119F0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character" w:styleId="CommentReference">
    <w:name w:val="annotation reference"/>
    <w:basedOn w:val="DefaultParagraphFont"/>
    <w:uiPriority w:val="99"/>
    <w:semiHidden/>
    <w:unhideWhenUsed/>
    <w:rsid w:val="00FE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5457-F0F0-4396-8C5E-90133852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Kevin Koekemoer</cp:lastModifiedBy>
  <cp:revision>1</cp:revision>
  <dcterms:created xsi:type="dcterms:W3CDTF">2021-02-10T06:51:00Z</dcterms:created>
  <dcterms:modified xsi:type="dcterms:W3CDTF">2021-02-10T06:51:00Z</dcterms:modified>
</cp:coreProperties>
</file>