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C48" w:rsidRDefault="007E5C48" w:rsidP="007E5C48">
      <w:pPr>
        <w:pStyle w:val="ListParagraph"/>
        <w:numPr>
          <w:ilvl w:val="0"/>
          <w:numId w:val="2"/>
        </w:numPr>
        <w:spacing w:after="0"/>
        <w:jc w:val="center"/>
        <w:rPr>
          <w:rFonts w:ascii="Arial Narrow" w:hAnsi="Arial Narrow"/>
          <w:b/>
          <w:sz w:val="28"/>
          <w:szCs w:val="28"/>
        </w:rPr>
      </w:pPr>
      <w:r w:rsidRPr="000D1E20">
        <w:rPr>
          <w:rFonts w:ascii="Arial Narrow" w:hAnsi="Arial Narrow"/>
          <w:b/>
          <w:sz w:val="28"/>
          <w:szCs w:val="28"/>
        </w:rPr>
        <w:t>PROGRAMME COORDINATION AND PROGRAMME REVIEW</w:t>
      </w:r>
    </w:p>
    <w:p w:rsidR="007E5C48" w:rsidRDefault="007E5C48" w:rsidP="007E5C48">
      <w:pPr>
        <w:spacing w:after="0"/>
        <w:ind w:left="360"/>
        <w:rPr>
          <w:rFonts w:ascii="Arial Narrow" w:hAnsi="Arial Narrow"/>
          <w:b/>
          <w:sz w:val="28"/>
          <w:szCs w:val="28"/>
        </w:rPr>
      </w:pPr>
    </w:p>
    <w:p w:rsidR="007E5C48" w:rsidRPr="000D1E20" w:rsidRDefault="007E5C48" w:rsidP="007E5C48">
      <w:pPr>
        <w:spacing w:after="0"/>
        <w:ind w:left="360"/>
        <w:rPr>
          <w:rFonts w:ascii="Arial Narrow" w:hAnsi="Arial Narrow"/>
          <w:b/>
          <w:sz w:val="24"/>
          <w:szCs w:val="24"/>
        </w:rPr>
      </w:pPr>
      <w:r>
        <w:rPr>
          <w:rFonts w:ascii="Arial Narrow" w:hAnsi="Arial Narrow"/>
          <w:b/>
          <w:sz w:val="24"/>
          <w:szCs w:val="24"/>
        </w:rPr>
        <w:t>8.1</w:t>
      </w:r>
    </w:p>
    <w:p w:rsidR="007E5C48" w:rsidRDefault="007E5C48" w:rsidP="007E5C48">
      <w:pPr>
        <w:spacing w:after="0"/>
        <w:jc w:val="center"/>
        <w:rPr>
          <w:rFonts w:ascii="Arial Narrow" w:hAnsi="Arial Narrow"/>
          <w:b/>
          <w:sz w:val="28"/>
          <w:szCs w:val="28"/>
        </w:rPr>
      </w:pPr>
    </w:p>
    <w:tbl>
      <w:tblPr>
        <w:tblStyle w:val="TableGrid"/>
        <w:tblW w:w="15390" w:type="dxa"/>
        <w:tblInd w:w="-725" w:type="dxa"/>
        <w:tblLook w:val="04A0" w:firstRow="1" w:lastRow="0" w:firstColumn="1" w:lastColumn="0" w:noHBand="0" w:noVBand="1"/>
      </w:tblPr>
      <w:tblGrid>
        <w:gridCol w:w="15390"/>
      </w:tblGrid>
      <w:tr w:rsidR="007E5C48" w:rsidTr="000E660B">
        <w:tc>
          <w:tcPr>
            <w:tcW w:w="15390" w:type="dxa"/>
          </w:tcPr>
          <w:p w:rsidR="007E5C48" w:rsidRDefault="007E5C48"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Pr>
                <w:rFonts w:ascii="Arial Narrow" w:hAnsi="Arial Narrow" w:cs="Times New Roman"/>
                <w:sz w:val="24"/>
                <w:szCs w:val="24"/>
              </w:rPr>
              <w:t>:</w:t>
            </w:r>
          </w:p>
          <w:p w:rsidR="00C3258C" w:rsidRDefault="00C3258C" w:rsidP="00C3258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C3258C" w:rsidRDefault="00C3258C" w:rsidP="00C3258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C3258C" w:rsidRDefault="00C3258C" w:rsidP="00C3258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C3258C" w:rsidRDefault="00C3258C" w:rsidP="00C3258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C3258C" w:rsidRDefault="00C3258C" w:rsidP="00C3258C">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C3258C" w:rsidRDefault="00C3258C" w:rsidP="00C3258C">
            <w:pPr>
              <w:pStyle w:val="ListParagraph"/>
              <w:ind w:left="1440"/>
              <w:rPr>
                <w:rFonts w:ascii="Arial Narrow" w:hAnsi="Arial Narrow" w:cs="Times New Roman"/>
                <w:sz w:val="24"/>
                <w:szCs w:val="24"/>
              </w:rPr>
            </w:pP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C3258C" w:rsidRDefault="00C3258C" w:rsidP="00C3258C">
            <w:pPr>
              <w:pStyle w:val="ListParagraph"/>
              <w:rPr>
                <w:rFonts w:ascii="Arial Narrow" w:hAnsi="Arial Narrow" w:cs="Times New Roman"/>
                <w:sz w:val="24"/>
                <w:szCs w:val="24"/>
              </w:rPr>
            </w:pP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C3258C" w:rsidRPr="00B1388F" w:rsidRDefault="00C3258C" w:rsidP="00C3258C">
            <w:pPr>
              <w:pStyle w:val="ListParagraph"/>
              <w:rPr>
                <w:rFonts w:ascii="Arial Narrow" w:hAnsi="Arial Narrow" w:cs="Times New Roman"/>
                <w:sz w:val="24"/>
                <w:szCs w:val="24"/>
              </w:rPr>
            </w:pP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Compile supporting evidence to substantiate the institution’s response and list it systematically in the space provided. The actual supporting evidence should be uploaded on HEQC Online system at the time of submission and should correspond to the list of evidence below.</w:t>
            </w:r>
          </w:p>
          <w:p w:rsidR="007E5C48" w:rsidRDefault="007E5C48" w:rsidP="000E660B">
            <w:pPr>
              <w:jc w:val="center"/>
              <w:rPr>
                <w:rFonts w:ascii="Arial Narrow" w:hAnsi="Arial Narrow"/>
                <w:b/>
                <w:sz w:val="28"/>
                <w:szCs w:val="28"/>
              </w:rPr>
            </w:pPr>
          </w:p>
        </w:tc>
      </w:tr>
    </w:tbl>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7E5C48" w:rsidRPr="007A53FA" w:rsidTr="000E660B">
        <w:tc>
          <w:tcPr>
            <w:tcW w:w="8820" w:type="dxa"/>
            <w:shd w:val="clear" w:color="auto" w:fill="BFBFBF" w:themeFill="background1" w:themeFillShade="BF"/>
          </w:tcPr>
          <w:p w:rsidR="007E5C48" w:rsidRDefault="007E5C48" w:rsidP="000E660B">
            <w:pPr>
              <w:jc w:val="center"/>
              <w:rPr>
                <w:rFonts w:ascii="Arial Narrow" w:hAnsi="Arial Narrow" w:cs="Times New Roman"/>
                <w:b/>
                <w:bCs/>
                <w:sz w:val="24"/>
                <w:szCs w:val="24"/>
                <w:lang w:val="en-ZA"/>
              </w:rPr>
            </w:pPr>
          </w:p>
          <w:p w:rsidR="007E5C48" w:rsidRPr="007A53FA" w:rsidRDefault="007E5C48" w:rsidP="000E660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rPr>
              <w:t>Does not meet the majority of the minimum standards</w:t>
            </w: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A qualified and suitably experienced programme coordinator is appointed.</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ensures the academic coherence and integrity of the programme.</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manages the quality management system of the programme that feeds into the annual quality monitoring and cyclical programme reviews of the Institution.</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ensures relevant data is collected for the purposes of annual quality monitoring</w:t>
            </w:r>
            <w:r>
              <w:rPr>
                <w:rFonts w:ascii="Arial Narrow" w:hAnsi="Arial Narrow" w:cs="Times New Roman"/>
                <w:bCs/>
                <w:sz w:val="24"/>
                <w:szCs w:val="24"/>
                <w:lang w:val="en-ZA"/>
              </w:rPr>
              <w:t>.</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manages the review of the programme on a cyclical basis.</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 xml:space="preserve">The programme coordinator ensures that changes that need to </w:t>
            </w:r>
            <w:proofErr w:type="gramStart"/>
            <w:r w:rsidRPr="004A7255">
              <w:rPr>
                <w:rFonts w:ascii="Arial Narrow" w:hAnsi="Arial Narrow" w:cs="Times New Roman"/>
                <w:bCs/>
                <w:sz w:val="24"/>
                <w:szCs w:val="24"/>
                <w:lang w:val="en-ZA"/>
              </w:rPr>
              <w:t>made</w:t>
            </w:r>
            <w:proofErr w:type="gramEnd"/>
            <w:r w:rsidRPr="004A7255">
              <w:rPr>
                <w:rFonts w:ascii="Arial Narrow" w:hAnsi="Arial Narrow" w:cs="Times New Roman"/>
                <w:bCs/>
                <w:sz w:val="24"/>
                <w:szCs w:val="24"/>
                <w:lang w:val="en-ZA"/>
              </w:rPr>
              <w:t xml:space="preserve"> to the programme and its delivery as indicated through annual quality monitoring and cyclical programme review are affected</w:t>
            </w:r>
            <w:r>
              <w:rPr>
                <w:rFonts w:ascii="Arial Narrow" w:hAnsi="Arial Narrow" w:cs="Times New Roman"/>
                <w:bCs/>
                <w:sz w:val="24"/>
                <w:szCs w:val="24"/>
                <w:lang w:val="en-ZA"/>
              </w:rPr>
              <w:t>.</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r w:rsidR="007E5C48" w:rsidRPr="00BB19F3" w:rsidTr="000E660B">
        <w:tc>
          <w:tcPr>
            <w:tcW w:w="8820" w:type="dxa"/>
          </w:tcPr>
          <w:p w:rsidR="007E5C48" w:rsidRDefault="007E5C48"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ensures the integrity of the certification process.</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bl>
    <w:p w:rsidR="007E5C48" w:rsidRDefault="007E5C48" w:rsidP="007E5C48">
      <w:pPr>
        <w:spacing w:after="0"/>
        <w:jc w:val="center"/>
        <w:rPr>
          <w:rFonts w:ascii="Arial Narrow" w:hAnsi="Arial Narrow"/>
          <w:b/>
          <w:sz w:val="28"/>
          <w:szCs w:val="28"/>
        </w:rPr>
      </w:pPr>
    </w:p>
    <w:p w:rsidR="007E5C48" w:rsidRPr="004A7255" w:rsidRDefault="007E5C48" w:rsidP="007E5C48">
      <w:pPr>
        <w:spacing w:after="0"/>
        <w:jc w:val="center"/>
        <w:rPr>
          <w:rFonts w:ascii="Arial Narrow" w:hAnsi="Arial Narrow"/>
          <w:b/>
          <w:sz w:val="28"/>
          <w:szCs w:val="28"/>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7E5C48" w:rsidRPr="007A53FA" w:rsidTr="000E660B">
        <w:tc>
          <w:tcPr>
            <w:tcW w:w="8820" w:type="dxa"/>
            <w:shd w:val="clear" w:color="auto" w:fill="BFBFBF" w:themeFill="background1" w:themeFillShade="BF"/>
          </w:tcPr>
          <w:p w:rsidR="007E5C48" w:rsidRDefault="007E5C48" w:rsidP="000E660B">
            <w:pPr>
              <w:jc w:val="center"/>
              <w:rPr>
                <w:rFonts w:ascii="Arial Narrow" w:hAnsi="Arial Narrow" w:cs="Times New Roman"/>
                <w:b/>
                <w:bCs/>
                <w:sz w:val="24"/>
                <w:szCs w:val="24"/>
                <w:lang w:val="en-ZA"/>
              </w:rPr>
            </w:pPr>
          </w:p>
          <w:p w:rsidR="009F4C9E" w:rsidRDefault="007E5C48"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p>
          <w:p w:rsidR="009F4C9E" w:rsidRDefault="009F4C9E" w:rsidP="009F4C9E">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7E5C48" w:rsidRDefault="007E5C48" w:rsidP="000E660B">
            <w:pPr>
              <w:jc w:val="center"/>
              <w:rPr>
                <w:rFonts w:ascii="Arial Narrow" w:hAnsi="Arial Narrow" w:cs="Times New Roman"/>
                <w:b/>
                <w:sz w:val="24"/>
                <w:szCs w:val="24"/>
                <w:lang w:val="en-ZA"/>
              </w:rPr>
            </w:pPr>
            <w:r w:rsidRPr="002251D4">
              <w:rPr>
                <w:rFonts w:ascii="Arial Narrow" w:hAnsi="Arial Narrow" w:cs="Times New Roman"/>
                <w:b/>
                <w:sz w:val="24"/>
                <w:szCs w:val="24"/>
                <w:lang w:val="en-ZA"/>
              </w:rPr>
              <w:tab/>
            </w:r>
          </w:p>
          <w:p w:rsidR="007E5C48" w:rsidRPr="007A53FA" w:rsidRDefault="007E5C48" w:rsidP="000E660B">
            <w:pPr>
              <w:jc w:val="center"/>
              <w:rPr>
                <w:b/>
              </w:rPr>
            </w:pPr>
          </w:p>
        </w:tc>
        <w:tc>
          <w:tcPr>
            <w:tcW w:w="1170"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7E5C48" w:rsidRPr="007A53FA" w:rsidRDefault="007E5C48" w:rsidP="000E660B">
            <w:pPr>
              <w:rPr>
                <w:b/>
              </w:rPr>
            </w:pPr>
            <w:r w:rsidRPr="007A53FA">
              <w:rPr>
                <w:rFonts w:ascii="Arial Narrow" w:hAnsi="Arial Narrow" w:cs="Times New Roman"/>
                <w:b/>
                <w:sz w:val="24"/>
                <w:szCs w:val="24"/>
              </w:rPr>
              <w:t>Does not meet the majority of the minimum standards</w:t>
            </w:r>
          </w:p>
        </w:tc>
      </w:tr>
      <w:tr w:rsidR="007E5C48" w:rsidRPr="00BB19F3" w:rsidTr="000E660B">
        <w:tc>
          <w:tcPr>
            <w:tcW w:w="8820" w:type="dxa"/>
          </w:tcPr>
          <w:p w:rsidR="007E5C48" w:rsidRPr="00EB0D6B" w:rsidRDefault="007E5C48" w:rsidP="000E660B">
            <w:pPr>
              <w:rPr>
                <w:rFonts w:ascii="Arial Narrow" w:hAnsi="Arial Narrow" w:cs="Times New Roman"/>
                <w:bCs/>
                <w:sz w:val="24"/>
                <w:szCs w:val="24"/>
              </w:rPr>
            </w:pPr>
            <w:r w:rsidRPr="007E5C48">
              <w:rPr>
                <w:rFonts w:ascii="Arial Narrow" w:hAnsi="Arial Narrow" w:cs="Times New Roman"/>
                <w:sz w:val="24"/>
                <w:szCs w:val="24"/>
                <w:lang w:val="en-ZA"/>
              </w:rPr>
              <w:t>Programme coordination and programme review</w:t>
            </w:r>
          </w:p>
        </w:tc>
        <w:tc>
          <w:tcPr>
            <w:tcW w:w="1170" w:type="dxa"/>
          </w:tcPr>
          <w:p w:rsidR="007E5C48" w:rsidRPr="00BB19F3" w:rsidRDefault="007E5C48" w:rsidP="000E660B">
            <w:pPr>
              <w:rPr>
                <w:rFonts w:ascii="Arial Narrow" w:hAnsi="Arial Narrow" w:cs="Times New Roman"/>
                <w:sz w:val="24"/>
                <w:szCs w:val="24"/>
              </w:rPr>
            </w:pPr>
          </w:p>
        </w:tc>
        <w:tc>
          <w:tcPr>
            <w:tcW w:w="1236"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452" w:type="dxa"/>
          </w:tcPr>
          <w:p w:rsidR="007E5C48" w:rsidRPr="00BB19F3" w:rsidRDefault="007E5C48" w:rsidP="000E660B">
            <w:pPr>
              <w:rPr>
                <w:rFonts w:ascii="Arial Narrow" w:hAnsi="Arial Narrow" w:cs="Times New Roman"/>
                <w:sz w:val="24"/>
                <w:szCs w:val="24"/>
              </w:rPr>
            </w:pPr>
          </w:p>
        </w:tc>
        <w:tc>
          <w:tcPr>
            <w:tcW w:w="1170" w:type="dxa"/>
          </w:tcPr>
          <w:p w:rsidR="007E5C48" w:rsidRPr="00BB19F3" w:rsidRDefault="007E5C48" w:rsidP="000E660B">
            <w:pPr>
              <w:rPr>
                <w:rFonts w:ascii="Arial Narrow" w:hAnsi="Arial Narrow" w:cs="Times New Roman"/>
                <w:sz w:val="24"/>
                <w:szCs w:val="24"/>
              </w:rPr>
            </w:pPr>
          </w:p>
        </w:tc>
      </w:tr>
    </w:tbl>
    <w:p w:rsidR="007E5C48" w:rsidRDefault="007E5C48" w:rsidP="007E5C48"/>
    <w:p w:rsidR="009F4C9E" w:rsidRDefault="009F4C9E" w:rsidP="007E5C48"/>
    <w:tbl>
      <w:tblPr>
        <w:tblStyle w:val="TableGrid"/>
        <w:tblW w:w="15390" w:type="dxa"/>
        <w:tblInd w:w="-725" w:type="dxa"/>
        <w:tblLayout w:type="fixed"/>
        <w:tblLook w:val="04A0" w:firstRow="1" w:lastRow="0" w:firstColumn="1" w:lastColumn="0" w:noHBand="0" w:noVBand="1"/>
      </w:tblPr>
      <w:tblGrid>
        <w:gridCol w:w="15390"/>
      </w:tblGrid>
      <w:tr w:rsidR="007E5C48" w:rsidTr="000E660B">
        <w:tc>
          <w:tcPr>
            <w:tcW w:w="15390" w:type="dxa"/>
            <w:shd w:val="clear" w:color="auto" w:fill="BFBFBF" w:themeFill="background1" w:themeFillShade="BF"/>
          </w:tcPr>
          <w:p w:rsidR="007E5C48" w:rsidRDefault="007E5C48"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7E5C48" w:rsidTr="000E660B">
        <w:tc>
          <w:tcPr>
            <w:tcW w:w="15390" w:type="dxa"/>
          </w:tcPr>
          <w:p w:rsidR="007E5C48" w:rsidRDefault="007E5C48" w:rsidP="000E660B"/>
          <w:p w:rsidR="007E5C48" w:rsidRDefault="007E5C48" w:rsidP="000E660B"/>
          <w:p w:rsidR="007E5C48" w:rsidRDefault="007E5C48" w:rsidP="000E660B"/>
        </w:tc>
      </w:tr>
      <w:tr w:rsidR="007E5C48" w:rsidTr="000E660B">
        <w:tc>
          <w:tcPr>
            <w:tcW w:w="15390" w:type="dxa"/>
            <w:shd w:val="clear" w:color="auto" w:fill="BFBFBF" w:themeFill="background1" w:themeFillShade="BF"/>
          </w:tcPr>
          <w:p w:rsidR="007E5C48" w:rsidRDefault="007E5C48" w:rsidP="000E660B">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7E5C48" w:rsidTr="000E660B">
        <w:tc>
          <w:tcPr>
            <w:tcW w:w="15390" w:type="dxa"/>
          </w:tcPr>
          <w:p w:rsidR="007E5C48" w:rsidRDefault="007E5C48" w:rsidP="000E660B"/>
          <w:p w:rsidR="007E5C48" w:rsidRDefault="007E5C48" w:rsidP="000E660B"/>
          <w:p w:rsidR="007E5C48" w:rsidRDefault="007E5C48" w:rsidP="000E660B"/>
        </w:tc>
      </w:tr>
      <w:tr w:rsidR="007E5C48" w:rsidTr="000E660B">
        <w:tc>
          <w:tcPr>
            <w:tcW w:w="15390" w:type="dxa"/>
            <w:shd w:val="clear" w:color="auto" w:fill="BFBFBF" w:themeFill="background1" w:themeFillShade="BF"/>
          </w:tcPr>
          <w:p w:rsidR="007E5C48" w:rsidRDefault="007E5C48"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7E5C48" w:rsidTr="000E660B">
        <w:tc>
          <w:tcPr>
            <w:tcW w:w="15390" w:type="dxa"/>
          </w:tcPr>
          <w:p w:rsidR="007E5C48" w:rsidRDefault="007E5C48" w:rsidP="000E660B"/>
          <w:p w:rsidR="007E5C48" w:rsidRDefault="007E5C48" w:rsidP="000E660B"/>
          <w:p w:rsidR="007E5C48" w:rsidRDefault="007E5C48" w:rsidP="000E660B"/>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p w:rsidR="007E5C48" w:rsidRDefault="007E5C48">
      <w:pPr>
        <w:rPr>
          <w:rFonts w:ascii="Arial Narrow" w:hAnsi="Arial Narrow"/>
          <w:b/>
          <w:sz w:val="24"/>
          <w:szCs w:val="24"/>
        </w:rPr>
      </w:pPr>
      <w:r>
        <w:rPr>
          <w:rFonts w:ascii="Arial Narrow" w:hAnsi="Arial Narrow"/>
          <w:b/>
          <w:sz w:val="24"/>
          <w:szCs w:val="24"/>
        </w:rPr>
        <w:br w:type="page"/>
      </w:r>
    </w:p>
    <w:p w:rsidR="007E5C48" w:rsidRDefault="007E5C48" w:rsidP="007E5C48">
      <w:pPr>
        <w:spacing w:after="0"/>
        <w:jc w:val="both"/>
        <w:rPr>
          <w:rFonts w:ascii="Arial Narrow" w:hAnsi="Arial Narrow"/>
          <w:b/>
          <w:sz w:val="24"/>
          <w:szCs w:val="24"/>
        </w:rPr>
      </w:pPr>
      <w:r>
        <w:rPr>
          <w:rFonts w:ascii="Arial Narrow" w:hAnsi="Arial Narrow"/>
          <w:b/>
          <w:sz w:val="24"/>
          <w:szCs w:val="24"/>
        </w:rPr>
        <w:t>8.2</w:t>
      </w: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Tr="000E660B">
        <w:tc>
          <w:tcPr>
            <w:tcW w:w="15390" w:type="dxa"/>
          </w:tcPr>
          <w:p w:rsidR="007E5C48" w:rsidRDefault="007E5C48"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7E5C48" w:rsidRDefault="007E5C48" w:rsidP="007E5C48">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space provided</w:t>
            </w:r>
          </w:p>
          <w:p w:rsidR="007E5C48" w:rsidRDefault="007E5C48" w:rsidP="007E5C48">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7E5C48" w:rsidRDefault="007E5C48" w:rsidP="000E660B">
            <w:pPr>
              <w:jc w:val="center"/>
              <w:rPr>
                <w:rFonts w:ascii="Arial Narrow" w:hAnsi="Arial Narrow"/>
                <w:b/>
                <w:sz w:val="28"/>
                <w:szCs w:val="28"/>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RPr="004A7255" w:rsidTr="000E660B">
        <w:tc>
          <w:tcPr>
            <w:tcW w:w="15390" w:type="dxa"/>
            <w:shd w:val="clear" w:color="auto" w:fill="BFBFBF" w:themeFill="background1" w:themeFillShade="BF"/>
          </w:tcPr>
          <w:p w:rsidR="007E5C48" w:rsidRPr="004A7255" w:rsidRDefault="007E5C48"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7E5C48" w:rsidRPr="004A7255" w:rsidTr="000E660B">
        <w:tc>
          <w:tcPr>
            <w:tcW w:w="15390" w:type="dxa"/>
          </w:tcPr>
          <w:p w:rsidR="007E5C48" w:rsidRPr="007E5C48" w:rsidRDefault="007E5C48" w:rsidP="007E5C48">
            <w:pPr>
              <w:rPr>
                <w:rFonts w:ascii="Arial Narrow" w:hAnsi="Arial Narrow"/>
                <w:sz w:val="24"/>
                <w:szCs w:val="24"/>
                <w:lang w:val="en-ZA"/>
              </w:rPr>
            </w:pPr>
            <w:r w:rsidRPr="004A7255">
              <w:rPr>
                <w:rFonts w:ascii="Arial Narrow" w:hAnsi="Arial Narrow"/>
                <w:sz w:val="24"/>
                <w:szCs w:val="24"/>
                <w:lang w:val="en-ZA"/>
              </w:rPr>
              <w:t>The institution may be planning to or is already operating an internal quality management system (IQMS) for the combined purpose of monitoring, evaluating and quality assuring the institution and its programmes. Describe the planned or operational quality management system to conduct internal quality reviews of the institution and its programmes.</w:t>
            </w:r>
          </w:p>
        </w:tc>
      </w:tr>
      <w:tr w:rsidR="007E5C48" w:rsidRPr="004A7255" w:rsidTr="000E660B">
        <w:tc>
          <w:tcPr>
            <w:tcW w:w="15390" w:type="dxa"/>
          </w:tcPr>
          <w:p w:rsidR="007E5C48" w:rsidRDefault="007E5C48" w:rsidP="000E660B">
            <w:pPr>
              <w:jc w:val="both"/>
              <w:rPr>
                <w:rFonts w:ascii="Arial Narrow" w:hAnsi="Arial Narrow"/>
                <w:sz w:val="24"/>
                <w:szCs w:val="24"/>
              </w:rPr>
            </w:pPr>
          </w:p>
          <w:p w:rsidR="007E5C48" w:rsidRDefault="007E5C48" w:rsidP="000E660B">
            <w:pPr>
              <w:jc w:val="both"/>
              <w:rPr>
                <w:rFonts w:ascii="Arial Narrow" w:hAnsi="Arial Narrow"/>
                <w:sz w:val="24"/>
                <w:szCs w:val="24"/>
              </w:rPr>
            </w:pPr>
          </w:p>
          <w:p w:rsidR="007E5C48" w:rsidRPr="004A7255" w:rsidRDefault="007E5C48" w:rsidP="000E660B">
            <w:pPr>
              <w:jc w:val="both"/>
              <w:rPr>
                <w:rFonts w:ascii="Arial Narrow" w:hAnsi="Arial Narrow"/>
                <w:sz w:val="24"/>
                <w:szCs w:val="24"/>
              </w:rPr>
            </w:pPr>
          </w:p>
        </w:tc>
      </w:tr>
      <w:tr w:rsidR="0033452C" w:rsidTr="00E218B0">
        <w:tc>
          <w:tcPr>
            <w:tcW w:w="15390" w:type="dxa"/>
            <w:shd w:val="clear" w:color="auto" w:fill="BFBFBF" w:themeFill="background1" w:themeFillShade="BF"/>
          </w:tcPr>
          <w:p w:rsidR="0033452C" w:rsidRDefault="0033452C"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33452C" w:rsidRPr="004A7255" w:rsidTr="00E218B0">
        <w:trPr>
          <w:trHeight w:val="872"/>
        </w:trPr>
        <w:tc>
          <w:tcPr>
            <w:tcW w:w="15390" w:type="dxa"/>
          </w:tcPr>
          <w:p w:rsidR="0033452C" w:rsidRPr="004A7255" w:rsidRDefault="0033452C" w:rsidP="00E218B0">
            <w:pPr>
              <w:rPr>
                <w:rFonts w:ascii="Arial Narrow" w:hAnsi="Arial Narrow" w:cs="Times New Roman"/>
                <w:b/>
                <w:sz w:val="24"/>
                <w:szCs w:val="24"/>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RPr="004A7255" w:rsidTr="000E660B">
        <w:tc>
          <w:tcPr>
            <w:tcW w:w="15390" w:type="dxa"/>
            <w:shd w:val="clear" w:color="auto" w:fill="BFBFBF" w:themeFill="background1" w:themeFillShade="BF"/>
          </w:tcPr>
          <w:p w:rsidR="007E5C48" w:rsidRPr="004A7255" w:rsidRDefault="007E5C48"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7E5C48" w:rsidRPr="004A7255" w:rsidTr="000E660B">
        <w:tc>
          <w:tcPr>
            <w:tcW w:w="15390" w:type="dxa"/>
          </w:tcPr>
          <w:p w:rsidR="007E5C48" w:rsidRPr="004A7255" w:rsidRDefault="007E5C48" w:rsidP="000E660B">
            <w:pPr>
              <w:jc w:val="both"/>
              <w:rPr>
                <w:rFonts w:ascii="Arial Narrow" w:hAnsi="Arial Narrow"/>
                <w:b/>
                <w:sz w:val="24"/>
                <w:szCs w:val="24"/>
                <w:lang w:val="en-ZA"/>
              </w:rPr>
            </w:pPr>
            <w:r w:rsidRPr="004A7255">
              <w:rPr>
                <w:rFonts w:ascii="Arial Narrow" w:hAnsi="Arial Narrow"/>
                <w:sz w:val="24"/>
                <w:szCs w:val="24"/>
                <w:lang w:val="en-ZA"/>
              </w:rPr>
              <w:t xml:space="preserve">Reflect upon the adequacy of the internal quality management system, quality assurance activities and practices for evaluating the quality of programmes, and the management and coordination thereof.  </w:t>
            </w:r>
          </w:p>
        </w:tc>
      </w:tr>
      <w:tr w:rsidR="007E5C48" w:rsidRPr="004A7255" w:rsidTr="000E660B">
        <w:tc>
          <w:tcPr>
            <w:tcW w:w="15390" w:type="dxa"/>
          </w:tcPr>
          <w:p w:rsidR="007E5C48" w:rsidRDefault="007E5C48" w:rsidP="000E660B">
            <w:pPr>
              <w:jc w:val="both"/>
              <w:rPr>
                <w:rFonts w:ascii="Arial Narrow" w:hAnsi="Arial Narrow"/>
                <w:sz w:val="24"/>
                <w:szCs w:val="24"/>
              </w:rPr>
            </w:pPr>
          </w:p>
          <w:p w:rsidR="007E5C48" w:rsidRDefault="007E5C48" w:rsidP="000E660B">
            <w:pPr>
              <w:jc w:val="both"/>
              <w:rPr>
                <w:rFonts w:ascii="Arial Narrow" w:hAnsi="Arial Narrow"/>
                <w:sz w:val="24"/>
                <w:szCs w:val="24"/>
              </w:rPr>
            </w:pPr>
          </w:p>
          <w:p w:rsidR="007E5C48" w:rsidRPr="004A7255" w:rsidRDefault="007E5C48" w:rsidP="000E660B">
            <w:pPr>
              <w:jc w:val="both"/>
              <w:rPr>
                <w:rFonts w:ascii="Arial Narrow" w:hAnsi="Arial Narrow"/>
                <w:sz w:val="24"/>
                <w:szCs w:val="24"/>
              </w:rPr>
            </w:pPr>
          </w:p>
        </w:tc>
      </w:tr>
      <w:tr w:rsidR="0033452C" w:rsidTr="00E218B0">
        <w:tc>
          <w:tcPr>
            <w:tcW w:w="15390" w:type="dxa"/>
            <w:shd w:val="clear" w:color="auto" w:fill="BFBFBF" w:themeFill="background1" w:themeFillShade="BF"/>
          </w:tcPr>
          <w:p w:rsidR="0033452C" w:rsidRDefault="0033452C"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33452C" w:rsidRPr="004A7255" w:rsidTr="00E218B0">
        <w:trPr>
          <w:trHeight w:val="872"/>
        </w:trPr>
        <w:tc>
          <w:tcPr>
            <w:tcW w:w="15390" w:type="dxa"/>
          </w:tcPr>
          <w:p w:rsidR="0033452C" w:rsidRPr="004A7255" w:rsidRDefault="0033452C" w:rsidP="00E218B0">
            <w:pPr>
              <w:rPr>
                <w:rFonts w:ascii="Arial Narrow" w:hAnsi="Arial Narrow" w:cs="Times New Roman"/>
                <w:b/>
                <w:sz w:val="24"/>
                <w:szCs w:val="24"/>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RPr="004A7255" w:rsidTr="000E660B">
        <w:tc>
          <w:tcPr>
            <w:tcW w:w="15390" w:type="dxa"/>
            <w:shd w:val="clear" w:color="auto" w:fill="BFBFBF" w:themeFill="background1" w:themeFillShade="BF"/>
          </w:tcPr>
          <w:p w:rsidR="007E5C48" w:rsidRPr="004A7255" w:rsidRDefault="007E5C48"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7E5C48" w:rsidRPr="004A7255" w:rsidTr="000E660B">
        <w:tc>
          <w:tcPr>
            <w:tcW w:w="15390" w:type="dxa"/>
          </w:tcPr>
          <w:p w:rsidR="007E5C48" w:rsidRPr="004A7255" w:rsidRDefault="007E5C48" w:rsidP="000E660B">
            <w:pPr>
              <w:jc w:val="both"/>
              <w:rPr>
                <w:rFonts w:ascii="Arial Narrow" w:hAnsi="Arial Narrow"/>
                <w:b/>
                <w:sz w:val="24"/>
                <w:szCs w:val="24"/>
                <w:lang w:val="en-ZA"/>
              </w:rPr>
            </w:pPr>
            <w:r w:rsidRPr="004A7255">
              <w:rPr>
                <w:rFonts w:ascii="Arial Narrow" w:hAnsi="Arial Narrow"/>
                <w:sz w:val="24"/>
                <w:szCs w:val="24"/>
                <w:lang w:val="en-ZA"/>
              </w:rPr>
              <w:t xml:space="preserve">Offer a robust critique of the system, activities/practices and management thereof and a clear set of action plans in this </w:t>
            </w:r>
            <w:r w:rsidR="004F59AB">
              <w:rPr>
                <w:rFonts w:ascii="Arial Narrow" w:hAnsi="Arial Narrow"/>
                <w:sz w:val="24"/>
                <w:szCs w:val="24"/>
                <w:lang w:val="en-ZA"/>
              </w:rPr>
              <w:t xml:space="preserve">regard for a three year period </w:t>
            </w:r>
            <w:r w:rsidRPr="004A7255">
              <w:rPr>
                <w:rFonts w:ascii="Arial Narrow" w:hAnsi="Arial Narrow"/>
                <w:sz w:val="24"/>
                <w:szCs w:val="24"/>
                <w:lang w:val="en-ZA"/>
              </w:rPr>
              <w:t>in relation to quality assurance of institutional and programme quality, quality management and the internal quality management system</w:t>
            </w:r>
            <w:r>
              <w:rPr>
                <w:rFonts w:ascii="Arial Narrow" w:hAnsi="Arial Narrow"/>
                <w:sz w:val="24"/>
                <w:szCs w:val="24"/>
                <w:lang w:val="en-ZA"/>
              </w:rPr>
              <w:t>.</w:t>
            </w:r>
          </w:p>
        </w:tc>
      </w:tr>
      <w:tr w:rsidR="007E5C48" w:rsidRPr="004A7255" w:rsidTr="000E660B">
        <w:tc>
          <w:tcPr>
            <w:tcW w:w="15390" w:type="dxa"/>
          </w:tcPr>
          <w:p w:rsidR="007E5C48" w:rsidRDefault="007E5C48" w:rsidP="000E660B">
            <w:pPr>
              <w:jc w:val="both"/>
              <w:rPr>
                <w:rFonts w:ascii="Arial Narrow" w:hAnsi="Arial Narrow"/>
                <w:sz w:val="24"/>
                <w:szCs w:val="24"/>
              </w:rPr>
            </w:pPr>
          </w:p>
          <w:p w:rsidR="007E5C48" w:rsidRDefault="007E5C48" w:rsidP="000E660B">
            <w:pPr>
              <w:jc w:val="both"/>
              <w:rPr>
                <w:rFonts w:ascii="Arial Narrow" w:hAnsi="Arial Narrow"/>
                <w:sz w:val="24"/>
                <w:szCs w:val="24"/>
              </w:rPr>
            </w:pPr>
          </w:p>
          <w:p w:rsidR="007E5C48" w:rsidRPr="004A7255" w:rsidRDefault="007E5C48" w:rsidP="000E660B">
            <w:pPr>
              <w:jc w:val="both"/>
              <w:rPr>
                <w:rFonts w:ascii="Arial Narrow" w:hAnsi="Arial Narrow"/>
                <w:sz w:val="24"/>
                <w:szCs w:val="24"/>
              </w:rPr>
            </w:pPr>
          </w:p>
        </w:tc>
      </w:tr>
      <w:tr w:rsidR="0033452C" w:rsidTr="00E218B0">
        <w:tc>
          <w:tcPr>
            <w:tcW w:w="15390" w:type="dxa"/>
            <w:shd w:val="clear" w:color="auto" w:fill="BFBFBF" w:themeFill="background1" w:themeFillShade="BF"/>
          </w:tcPr>
          <w:p w:rsidR="0033452C" w:rsidRDefault="0033452C"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33452C" w:rsidRPr="004A7255" w:rsidTr="00E218B0">
        <w:trPr>
          <w:trHeight w:val="872"/>
        </w:trPr>
        <w:tc>
          <w:tcPr>
            <w:tcW w:w="15390" w:type="dxa"/>
          </w:tcPr>
          <w:p w:rsidR="0033452C" w:rsidRPr="004A7255" w:rsidRDefault="0033452C" w:rsidP="00E218B0">
            <w:pPr>
              <w:rPr>
                <w:rFonts w:ascii="Arial Narrow" w:hAnsi="Arial Narrow" w:cs="Times New Roman"/>
                <w:b/>
                <w:sz w:val="24"/>
                <w:szCs w:val="24"/>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p w:rsidR="007E5C48" w:rsidRPr="004A7255" w:rsidRDefault="007E5C48" w:rsidP="007E5C48">
      <w:pPr>
        <w:spacing w:after="0"/>
        <w:jc w:val="both"/>
        <w:rPr>
          <w:rFonts w:ascii="Arial Narrow" w:hAnsi="Arial Narrow"/>
          <w:b/>
          <w:sz w:val="24"/>
          <w:szCs w:val="24"/>
        </w:rPr>
      </w:pPr>
    </w:p>
    <w:p w:rsidR="007E5C48" w:rsidRPr="004A7255" w:rsidRDefault="007E5C48" w:rsidP="007E5C48">
      <w:pPr>
        <w:spacing w:after="0"/>
        <w:jc w:val="both"/>
        <w:rPr>
          <w:rFonts w:ascii="Arial Narrow" w:hAnsi="Arial Narrow"/>
          <w:b/>
          <w:sz w:val="24"/>
          <w:szCs w:val="24"/>
        </w:rPr>
      </w:pPr>
    </w:p>
    <w:p w:rsidR="007E5C48" w:rsidRPr="004A7255" w:rsidRDefault="007E5C48" w:rsidP="007E5C48">
      <w:pPr>
        <w:pStyle w:val="ListParagraph"/>
        <w:ind w:left="360"/>
        <w:jc w:val="both"/>
        <w:rPr>
          <w:rFonts w:ascii="Arial Narrow" w:hAnsi="Arial Narrow"/>
          <w:sz w:val="24"/>
          <w:szCs w:val="24"/>
        </w:rPr>
      </w:pPr>
    </w:p>
    <w:p w:rsidR="007E5C48" w:rsidRDefault="007E5C48"/>
    <w:p w:rsidR="007E5C48" w:rsidRPr="007E5C48" w:rsidRDefault="007E5C48" w:rsidP="007E5C48"/>
    <w:p w:rsidR="007E5C48" w:rsidRPr="007E5C48" w:rsidRDefault="007E5C48" w:rsidP="007E5C48"/>
    <w:p w:rsidR="007E5C48" w:rsidRPr="007E5C48" w:rsidRDefault="007E5C48" w:rsidP="007E5C48"/>
    <w:p w:rsidR="007E5C48" w:rsidRPr="007E5C48" w:rsidRDefault="007E5C48" w:rsidP="007E5C48"/>
    <w:p w:rsidR="007E5C48" w:rsidRPr="007E5C48" w:rsidRDefault="007E5C48" w:rsidP="007E5C48"/>
    <w:p w:rsidR="007E5C48" w:rsidRPr="007E5C48" w:rsidRDefault="007E5C48" w:rsidP="007E5C48"/>
    <w:p w:rsidR="00F079FA" w:rsidRPr="007E5C48" w:rsidRDefault="007E5C48" w:rsidP="007E5C48">
      <w:pPr>
        <w:tabs>
          <w:tab w:val="left" w:pos="5040"/>
        </w:tabs>
      </w:pPr>
      <w:r>
        <w:tab/>
      </w:r>
    </w:p>
    <w:sectPr w:rsidR="00F079FA" w:rsidRPr="007E5C48" w:rsidSect="007E5C48">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9D7" w:rsidRDefault="009E19D7" w:rsidP="007E5C48">
      <w:pPr>
        <w:spacing w:after="0" w:line="240" w:lineRule="auto"/>
      </w:pPr>
      <w:r>
        <w:separator/>
      </w:r>
    </w:p>
  </w:endnote>
  <w:endnote w:type="continuationSeparator" w:id="0">
    <w:p w:rsidR="009E19D7" w:rsidRDefault="009E19D7" w:rsidP="007E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448510607"/>
      <w:docPartObj>
        <w:docPartGallery w:val="Page Numbers (Bottom of Page)"/>
        <w:docPartUnique/>
      </w:docPartObj>
    </w:sdtPr>
    <w:sdtEndPr>
      <w:rPr>
        <w:noProof/>
      </w:rPr>
    </w:sdtEndPr>
    <w:sdtContent>
      <w:p w:rsidR="007E5C48" w:rsidRPr="007E5C48" w:rsidRDefault="007E5C48">
        <w:pPr>
          <w:pStyle w:val="Footer"/>
          <w:jc w:val="right"/>
          <w:rPr>
            <w:rFonts w:ascii="Arial Narrow" w:hAnsi="Arial Narrow"/>
          </w:rPr>
        </w:pPr>
        <w:r w:rsidRPr="007E5C48">
          <w:rPr>
            <w:rFonts w:ascii="Arial Narrow" w:hAnsi="Arial Narrow"/>
          </w:rPr>
          <w:fldChar w:fldCharType="begin"/>
        </w:r>
        <w:r w:rsidRPr="007E5C48">
          <w:rPr>
            <w:rFonts w:ascii="Arial Narrow" w:hAnsi="Arial Narrow"/>
          </w:rPr>
          <w:instrText xml:space="preserve"> PAGE   \* MERGEFORMAT </w:instrText>
        </w:r>
        <w:r w:rsidRPr="007E5C48">
          <w:rPr>
            <w:rFonts w:ascii="Arial Narrow" w:hAnsi="Arial Narrow"/>
          </w:rPr>
          <w:fldChar w:fldCharType="separate"/>
        </w:r>
        <w:r w:rsidR="00BB0152">
          <w:rPr>
            <w:rFonts w:ascii="Arial Narrow" w:hAnsi="Arial Narrow"/>
            <w:noProof/>
          </w:rPr>
          <w:t>1</w:t>
        </w:r>
        <w:r w:rsidRPr="007E5C48">
          <w:rPr>
            <w:rFonts w:ascii="Arial Narrow" w:hAnsi="Arial Narrow"/>
            <w:noProof/>
          </w:rPr>
          <w:fldChar w:fldCharType="end"/>
        </w:r>
      </w:p>
    </w:sdtContent>
  </w:sdt>
  <w:p w:rsidR="007E5C48" w:rsidRPr="007E5C48" w:rsidRDefault="007E5C48">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9D7" w:rsidRDefault="009E19D7" w:rsidP="007E5C48">
      <w:pPr>
        <w:spacing w:after="0" w:line="240" w:lineRule="auto"/>
      </w:pPr>
      <w:r>
        <w:separator/>
      </w:r>
    </w:p>
  </w:footnote>
  <w:footnote w:type="continuationSeparator" w:id="0">
    <w:p w:rsidR="009E19D7" w:rsidRDefault="009E19D7" w:rsidP="007E5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9398D8AA"/>
    <w:lvl w:ilvl="0" w:tplc="11E82E1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792"/>
    <w:rsid w:val="0033452C"/>
    <w:rsid w:val="003E60B3"/>
    <w:rsid w:val="00427681"/>
    <w:rsid w:val="004F59AB"/>
    <w:rsid w:val="007E5C48"/>
    <w:rsid w:val="009162D8"/>
    <w:rsid w:val="009E19D7"/>
    <w:rsid w:val="009F4C9E"/>
    <w:rsid w:val="00BB0152"/>
    <w:rsid w:val="00C3258C"/>
    <w:rsid w:val="00CB59DD"/>
    <w:rsid w:val="00F55B67"/>
    <w:rsid w:val="00FA47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C48"/>
  </w:style>
  <w:style w:type="paragraph" w:styleId="Footer">
    <w:name w:val="footer"/>
    <w:basedOn w:val="Normal"/>
    <w:link w:val="FooterChar"/>
    <w:uiPriority w:val="99"/>
    <w:unhideWhenUsed/>
    <w:rsid w:val="007E5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C48"/>
  </w:style>
  <w:style w:type="table" w:styleId="TableGrid">
    <w:name w:val="Table Grid"/>
    <w:basedOn w:val="TableNormal"/>
    <w:uiPriority w:val="39"/>
    <w:rsid w:val="007E5C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C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C48"/>
  </w:style>
  <w:style w:type="paragraph" w:styleId="Footer">
    <w:name w:val="footer"/>
    <w:basedOn w:val="Normal"/>
    <w:link w:val="FooterChar"/>
    <w:uiPriority w:val="99"/>
    <w:unhideWhenUsed/>
    <w:rsid w:val="007E5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C48"/>
  </w:style>
  <w:style w:type="table" w:styleId="TableGrid">
    <w:name w:val="Table Grid"/>
    <w:basedOn w:val="TableNormal"/>
    <w:uiPriority w:val="39"/>
    <w:rsid w:val="007E5C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2018-07-09T11:44:00Z</dcterms:created>
  <dcterms:modified xsi:type="dcterms:W3CDTF">2018-07-09T11:44:00Z</dcterms:modified>
</cp:coreProperties>
</file>