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7BA1" w14:textId="0938B84F" w:rsidR="00491F4C" w:rsidRDefault="00E202F7">
      <w:r>
        <w:t>Website copy:</w:t>
      </w:r>
    </w:p>
    <w:p w14:paraId="7BA0D81D" w14:textId="3504B54D" w:rsidR="00E202F7" w:rsidRPr="00A92308" w:rsidRDefault="00E202F7">
      <w:pPr>
        <w:rPr>
          <w:b/>
          <w:bCs/>
          <w:color w:val="C00000"/>
          <w:sz w:val="32"/>
          <w:szCs w:val="32"/>
        </w:rPr>
      </w:pPr>
      <w:r w:rsidRPr="00A92308">
        <w:rPr>
          <w:b/>
          <w:bCs/>
          <w:color w:val="C00000"/>
          <w:sz w:val="32"/>
          <w:szCs w:val="32"/>
        </w:rPr>
        <w:t>Platform – overview</w:t>
      </w:r>
      <w:r w:rsidR="00A92308">
        <w:rPr>
          <w:b/>
          <w:bCs/>
          <w:color w:val="C00000"/>
          <w:sz w:val="32"/>
          <w:szCs w:val="32"/>
        </w:rPr>
        <w:t xml:space="preserve"> page</w:t>
      </w:r>
    </w:p>
    <w:p w14:paraId="53A5EDEF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PLATFORM OVERVIEW PAGE — STRUCTURE + COPY</w:t>
      </w:r>
    </w:p>
    <w:p w14:paraId="1FA5D20D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9F52C">
          <v:rect id="_x0000_i1025" style="width:0;height:1.5pt" o:hralign="center" o:hrstd="t" o:hr="t" fillcolor="#a0a0a0" stroked="f"/>
        </w:pict>
      </w:r>
    </w:p>
    <w:p w14:paraId="3778099A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13151A5C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BA104DA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Platform for Measurable Workforce Capability</w:t>
      </w:r>
    </w:p>
    <w:p w14:paraId="5B43F955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4F913F">
          <v:rect id="_x0000_i1026" style="width:0;height:1.5pt" o:hralign="center" o:hrstd="t" o:hr="t" fillcolor="#a0a0a0" stroked="f"/>
        </w:pict>
      </w:r>
    </w:p>
    <w:p w14:paraId="59C11F6C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60DF6180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IMPACT helps organizations define, build, and verify workforce capability through a connected system for measurable learning, skill verification, and workforce insight.</w:t>
      </w:r>
    </w:p>
    <w:p w14:paraId="74AC6196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83E5E4">
          <v:rect id="_x0000_i1027" style="width:0;height:1.5pt" o:hralign="center" o:hrstd="t" o:hr="t" fillcolor="#a0a0a0" stroked="f"/>
        </w:pict>
      </w:r>
    </w:p>
    <w:p w14:paraId="14289B86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74E32A09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Purpose-built to help organizations move beyond training activity and gain visibility into what learning is actually producing.</w:t>
      </w:r>
    </w:p>
    <w:p w14:paraId="49D08A9D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74B05">
          <v:rect id="_x0000_i1028" style="width:0;height:1.5pt" o:hralign="center" o:hrstd="t" o:hr="t" fillcolor="#a0a0a0" stroked="f"/>
        </w:pict>
      </w:r>
    </w:p>
    <w:p w14:paraId="60627FE0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3DD0A238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07EC2320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090C41D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How It Works</w:t>
      </w:r>
    </w:p>
    <w:p w14:paraId="1830584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🟩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CONNECTED SYSTEM</w:t>
      </w:r>
    </w:p>
    <w:p w14:paraId="11B682D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1C73C8B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Connected System. Four Core Capabilities.</w:t>
      </w:r>
    </w:p>
    <w:p w14:paraId="736A5551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C1F2A6">
          <v:rect id="_x0000_i1029" style="width:0;height:1.5pt" o:hralign="center" o:hrstd="t" o:hr="t" fillcolor="#a0a0a0" stroked="f"/>
        </w:pict>
      </w:r>
    </w:p>
    <w:p w14:paraId="515806CD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 Copy</w:t>
      </w:r>
    </w:p>
    <w:p w14:paraId="3909C269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Most organizations use disconnected tools to design learning, track completion, measure activity, and manage workforce skills.</w:t>
      </w:r>
    </w:p>
    <w:p w14:paraId="46740B1D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IMPACT connects these functions into one measurable capability system—so learning, performance expectations, and workforce insight stay aligned over time.</w:t>
      </w:r>
    </w:p>
    <w:p w14:paraId="6CDB309F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86851F">
          <v:rect id="_x0000_i1030" style="width:0;height:1.5pt" o:hralign="center" o:hrstd="t" o:hr="t" fillcolor="#a0a0a0" stroked="f"/>
        </w:pict>
      </w:r>
    </w:p>
    <w:p w14:paraId="2FE542D7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 CAPABILITY BLOCKS</w:t>
      </w:r>
    </w:p>
    <w:p w14:paraId="09420E59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(Each should visually link together)</w:t>
      </w:r>
    </w:p>
    <w:p w14:paraId="462D1073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ADE6A8">
          <v:rect id="_x0000_i1031" style="width:0;height:1.5pt" o:hralign="center" o:hrstd="t" o:hr="t" fillcolor="#a0a0a0" stroked="f"/>
        </w:pict>
      </w:r>
    </w:p>
    <w:p w14:paraId="49DCD462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MID Generator</w:t>
      </w:r>
    </w:p>
    <w:p w14:paraId="37CC8DD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D695914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Design Learning Around Measurable Skills</w:t>
      </w:r>
    </w:p>
    <w:p w14:paraId="0D8B190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2C4CD7D3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Automatically generate structured learning designs aligned to job-relevant skills, measurable outcomes, evaluations, and instructional methods.</w:t>
      </w:r>
    </w:p>
    <w:p w14:paraId="1B0073CD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Line</w:t>
      </w:r>
    </w:p>
    <w:p w14:paraId="7B673126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Reduce design time while improving consistency and effectiveness.</w:t>
      </w:r>
    </w:p>
    <w:p w14:paraId="40D5690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CTA</w:t>
      </w:r>
    </w:p>
    <w:p w14:paraId="562C0771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Explore MID Generator →</w:t>
      </w:r>
    </w:p>
    <w:p w14:paraId="72264D38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768031">
          <v:rect id="_x0000_i1032" style="width:0;height:1.5pt" o:hralign="center" o:hrstd="t" o:hr="t" fillcolor="#a0a0a0" stroked="f"/>
        </w:pict>
      </w:r>
    </w:p>
    <w:p w14:paraId="426D4F03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Skill Verification</w:t>
      </w:r>
    </w:p>
    <w:p w14:paraId="767CEEB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1DDFCE1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Verify Capability at Every Stage</w:t>
      </w:r>
    </w:p>
    <w:p w14:paraId="2C3B11E4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712A1C9C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Measure skill development before learning, after learning, and on the job to verify real-world application and learning effectiveness.</w:t>
      </w:r>
    </w:p>
    <w:p w14:paraId="7798832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Line</w:t>
      </w:r>
    </w:p>
    <w:p w14:paraId="30EB8FEF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See what employees know, learn, and apply.</w:t>
      </w:r>
    </w:p>
    <w:p w14:paraId="57FDA2E8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385F8B61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Explore Skill Verification →</w:t>
      </w:r>
    </w:p>
    <w:p w14:paraId="4472CDB2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20A461">
          <v:rect id="_x0000_i1033" style="width:0;height:1.5pt" o:hralign="center" o:hrstd="t" o:hr="t" fillcolor="#a0a0a0" stroked="f"/>
        </w:pict>
      </w:r>
    </w:p>
    <w:p w14:paraId="034A0E1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Performance Definition</w:t>
      </w:r>
    </w:p>
    <w:p w14:paraId="4B0C505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2720ED7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Keep Learning and Performance Aligned</w:t>
      </w:r>
    </w:p>
    <w:p w14:paraId="5CB02FA9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6E215343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Generate structured definitions of expected job performance directly from learning design to support organizational alignment and continuity.</w:t>
      </w:r>
    </w:p>
    <w:p w14:paraId="0F842EA0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Line</w:t>
      </w:r>
    </w:p>
    <w:p w14:paraId="5CFD5836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Create a clear, measurable definition of what good performance looks like.</w:t>
      </w:r>
    </w:p>
    <w:p w14:paraId="7E2DF045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CTA</w:t>
      </w:r>
    </w:p>
    <w:p w14:paraId="43679368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Explore Performance Definition →</w:t>
      </w:r>
    </w:p>
    <w:p w14:paraId="778EDEDC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EE924">
          <v:rect id="_x0000_i1034" style="width:0;height:1.5pt" o:hralign="center" o:hrstd="t" o:hr="t" fillcolor="#a0a0a0" stroked="f"/>
        </w:pict>
      </w:r>
    </w:p>
    <w:p w14:paraId="3F089535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Workforce Capability Insight</w:t>
      </w:r>
    </w:p>
    <w:p w14:paraId="4750F2B0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77B1B04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Turn Learning Data Into Workforce Insight</w:t>
      </w:r>
    </w:p>
    <w:p w14:paraId="18C80A19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4D3829E9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Transform learning data into visibility into workforce strengths, gaps, and capability trends across the organization.</w:t>
      </w:r>
    </w:p>
    <w:p w14:paraId="7EACBEC2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Line</w:t>
      </w:r>
    </w:p>
    <w:p w14:paraId="441F26FE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Move beyond activity metrics to capability visibility.</w:t>
      </w:r>
    </w:p>
    <w:p w14:paraId="7A27A454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5DD82459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Explore Capability Insight →</w:t>
      </w:r>
    </w:p>
    <w:p w14:paraId="47F751A8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52E3FE">
          <v:rect id="_x0000_i1035" style="width:0;height:1.5pt" o:hralign="center" o:hrstd="t" o:hr="t" fillcolor="#a0a0a0" stroked="f"/>
        </w:pict>
      </w:r>
    </w:p>
    <w:p w14:paraId="76048660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WHY IT’S DIFFERENT</w:t>
      </w:r>
    </w:p>
    <w:p w14:paraId="26A403B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7D305507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 for Capability—Not Just Learning Administration</w:t>
      </w:r>
    </w:p>
    <w:p w14:paraId="423AF8E9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015FEB">
          <v:rect id="_x0000_i1036" style="width:0;height:1.5pt" o:hralign="center" o:hrstd="t" o:hr="t" fillcolor="#a0a0a0" stroked="f"/>
        </w:pict>
      </w:r>
    </w:p>
    <w:p w14:paraId="6B6BD6C9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Left Side (Traditional Systems)</w:t>
      </w:r>
    </w:p>
    <w:p w14:paraId="231BDC8D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Systems</w:t>
      </w:r>
    </w:p>
    <w:p w14:paraId="7EE8C6B0" w14:textId="77777777" w:rsidR="00E202F7" w:rsidRPr="00E202F7" w:rsidRDefault="00E202F7" w:rsidP="00E20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Deliver learning </w:t>
      </w:r>
    </w:p>
    <w:p w14:paraId="431B5A5A" w14:textId="77777777" w:rsidR="00E202F7" w:rsidRPr="00E202F7" w:rsidRDefault="00E202F7" w:rsidP="00E20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Track completions </w:t>
      </w:r>
    </w:p>
    <w:p w14:paraId="0B6617D3" w14:textId="77777777" w:rsidR="00E202F7" w:rsidRPr="00E202F7" w:rsidRDefault="00E202F7" w:rsidP="00E20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Measure activity </w:t>
      </w:r>
    </w:p>
    <w:p w14:paraId="66ACA70F" w14:textId="77777777" w:rsidR="00E202F7" w:rsidRPr="00E202F7" w:rsidRDefault="00E202F7" w:rsidP="00E20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Store content </w:t>
      </w:r>
    </w:p>
    <w:p w14:paraId="0891C724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C96947">
          <v:rect id="_x0000_i1037" style="width:0;height:1.5pt" o:hralign="center" o:hrstd="t" o:hr="t" fillcolor="#a0a0a0" stroked="f"/>
        </w:pict>
      </w:r>
    </w:p>
    <w:p w14:paraId="5B9157A4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Right Side (IMPACT)</w:t>
      </w:r>
    </w:p>
    <w:p w14:paraId="71DC04D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20B1C8C1" w14:textId="77777777" w:rsidR="00E202F7" w:rsidRPr="00E202F7" w:rsidRDefault="00E202F7" w:rsidP="00E20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Defines measurable skills </w:t>
      </w:r>
    </w:p>
    <w:p w14:paraId="5F6F4D48" w14:textId="77777777" w:rsidR="00E202F7" w:rsidRPr="00E202F7" w:rsidRDefault="00E202F7" w:rsidP="00E20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Builds aligned learning </w:t>
      </w:r>
    </w:p>
    <w:p w14:paraId="4BF4B3B3" w14:textId="77777777" w:rsidR="00E202F7" w:rsidRPr="00E202F7" w:rsidRDefault="00E202F7" w:rsidP="00E20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Verifies real-world application </w:t>
      </w:r>
    </w:p>
    <w:p w14:paraId="059EAD20" w14:textId="77777777" w:rsidR="00E202F7" w:rsidRPr="00E202F7" w:rsidRDefault="00E202F7" w:rsidP="00E20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Provides workforce capability visibility </w:t>
      </w:r>
    </w:p>
    <w:p w14:paraId="336468F6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D89765">
          <v:rect id="_x0000_i1038" style="width:0;height:1.5pt" o:hralign="center" o:hrstd="t" o:hr="t" fillcolor="#a0a0a0" stroked="f"/>
        </w:pict>
      </w:r>
    </w:p>
    <w:p w14:paraId="2E1B7205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6DF1FCAF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Traditional systems manage learning activity.</w:t>
      </w:r>
      <w:r w:rsidRPr="00E202F7">
        <w:rPr>
          <w:rFonts w:ascii="Times New Roman" w:eastAsia="Times New Roman" w:hAnsi="Times New Roman" w:cs="Times New Roman"/>
          <w:kern w:val="0"/>
          <w14:ligatures w14:val="none"/>
        </w:rPr>
        <w:br/>
        <w:t>IMPACT helps organizations define, build, and verify workforce capability.</w:t>
      </w:r>
    </w:p>
    <w:p w14:paraId="7777C1BA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34D16D">
          <v:rect id="_x0000_i1039" style="width:0;height:1.5pt" o:hralign="center" o:hrstd="t" o:hr="t" fillcolor="#a0a0a0" stroked="f"/>
        </w:pict>
      </w:r>
    </w:p>
    <w:p w14:paraId="484FFC06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PRACTICAL IMPLEMENTATION</w:t>
      </w:r>
    </w:p>
    <w:p w14:paraId="3F844AF8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513CEF4C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Designed for Real-World Adoption</w:t>
      </w:r>
    </w:p>
    <w:p w14:paraId="29B52355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530896">
          <v:rect id="_x0000_i1040" style="width:0;height:1.5pt" o:hralign="center" o:hrstd="t" o:hr="t" fillcolor="#a0a0a0" stroked="f"/>
        </w:pict>
      </w:r>
    </w:p>
    <w:p w14:paraId="25193CDC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54409A9D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Organizations don’t need to redesign everything at once.</w:t>
      </w:r>
    </w:p>
    <w:p w14:paraId="4D7858F1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Many begin with a single learning program to:</w:t>
      </w:r>
    </w:p>
    <w:p w14:paraId="1CF90293" w14:textId="77777777" w:rsidR="00E202F7" w:rsidRPr="00E202F7" w:rsidRDefault="00E202F7" w:rsidP="00E20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define measurable skill outcomes, </w:t>
      </w:r>
    </w:p>
    <w:p w14:paraId="17E47FE5" w14:textId="77777777" w:rsidR="00E202F7" w:rsidRPr="00E202F7" w:rsidRDefault="00E202F7" w:rsidP="00E20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verify learning effectiveness, </w:t>
      </w:r>
    </w:p>
    <w:p w14:paraId="340B3A66" w14:textId="77777777" w:rsidR="00E202F7" w:rsidRPr="00E202F7" w:rsidRDefault="00E202F7" w:rsidP="00E20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 xml:space="preserve">and establish workforce capability visibility for the first time. </w:t>
      </w:r>
    </w:p>
    <w:p w14:paraId="2DCC3C77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there, organizations can scale measurable learning practices across teams, departments, and the enterprise over time.</w:t>
      </w:r>
    </w:p>
    <w:p w14:paraId="0F3859CE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7D08A1">
          <v:rect id="_x0000_i1041" style="width:0;height:1.5pt" o:hralign="center" o:hrstd="t" o:hr="t" fillcolor="#a0a0a0" stroked="f"/>
        </w:pict>
      </w:r>
    </w:p>
    <w:p w14:paraId="7FD9ECA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6657D08D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51E898FF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C0F3CA">
          <v:rect id="_x0000_i1042" style="width:0;height:1.5pt" o:hralign="center" o:hrstd="t" o:hr="t" fillcolor="#a0a0a0" stroked="f"/>
        </w:pict>
      </w:r>
    </w:p>
    <w:p w14:paraId="63425E6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PLATFORM + PARTNERSHIP</w:t>
      </w:r>
    </w:p>
    <w:p w14:paraId="042D7C1B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5FFEB8A0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Supported by Guided Implementation</w:t>
      </w:r>
    </w:p>
    <w:p w14:paraId="49FDC165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55B0F">
          <v:rect id="_x0000_i1043" style="width:0;height:1.5pt" o:hralign="center" o:hrstd="t" o:hr="t" fillcolor="#a0a0a0" stroked="f"/>
        </w:pict>
      </w:r>
    </w:p>
    <w:p w14:paraId="26F10F6B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8E9398A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The IMPACT platform is supported by a proven implementation approach designed to help organizations successfully adopt measurable learning practices.</w:t>
      </w:r>
    </w:p>
    <w:p w14:paraId="7651296A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t>From onboarding and designer education to stakeholder alignment and ongoing support, eParamus helps organizations build confidence and scale capability visibility over time.</w:t>
      </w:r>
    </w:p>
    <w:p w14:paraId="22AEAFE3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931DA6">
          <v:rect id="_x0000_i1044" style="width:0;height:1.5pt" o:hralign="center" o:hrstd="t" o:hr="t" fillcolor="#a0a0a0" stroked="f"/>
        </w:pict>
      </w:r>
    </w:p>
    <w:p w14:paraId="229E4BF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E2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FINAL CTA</w:t>
      </w:r>
    </w:p>
    <w:p w14:paraId="2DD60F6A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81A1B92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See What Learning Is Actually Producing?</w:t>
      </w:r>
    </w:p>
    <w:p w14:paraId="6CA05D25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E542EC">
          <v:rect id="_x0000_i1045" style="width:0;height:1.5pt" o:hralign="center" o:hrstd="t" o:hr="t" fillcolor="#a0a0a0" stroked="f"/>
        </w:pict>
      </w:r>
    </w:p>
    <w:p w14:paraId="5F223B9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F55FAE2" w14:textId="77777777" w:rsidR="00E202F7" w:rsidRPr="00E202F7" w:rsidRDefault="00E202F7" w:rsidP="00E2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Discover how organizations are using IMPACT to define, build, and verify workforce capability.</w:t>
      </w:r>
    </w:p>
    <w:p w14:paraId="60868BD0" w14:textId="77777777" w:rsidR="00E202F7" w:rsidRPr="00E202F7" w:rsidRDefault="00000000" w:rsidP="00E20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45147F">
          <v:rect id="_x0000_i1046" style="width:0;height:1.5pt" o:hralign="center" o:hrstd="t" o:hr="t" fillcolor="#a0a0a0" stroked="f"/>
        </w:pict>
      </w:r>
    </w:p>
    <w:p w14:paraId="24AE90FE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CTAs</w:t>
      </w:r>
    </w:p>
    <w:p w14:paraId="57FD1F5D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24A90A61" w14:textId="77777777" w:rsidR="00E202F7" w:rsidRPr="00E202F7" w:rsidRDefault="00E202F7" w:rsidP="00E2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a Conversation</w:t>
      </w:r>
    </w:p>
    <w:p w14:paraId="6F1692F6" w14:textId="76C817B0" w:rsidR="00E202F7" w:rsidRPr="00A92308" w:rsidRDefault="00986B0C">
      <w:pPr>
        <w:rPr>
          <w:b/>
          <w:bCs/>
          <w:color w:val="C00000"/>
          <w:sz w:val="40"/>
          <w:szCs w:val="40"/>
        </w:rPr>
      </w:pPr>
      <w:r w:rsidRPr="00A92308">
        <w:rPr>
          <w:b/>
          <w:bCs/>
          <w:color w:val="C00000"/>
          <w:sz w:val="40"/>
          <w:szCs w:val="40"/>
        </w:rPr>
        <w:t>MID Generator Page-</w:t>
      </w:r>
    </w:p>
    <w:p w14:paraId="13141034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MID GENERATOR PAGE COPY</w:t>
      </w:r>
    </w:p>
    <w:p w14:paraId="03BE618D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6C4BB">
          <v:rect id="_x0000_i1047" style="width:0;height:1.5pt" o:hralign="center" o:hrstd="t" o:hr="t" fillcolor="#a0a0a0" stroked="f"/>
        </w:pict>
      </w:r>
    </w:p>
    <w:p w14:paraId="39B11CB7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5AA75EB0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1E86758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Measurable Learning in a Fraction of the Time</w:t>
      </w:r>
    </w:p>
    <w:p w14:paraId="2BD179E8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85E4CA">
          <v:rect id="_x0000_i1048" style="width:0;height:1.5pt" o:hralign="center" o:hrstd="t" o:hr="t" fillcolor="#a0a0a0" stroked="f"/>
        </w:pict>
      </w:r>
    </w:p>
    <w:p w14:paraId="1E3E7214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5CAB36F7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The MID Generator helps organizations create structured, measurable learning designs focused on job-relevant skills, aligned evaluations, and real-world performance outcomes.</w:t>
      </w:r>
    </w:p>
    <w:p w14:paraId="2F68896F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A715B0">
          <v:rect id="_x0000_i1049" style="width:0;height:1.5pt" o:hralign="center" o:hrstd="t" o:hr="t" fillcolor="#a0a0a0" stroked="f"/>
        </w:pict>
      </w:r>
    </w:p>
    <w:p w14:paraId="586D29C9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6EE8E247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Reduce design time, improve consistency, and build learning that supports measurable workforce capability.</w:t>
      </w:r>
    </w:p>
    <w:p w14:paraId="773DAAF6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F7E7F6">
          <v:rect id="_x0000_i1050" style="width:0;height:1.5pt" o:hralign="center" o:hrstd="t" o:hr="t" fillcolor="#a0a0a0" stroked="f"/>
        </w:pict>
      </w:r>
    </w:p>
    <w:p w14:paraId="13D4923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5CFACCCE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See the MID Generator in Action</w:t>
      </w:r>
    </w:p>
    <w:p w14:paraId="1C8FDFD7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568B0F40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2FD4E36A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8ABF33">
          <v:rect id="_x0000_i1051" style="width:0;height:1.5pt" o:hralign="center" o:hrstd="t" o:hr="t" fillcolor="#a0a0a0" stroked="f"/>
        </w:pict>
      </w:r>
    </w:p>
    <w:p w14:paraId="15253932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CHALLENGE</w:t>
      </w:r>
    </w:p>
    <w:p w14:paraId="500FE4E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CCDD63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Learning Design Is Built Manually—and Inconsistently</w:t>
      </w:r>
    </w:p>
    <w:p w14:paraId="4FA03427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60B08">
          <v:rect id="_x0000_i1052" style="width:0;height:1.5pt" o:hralign="center" o:hrstd="t" o:hr="t" fillcolor="#a0a0a0" stroked="f"/>
        </w:pict>
      </w:r>
    </w:p>
    <w:p w14:paraId="4FFDA824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51283D1A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Instructional designers are often expected to build effective learning programs quickly using disconnected content, inconsistent SME input, and limited time.</w:t>
      </w:r>
    </w:p>
    <w:p w14:paraId="0FBCE7FD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As a result:</w:t>
      </w:r>
    </w:p>
    <w:p w14:paraId="5D1C8AB5" w14:textId="77777777" w:rsidR="00986B0C" w:rsidRPr="00986B0C" w:rsidRDefault="00986B0C" w:rsidP="0098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learning quality varies, </w:t>
      </w:r>
    </w:p>
    <w:p w14:paraId="2B022BA1" w14:textId="77777777" w:rsidR="00986B0C" w:rsidRPr="00986B0C" w:rsidRDefault="00986B0C" w:rsidP="0098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measurable outcomes are often unclear, </w:t>
      </w:r>
    </w:p>
    <w:p w14:paraId="0D508C38" w14:textId="77777777" w:rsidR="00986B0C" w:rsidRPr="00986B0C" w:rsidRDefault="00986B0C" w:rsidP="0098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and skill verification becomes difficult to achieve consistently. </w:t>
      </w:r>
    </w:p>
    <w:p w14:paraId="661FF3D1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71DCFD">
          <v:rect id="_x0000_i1053" style="width:0;height:1.5pt" o:hralign="center" o:hrstd="t" o:hr="t" fillcolor="#a0a0a0" stroked="f"/>
        </w:pict>
      </w:r>
    </w:p>
    <w:p w14:paraId="72D990F5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1F9B06C2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Without a structured design process, organizations struggle to standardize learning effectiveness and workforce capability measurement.</w:t>
      </w:r>
    </w:p>
    <w:p w14:paraId="195F0EC8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37C0C2">
          <v:rect id="_x0000_i1054" style="width:0;height:1.5pt" o:hralign="center" o:hrstd="t" o:hr="t" fillcolor="#a0a0a0" stroked="f"/>
        </w:pict>
      </w:r>
    </w:p>
    <w:p w14:paraId="6EC6BB03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WHAT THE MID GENERATOR DOES</w:t>
      </w:r>
    </w:p>
    <w:p w14:paraId="5901504F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272C808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 Structured Assistant for Measurable Learning Design</w:t>
      </w:r>
    </w:p>
    <w:p w14:paraId="2870B2E0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AAD11">
          <v:rect id="_x0000_i1055" style="width:0;height:1.5pt" o:hralign="center" o:hrstd="t" o:hr="t" fillcolor="#a0a0a0" stroked="f"/>
        </w:pict>
      </w:r>
    </w:p>
    <w:p w14:paraId="068AF84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 Copy</w:t>
      </w:r>
    </w:p>
    <w:p w14:paraId="1C642293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The MID Generator uses measurable instructional design principles to automatically generate structured learning blueprints aligned to job-relevant skills and performance expectations.</w:t>
      </w:r>
    </w:p>
    <w:p w14:paraId="488F2643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Instead of starting from scratch, instructional designers begin with a strong measurable design foundation that can be reviewed, refined, and customized for organizational needs.</w:t>
      </w:r>
    </w:p>
    <w:p w14:paraId="36BBAF68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FE2FCF">
          <v:rect id="_x0000_i1056" style="width:0;height:1.5pt" o:hralign="center" o:hrstd="t" o:hr="t" fillcolor="#a0a0a0" stroked="f"/>
        </w:pict>
      </w:r>
    </w:p>
    <w:p w14:paraId="5945052B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PROCESS FLOW</w:t>
      </w:r>
    </w:p>
    <w:p w14:paraId="47E41B09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(Visual workflow highly recommended)</w:t>
      </w:r>
    </w:p>
    <w:p w14:paraId="14EE0F00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7CC860">
          <v:rect id="_x0000_i1057" style="width:0;height:1.5pt" o:hralign="center" o:hrstd="t" o:hr="t" fillcolor="#a0a0a0" stroked="f"/>
        </w:pict>
      </w:r>
    </w:p>
    <w:p w14:paraId="0BC2279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Upload Existing Content</w:t>
      </w:r>
    </w:p>
    <w:p w14:paraId="3276060E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Use existing PowerPoints, SOPs, manuals, job aids, or other learning materials.</w:t>
      </w:r>
    </w:p>
    <w:p w14:paraId="74D30905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200336">
          <v:rect id="_x0000_i1058" style="width:0;height:1.5pt" o:hralign="center" o:hrstd="t" o:hr="t" fillcolor="#a0a0a0" stroked="f"/>
        </w:pict>
      </w:r>
    </w:p>
    <w:p w14:paraId="5F0DFF06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Generate a Structured Learning Blueprint</w:t>
      </w:r>
    </w:p>
    <w:p w14:paraId="36FD6CE9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Automatically create:</w:t>
      </w:r>
    </w:p>
    <w:p w14:paraId="3347F76B" w14:textId="77777777" w:rsidR="00986B0C" w:rsidRPr="00986B0C" w:rsidRDefault="00986B0C" w:rsidP="00986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measurable skill outcomes, </w:t>
      </w:r>
    </w:p>
    <w:p w14:paraId="6AEB965D" w14:textId="77777777" w:rsidR="00986B0C" w:rsidRPr="00986B0C" w:rsidRDefault="00986B0C" w:rsidP="00986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aligned evaluations, </w:t>
      </w:r>
    </w:p>
    <w:p w14:paraId="6AF46D76" w14:textId="77777777" w:rsidR="00986B0C" w:rsidRPr="00986B0C" w:rsidRDefault="00986B0C" w:rsidP="00986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instructional recommendations, </w:t>
      </w:r>
    </w:p>
    <w:p w14:paraId="3E18357D" w14:textId="77777777" w:rsidR="00986B0C" w:rsidRPr="00986B0C" w:rsidRDefault="00986B0C" w:rsidP="00986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and assessment structures. </w:t>
      </w:r>
    </w:p>
    <w:p w14:paraId="41C8CC5C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27FDAA">
          <v:rect id="_x0000_i1059" style="width:0;height:1.5pt" o:hralign="center" o:hrstd="t" o:hr="t" fillcolor="#a0a0a0" stroked="f"/>
        </w:pict>
      </w:r>
    </w:p>
    <w:p w14:paraId="4F54B7FE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Refine and Customize</w:t>
      </w:r>
    </w:p>
    <w:p w14:paraId="00236B8F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Instructional designers review, enhance, and adapt the blueprint while maintaining measurable design integrity.</w:t>
      </w:r>
    </w:p>
    <w:p w14:paraId="69E21015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3B54CD">
          <v:rect id="_x0000_i1060" style="width:0;height:1.5pt" o:hralign="center" o:hrstd="t" o:hr="t" fillcolor="#a0a0a0" stroked="f"/>
        </w:pict>
      </w:r>
    </w:p>
    <w:p w14:paraId="208FEC3E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Build Measurable Capability</w:t>
      </w:r>
    </w:p>
    <w:p w14:paraId="4C66DCFE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Deliver learning designed to build and verify real-world workforce capability.</w:t>
      </w:r>
    </w:p>
    <w:p w14:paraId="2138C747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31017B">
          <v:rect id="_x0000_i1061" style="width:0;height:1.5pt" o:hralign="center" o:hrstd="t" o:hr="t" fillcolor="#a0a0a0" stroked="f"/>
        </w:pict>
      </w:r>
    </w:p>
    <w:p w14:paraId="1A41C1D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WHAT MAKES IT DIFFERENT</w:t>
      </w:r>
    </w:p>
    <w:p w14:paraId="67B52C4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C710A05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Designed Around Skills—Not Just Content</w:t>
      </w:r>
    </w:p>
    <w:p w14:paraId="079A3451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12B0B0">
          <v:rect id="_x0000_i1062" style="width:0;height:1.5pt" o:hralign="center" o:hrstd="t" o:hr="t" fillcolor="#a0a0a0" stroked="f"/>
        </w:pict>
      </w:r>
    </w:p>
    <w:p w14:paraId="41D5BA6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F5BE27F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Unlike traditional course development approaches that focus primarily on organizing information, the MID Generator structures learning around measurable job-relevant skills.</w:t>
      </w:r>
    </w:p>
    <w:p w14:paraId="430CF203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62AD28B1" w14:textId="77777777" w:rsidR="00986B0C" w:rsidRPr="00986B0C" w:rsidRDefault="00986B0C" w:rsidP="00986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defining expected performance, </w:t>
      </w:r>
    </w:p>
    <w:p w14:paraId="27FEF2B5" w14:textId="77777777" w:rsidR="00986B0C" w:rsidRPr="00986B0C" w:rsidRDefault="00986B0C" w:rsidP="00986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conditions for success, </w:t>
      </w:r>
    </w:p>
    <w:p w14:paraId="7AB1CC83" w14:textId="77777777" w:rsidR="00986B0C" w:rsidRPr="00986B0C" w:rsidRDefault="00986B0C" w:rsidP="00986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aligning evaluations to skill outcomes, </w:t>
      </w:r>
    </w:p>
    <w:p w14:paraId="11FFB7BA" w14:textId="77777777" w:rsidR="00986B0C" w:rsidRPr="00986B0C" w:rsidRDefault="00986B0C" w:rsidP="00986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and supporting verification of learning application on the job. </w:t>
      </w:r>
    </w:p>
    <w:p w14:paraId="1A38110C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112415">
          <v:rect id="_x0000_i1063" style="width:0;height:1.5pt" o:hralign="center" o:hrstd="t" o:hr="t" fillcolor="#a0a0a0" stroked="f"/>
        </w:pict>
      </w:r>
    </w:p>
    <w:p w14:paraId="73F2AEDB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402AFBEC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The result is learning designed to consistently build measurable capability—not just deliver content.</w:t>
      </w:r>
    </w:p>
    <w:p w14:paraId="4C0F6A05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212CB">
          <v:rect id="_x0000_i1064" style="width:0;height:1.5pt" o:hralign="center" o:hrstd="t" o:hr="t" fillcolor="#a0a0a0" stroked="f"/>
        </w:pict>
      </w:r>
    </w:p>
    <w:p w14:paraId="0663212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KEY BENEFITS</w:t>
      </w:r>
    </w:p>
    <w:p w14:paraId="23FAA444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Headline</w:t>
      </w:r>
    </w:p>
    <w:p w14:paraId="617C7DC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Faster Design. Stronger Learning. Greater Consistency.</w:t>
      </w:r>
    </w:p>
    <w:p w14:paraId="7FF2E4AE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B7D56E">
          <v:rect id="_x0000_i1065" style="width:0;height:1.5pt" o:hralign="center" o:hrstd="t" o:hr="t" fillcolor="#a0a0a0" stroked="f"/>
        </w:pict>
      </w:r>
    </w:p>
    <w:p w14:paraId="243BE4CB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BENEFIT CARDS</w:t>
      </w:r>
    </w:p>
    <w:p w14:paraId="28C503B5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83B514">
          <v:rect id="_x0000_i1066" style="width:0;height:1.5pt" o:hralign="center" o:hrstd="t" o:hr="t" fillcolor="#a0a0a0" stroked="f"/>
        </w:pict>
      </w:r>
    </w:p>
    <w:p w14:paraId="292C06EE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Reduce Design Time</w:t>
      </w:r>
    </w:p>
    <w:p w14:paraId="19129994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Generate structured learning blueprints in a fraction of the time required for manual development.</w:t>
      </w:r>
    </w:p>
    <w:p w14:paraId="799A7052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C68B1E">
          <v:rect id="_x0000_i1067" style="width:0;height:1.5pt" o:hralign="center" o:hrstd="t" o:hr="t" fillcolor="#a0a0a0" stroked="f"/>
        </w:pict>
      </w:r>
    </w:p>
    <w:p w14:paraId="34D3E46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 Design Consistency</w:t>
      </w:r>
    </w:p>
    <w:p w14:paraId="3FEE7C44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Ensure learning programs follow a structured, measurable design approach across teams and departments.</w:t>
      </w:r>
    </w:p>
    <w:p w14:paraId="3B221AAA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D3E958">
          <v:rect id="_x0000_i1068" style="width:0;height:1.5pt" o:hralign="center" o:hrstd="t" o:hr="t" fillcolor="#a0a0a0" stroked="f"/>
        </w:pict>
      </w:r>
    </w:p>
    <w:p w14:paraId="2665BD0F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Strengthen Skill Measurement</w:t>
      </w:r>
    </w:p>
    <w:p w14:paraId="28129F00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Create learning aligned to measurable workforce capability outcomes from the very beginning.</w:t>
      </w:r>
    </w:p>
    <w:p w14:paraId="6D6A7F77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ABC118">
          <v:rect id="_x0000_i1069" style="width:0;height:1.5pt" o:hralign="center" o:hrstd="t" o:hr="t" fillcolor="#a0a0a0" stroked="f"/>
        </w:pict>
      </w:r>
    </w:p>
    <w:p w14:paraId="29A8E87A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 Instructional Designers</w:t>
      </w:r>
    </w:p>
    <w:p w14:paraId="4FEB47B1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Allow designers to spend more time refining and improving learning—instead of building structures manually from scratch.</w:t>
      </w:r>
    </w:p>
    <w:p w14:paraId="102A340F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1B6D65">
          <v:rect id="_x0000_i1070" style="width:0;height:1.5pt" o:hralign="center" o:hrstd="t" o:hr="t" fillcolor="#a0a0a0" stroked="f"/>
        </w:pict>
      </w:r>
    </w:p>
    <w:p w14:paraId="3E1BE65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ORGANIZATIONAL IMPACT</w:t>
      </w:r>
    </w:p>
    <w:p w14:paraId="4F61392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Headline</w:t>
      </w:r>
    </w:p>
    <w:p w14:paraId="5FD97B6E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a More Scalable Learning Function</w:t>
      </w:r>
    </w:p>
    <w:p w14:paraId="35612000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406D98">
          <v:rect id="_x0000_i1071" style="width:0;height:1.5pt" o:hralign="center" o:hrstd="t" o:hr="t" fillcolor="#a0a0a0" stroked="f"/>
        </w:pict>
      </w:r>
    </w:p>
    <w:p w14:paraId="6A156F32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5357D124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The MID Generator helps organizations:</w:t>
      </w:r>
    </w:p>
    <w:p w14:paraId="6AFF3535" w14:textId="77777777" w:rsidR="00986B0C" w:rsidRPr="00986B0C" w:rsidRDefault="00986B0C" w:rsidP="00986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onboard new instructional designers more efficiently, </w:t>
      </w:r>
    </w:p>
    <w:p w14:paraId="5BA91801" w14:textId="77777777" w:rsidR="00986B0C" w:rsidRPr="00986B0C" w:rsidRDefault="00986B0C" w:rsidP="00986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reduce dependency on individual SMEs, </w:t>
      </w:r>
    </w:p>
    <w:p w14:paraId="010AD1FB" w14:textId="77777777" w:rsidR="00986B0C" w:rsidRPr="00986B0C" w:rsidRDefault="00986B0C" w:rsidP="00986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maintain continuity across learning programs, </w:t>
      </w:r>
    </w:p>
    <w:p w14:paraId="17264814" w14:textId="77777777" w:rsidR="00986B0C" w:rsidRPr="00986B0C" w:rsidRDefault="00986B0C" w:rsidP="00986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 xml:space="preserve">and scale measurable learning practices across the enterprise. </w:t>
      </w:r>
    </w:p>
    <w:p w14:paraId="32A7DC18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By standardizing measurable design practices, organizations gain greater confidence in both learning effectiveness and workforce capability visibility.</w:t>
      </w:r>
    </w:p>
    <w:p w14:paraId="6CB345DE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B93903">
          <v:rect id="_x0000_i1072" style="width:0;height:1.5pt" o:hralign="center" o:hrstd="t" o:hr="t" fillcolor="#a0a0a0" stroked="f"/>
        </w:pict>
      </w:r>
    </w:p>
    <w:p w14:paraId="348C403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IMPLEMENTATION SUPPORT</w:t>
      </w:r>
    </w:p>
    <w:p w14:paraId="0389134B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CB5E163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by Guided Implementation</w:t>
      </w:r>
    </w:p>
    <w:p w14:paraId="28947533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CCE4EE">
          <v:rect id="_x0000_i1073" style="width:0;height:1.5pt" o:hralign="center" o:hrstd="t" o:hr="t" fillcolor="#a0a0a0" stroked="f"/>
        </w:pict>
      </w:r>
    </w:p>
    <w:p w14:paraId="6260DE06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932645F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The MID Generator is part of the broader IMPACT platform and implementation approach designed to help organizations successfully adopt measurable learning practices over time.</w:t>
      </w:r>
    </w:p>
    <w:p w14:paraId="5D416255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Whether starting with one program or scaling across the enterprise, eParamus provides the guidance and support needed to build confidence and long-term success.</w:t>
      </w:r>
    </w:p>
    <w:p w14:paraId="30663E35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776B2E">
          <v:rect id="_x0000_i1074" style="width:0;height:1.5pt" o:hralign="center" o:hrstd="t" o:hr="t" fillcolor="#a0a0a0" stroked="f"/>
        </w:pict>
      </w:r>
    </w:p>
    <w:p w14:paraId="5D6D3D3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B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98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CTA</w:t>
      </w:r>
    </w:p>
    <w:p w14:paraId="42D319A9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Headline</w:t>
      </w:r>
    </w:p>
    <w:p w14:paraId="378C53B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Build Measurable Learning Faster?</w:t>
      </w:r>
    </w:p>
    <w:p w14:paraId="1D738B57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7B30F">
          <v:rect id="_x0000_i1075" style="width:0;height:1.5pt" o:hralign="center" o:hrstd="t" o:hr="t" fillcolor="#a0a0a0" stroked="f"/>
        </w:pict>
      </w:r>
    </w:p>
    <w:p w14:paraId="74B53A81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67926604" w14:textId="77777777" w:rsidR="00986B0C" w:rsidRPr="00986B0C" w:rsidRDefault="00986B0C" w:rsidP="0098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B0C">
        <w:rPr>
          <w:rFonts w:ascii="Times New Roman" w:eastAsia="Times New Roman" w:hAnsi="Times New Roman" w:cs="Times New Roman"/>
          <w:kern w:val="0"/>
          <w14:ligatures w14:val="none"/>
        </w:rPr>
        <w:t>See how organizations are using the MID Generator to improve learning consistency, accelerate design, and verify workforce capability.</w:t>
      </w:r>
    </w:p>
    <w:p w14:paraId="76608ABB" w14:textId="77777777" w:rsidR="00986B0C" w:rsidRPr="00986B0C" w:rsidRDefault="00000000" w:rsidP="00986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7CF6C7">
          <v:rect id="_x0000_i1076" style="width:0;height:1.5pt" o:hralign="center" o:hrstd="t" o:hr="t" fillcolor="#a0a0a0" stroked="f"/>
        </w:pict>
      </w:r>
    </w:p>
    <w:p w14:paraId="70B71B9F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CTAs</w:t>
      </w:r>
    </w:p>
    <w:p w14:paraId="3BAB8DFC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the MID Generator in Action</w:t>
      </w:r>
    </w:p>
    <w:p w14:paraId="3F72D3B0" w14:textId="77777777" w:rsidR="00986B0C" w:rsidRPr="00986B0C" w:rsidRDefault="00986B0C" w:rsidP="0098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766A3DC0" w14:textId="77777777" w:rsidR="00986B0C" w:rsidRDefault="00986B0C">
      <w:pPr>
        <w:rPr>
          <w:color w:val="C00000"/>
        </w:rPr>
      </w:pPr>
    </w:p>
    <w:p w14:paraId="77806F14" w14:textId="421144E8" w:rsidR="00986B0C" w:rsidRPr="00A92308" w:rsidRDefault="008914CA">
      <w:pPr>
        <w:rPr>
          <w:b/>
          <w:bCs/>
          <w:color w:val="C00000"/>
          <w:sz w:val="32"/>
          <w:szCs w:val="32"/>
        </w:rPr>
      </w:pPr>
      <w:r w:rsidRPr="00A92308">
        <w:rPr>
          <w:b/>
          <w:bCs/>
          <w:color w:val="C00000"/>
          <w:sz w:val="32"/>
          <w:szCs w:val="32"/>
        </w:rPr>
        <w:t>Workforce Capability Insight Page</w:t>
      </w:r>
    </w:p>
    <w:p w14:paraId="1DC618A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WORKFORCE CAPABILITY INSIGHT PAGE COPY</w:t>
      </w:r>
    </w:p>
    <w:p w14:paraId="53AD035B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7C180">
          <v:rect id="_x0000_i1077" style="width:0;height:1.5pt" o:hralign="center" o:hrstd="t" o:hr="t" fillcolor="#a0a0a0" stroked="f"/>
        </w:pict>
      </w:r>
    </w:p>
    <w:p w14:paraId="2F668C7B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0C281D0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79EE8748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Make Workforce Capability Visible</w:t>
      </w:r>
    </w:p>
    <w:p w14:paraId="4EC8CB05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170E1C">
          <v:rect id="_x0000_i1078" style="width:0;height:1.5pt" o:hralign="center" o:hrstd="t" o:hr="t" fillcolor="#a0a0a0" stroked="f"/>
        </w:pict>
      </w:r>
    </w:p>
    <w:p w14:paraId="08214E05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00BAC912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 learning data into actionable insight that helps organizations understand workforce strengths, capability gaps, learning effectiveness, and readiness over time.</w:t>
      </w:r>
    </w:p>
    <w:p w14:paraId="18C0744F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85345F">
          <v:rect id="_x0000_i1079" style="width:0;height:1.5pt" o:hralign="center" o:hrstd="t" o:hr="t" fillcolor="#a0a0a0" stroked="f"/>
        </w:pict>
      </w:r>
    </w:p>
    <w:p w14:paraId="2A3ABA1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2A01DCF6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Move beyond training activity and gain visibility into what employees can actually do.</w:t>
      </w:r>
    </w:p>
    <w:p w14:paraId="248687F9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36DF13">
          <v:rect id="_x0000_i1080" style="width:0;height:1.5pt" o:hralign="center" o:hrstd="t" o:hr="t" fillcolor="#a0a0a0" stroked="f"/>
        </w:pict>
      </w:r>
    </w:p>
    <w:p w14:paraId="581B18EF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2298773C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Workforce Capability Insight</w:t>
      </w:r>
    </w:p>
    <w:p w14:paraId="4E22F1E4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2DA6A16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6C8AC3A2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18CF72">
          <v:rect id="_x0000_i1081" style="width:0;height:1.5pt" o:hralign="center" o:hrstd="t" o:hr="t" fillcolor="#a0a0a0" stroked="f"/>
        </w:pict>
      </w:r>
    </w:p>
    <w:p w14:paraId="2280082D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PROBLEM</w:t>
      </w:r>
    </w:p>
    <w:p w14:paraId="24C6769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CC093A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Learning Data Stops at Activity</w:t>
      </w:r>
    </w:p>
    <w:p w14:paraId="32EDB08F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DAFF7D">
          <v:rect id="_x0000_i1082" style="width:0;height:1.5pt" o:hralign="center" o:hrstd="t" o:hr="t" fillcolor="#a0a0a0" stroked="f"/>
        </w:pict>
      </w:r>
    </w:p>
    <w:p w14:paraId="639B22A8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518D7686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Traditional learning systems can track:</w:t>
      </w:r>
    </w:p>
    <w:p w14:paraId="3B08D74F" w14:textId="77777777" w:rsidR="008914CA" w:rsidRPr="008914CA" w:rsidRDefault="008914CA" w:rsidP="00891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completions, </w:t>
      </w:r>
    </w:p>
    <w:p w14:paraId="5D38C95D" w14:textId="77777777" w:rsidR="008914CA" w:rsidRPr="008914CA" w:rsidRDefault="008914CA" w:rsidP="00891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attendance, </w:t>
      </w:r>
    </w:p>
    <w:p w14:paraId="6691E28E" w14:textId="77777777" w:rsidR="008914CA" w:rsidRPr="008914CA" w:rsidRDefault="008914CA" w:rsidP="00891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survey responses, </w:t>
      </w:r>
    </w:p>
    <w:p w14:paraId="05AD3F66" w14:textId="77777777" w:rsidR="008914CA" w:rsidRPr="008914CA" w:rsidRDefault="008914CA" w:rsidP="00891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training participation. </w:t>
      </w:r>
    </w:p>
    <w:p w14:paraId="6265EF6A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But they rarely provide visibility into:</w:t>
      </w:r>
    </w:p>
    <w:p w14:paraId="7B9E9AA8" w14:textId="77777777" w:rsidR="008914CA" w:rsidRPr="008914CA" w:rsidRDefault="008914CA" w:rsidP="00891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what skills employees developed, </w:t>
      </w:r>
    </w:p>
    <w:p w14:paraId="0EA0277B" w14:textId="77777777" w:rsidR="008914CA" w:rsidRPr="008914CA" w:rsidRDefault="008914CA" w:rsidP="00891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whether those skills are applied on the job, </w:t>
      </w:r>
    </w:p>
    <w:p w14:paraId="31174452" w14:textId="77777777" w:rsidR="008914CA" w:rsidRPr="008914CA" w:rsidRDefault="008914CA" w:rsidP="00891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or how learning impacts workforce capability over time. </w:t>
      </w:r>
    </w:p>
    <w:p w14:paraId="64A4BED3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88254A">
          <v:rect id="_x0000_i1083" style="width:0;height:1.5pt" o:hralign="center" o:hrstd="t" o:hr="t" fillcolor="#a0a0a0" stroked="f"/>
        </w:pict>
      </w:r>
    </w:p>
    <w:p w14:paraId="1F3997F8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7F87CD7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Without measurable skill data, organizations struggle to understand workforce capability and readiness.</w:t>
      </w:r>
    </w:p>
    <w:p w14:paraId="17E286A2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0B81A4">
          <v:rect id="_x0000_i1084" style="width:0;height:1.5pt" o:hralign="center" o:hrstd="t" o:hr="t" fillcolor="#a0a0a0" stroked="f"/>
        </w:pict>
      </w:r>
    </w:p>
    <w:p w14:paraId="6853A913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FROM LEARNING DATA TO WORKFORCE INSIGHT</w:t>
      </w:r>
    </w:p>
    <w:p w14:paraId="6C8A2EE4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C35DDBD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Capability Starts with Measurable Skills</w:t>
      </w:r>
    </w:p>
    <w:p w14:paraId="09884759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7950DD">
          <v:rect id="_x0000_i1085" style="width:0;height:1.5pt" o:hralign="center" o:hrstd="t" o:hr="t" fillcolor="#a0a0a0" stroked="f"/>
        </w:pict>
      </w:r>
    </w:p>
    <w:p w14:paraId="4C25D0D6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61C981B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IMPACT helps organizations define measurable job-relevant skills and capture data that verifies workforce capability development over time.</w:t>
      </w:r>
    </w:p>
    <w:p w14:paraId="0A828A33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By connecting:</w:t>
      </w:r>
    </w:p>
    <w:p w14:paraId="4CFC80E5" w14:textId="77777777" w:rsidR="008914CA" w:rsidRPr="008914CA" w:rsidRDefault="008914CA" w:rsidP="00891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measurable learning design, </w:t>
      </w:r>
    </w:p>
    <w:p w14:paraId="0DE9BE24" w14:textId="77777777" w:rsidR="008914CA" w:rsidRPr="008914CA" w:rsidRDefault="008914CA" w:rsidP="00891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skill verification, </w:t>
      </w:r>
    </w:p>
    <w:p w14:paraId="5B302299" w14:textId="77777777" w:rsidR="008914CA" w:rsidRPr="008914CA" w:rsidRDefault="008914CA" w:rsidP="00891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workforce insight, </w:t>
      </w:r>
    </w:p>
    <w:p w14:paraId="60AC3846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organizations gain visibility into capability at the employee, team, department, and enterprise level.</w:t>
      </w:r>
    </w:p>
    <w:p w14:paraId="49F7B676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1FF17F">
          <v:rect id="_x0000_i1086" style="width:0;height:1.5pt" o:hralign="center" o:hrstd="t" o:hr="t" fillcolor="#a0a0a0" stroked="f"/>
        </w:pict>
      </w:r>
    </w:p>
    <w:p w14:paraId="3F1FAF53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VISUAL FLOW (Highly Recommended)</w:t>
      </w:r>
    </w:p>
    <w:p w14:paraId="3D95D08E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Define Skills</w:t>
      </w:r>
    </w:p>
    <w:p w14:paraId="376EA36A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→ Verify Learning</w:t>
      </w:r>
      <w:r w:rsidRPr="008914CA">
        <w:rPr>
          <w:rFonts w:ascii="Times New Roman" w:eastAsia="Times New Roman" w:hAnsi="Times New Roman" w:cs="Times New Roman"/>
          <w:kern w:val="0"/>
          <w14:ligatures w14:val="none"/>
        </w:rPr>
        <w:br/>
        <w:t>→ Measure Application</w:t>
      </w:r>
      <w:r w:rsidRPr="008914CA">
        <w:rPr>
          <w:rFonts w:ascii="Times New Roman" w:eastAsia="Times New Roman" w:hAnsi="Times New Roman" w:cs="Times New Roman"/>
          <w:kern w:val="0"/>
          <w14:ligatures w14:val="none"/>
        </w:rPr>
        <w:br/>
        <w:t>→ See Workforce Capability</w:t>
      </w:r>
    </w:p>
    <w:p w14:paraId="2A7FEC74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806C5A">
          <v:rect id="_x0000_i1087" style="width:0;height:1.5pt" o:hralign="center" o:hrstd="t" o:hr="t" fillcolor="#a0a0a0" stroked="f"/>
        </w:pict>
      </w:r>
    </w:p>
    <w:p w14:paraId="089EFAE8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Statement</w:t>
      </w:r>
    </w:p>
    <w:p w14:paraId="560C44D0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When organizations can define and measure skills consistently, learning data becomes operationally meaningful.</w:t>
      </w:r>
    </w:p>
    <w:p w14:paraId="2FB8B1AF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C9A304">
          <v:rect id="_x0000_i1088" style="width:0;height:1.5pt" o:hralign="center" o:hrstd="t" o:hr="t" fillcolor="#a0a0a0" stroked="f"/>
        </w:pict>
      </w:r>
    </w:p>
    <w:p w14:paraId="5B85636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INSIGHT FOR EVERY STAKEHOLDER</w:t>
      </w:r>
    </w:p>
    <w:p w14:paraId="27438F02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5D20DB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Actionable Insight Across the Organization</w:t>
      </w:r>
    </w:p>
    <w:p w14:paraId="466575C8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FC711">
          <v:rect id="_x0000_i1089" style="width:0;height:1.5pt" o:hralign="center" o:hrstd="t" o:hr="t" fillcolor="#a0a0a0" stroked="f"/>
        </w:pict>
      </w:r>
    </w:p>
    <w:p w14:paraId="3D6451FF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STAKEHOLDER CARDS / SECTIONS</w:t>
      </w:r>
    </w:p>
    <w:p w14:paraId="4CAA8365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049F55">
          <v:rect id="_x0000_i1090" style="width:0;height:1.5pt" o:hralign="center" o:hrstd="t" o:hr="t" fillcolor="#a0a0a0" stroked="f"/>
        </w:pict>
      </w:r>
    </w:p>
    <w:p w14:paraId="447F98C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Employees</w:t>
      </w:r>
    </w:p>
    <w:p w14:paraId="6E14D106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FA3BF01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Support Professional Growth</w:t>
      </w:r>
    </w:p>
    <w:p w14:paraId="37E34B8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25D53C6E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Employees gain visibility into:</w:t>
      </w:r>
    </w:p>
    <w:p w14:paraId="007C1F42" w14:textId="77777777" w:rsidR="008914CA" w:rsidRPr="008914CA" w:rsidRDefault="008914CA" w:rsidP="00891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current skill levels, </w:t>
      </w:r>
    </w:p>
    <w:p w14:paraId="34C7CB8B" w14:textId="77777777" w:rsidR="008914CA" w:rsidRPr="008914CA" w:rsidRDefault="008914CA" w:rsidP="00891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strengths, </w:t>
      </w:r>
    </w:p>
    <w:p w14:paraId="6FD85F8C" w14:textId="77777777" w:rsidR="008914CA" w:rsidRPr="008914CA" w:rsidRDefault="008914CA" w:rsidP="00891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opportunities, </w:t>
      </w:r>
    </w:p>
    <w:p w14:paraId="5AD67136" w14:textId="77777777" w:rsidR="008914CA" w:rsidRPr="008914CA" w:rsidRDefault="008914CA" w:rsidP="00891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progress over time. </w:t>
      </w:r>
    </w:p>
    <w:p w14:paraId="6FC203B3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This helps individuals take greater ownership of their professional development and workforce readiness.</w:t>
      </w:r>
    </w:p>
    <w:p w14:paraId="0114D721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6156A5">
          <v:rect id="_x0000_i1091" style="width:0;height:1.5pt" o:hralign="center" o:hrstd="t" o:hr="t" fillcolor="#a0a0a0" stroked="f"/>
        </w:pict>
      </w:r>
    </w:p>
    <w:p w14:paraId="178DAC16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Managers</w:t>
      </w:r>
    </w:p>
    <w:p w14:paraId="310F8A15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C310E8D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Support Skill Application and Team Development</w:t>
      </w:r>
    </w:p>
    <w:p w14:paraId="4107FAEC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6A31FAA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Managers gain insight into:</w:t>
      </w:r>
    </w:p>
    <w:p w14:paraId="1A6A17D0" w14:textId="77777777" w:rsidR="008914CA" w:rsidRPr="008914CA" w:rsidRDefault="008914CA" w:rsidP="00891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skill strengths and gaps, </w:t>
      </w:r>
    </w:p>
    <w:p w14:paraId="7320480C" w14:textId="77777777" w:rsidR="008914CA" w:rsidRPr="008914CA" w:rsidRDefault="008914CA" w:rsidP="00891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challenges, </w:t>
      </w:r>
    </w:p>
    <w:p w14:paraId="3878EB1F" w14:textId="77777777" w:rsidR="008914CA" w:rsidRPr="008914CA" w:rsidRDefault="008914CA" w:rsidP="00891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opportunities to support workforce capability development. </w:t>
      </w:r>
    </w:p>
    <w:p w14:paraId="11E0DA5C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This allows managers to remove barriers, reinforce learning application, and better support team performance.</w:t>
      </w:r>
    </w:p>
    <w:p w14:paraId="7A25A395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45DED1">
          <v:rect id="_x0000_i1092" style="width:0;height:1.5pt" o:hralign="center" o:hrstd="t" o:hr="t" fillcolor="#a0a0a0" stroked="f"/>
        </w:pict>
      </w:r>
    </w:p>
    <w:p w14:paraId="110172C2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Leaders</w:t>
      </w:r>
    </w:p>
    <w:p w14:paraId="7F9C380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71EE75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Verify Learning Effectiveness</w:t>
      </w:r>
    </w:p>
    <w:p w14:paraId="679E03CB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4046102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Learning leaders gain measurable visibility into:</w:t>
      </w:r>
    </w:p>
    <w:p w14:paraId="270A5089" w14:textId="77777777" w:rsidR="008914CA" w:rsidRPr="008914CA" w:rsidRDefault="008914CA" w:rsidP="00891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skill development, </w:t>
      </w:r>
    </w:p>
    <w:p w14:paraId="51C06432" w14:textId="77777777" w:rsidR="008914CA" w:rsidRPr="008914CA" w:rsidRDefault="008914CA" w:rsidP="00891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learning effectiveness, </w:t>
      </w:r>
    </w:p>
    <w:p w14:paraId="5CD0B67E" w14:textId="77777777" w:rsidR="008914CA" w:rsidRPr="008914CA" w:rsidRDefault="008914CA" w:rsidP="00891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workforce capability trends, </w:t>
      </w:r>
    </w:p>
    <w:p w14:paraId="4DF5E1EE" w14:textId="77777777" w:rsidR="008914CA" w:rsidRPr="008914CA" w:rsidRDefault="008914CA" w:rsidP="00891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organizational learning impact. </w:t>
      </w:r>
    </w:p>
    <w:p w14:paraId="6CE93F5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This enables L&amp;D to move beyond activity reporting and demonstrate how learning contributes to workforce capability.</w:t>
      </w:r>
    </w:p>
    <w:p w14:paraId="4B303C02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81E0D2">
          <v:rect id="_x0000_i1093" style="width:0;height:1.5pt" o:hralign="center" o:hrstd="t" o:hr="t" fillcolor="#a0a0a0" stroked="f"/>
        </w:pict>
      </w:r>
    </w:p>
    <w:p w14:paraId="147AEA2D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Senior Leaders</w:t>
      </w:r>
    </w:p>
    <w:p w14:paraId="4A7684D5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FD2B9F8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Gain Workforce Capability Visibility</w:t>
      </w:r>
    </w:p>
    <w:p w14:paraId="123529B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1C8E74C0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Leadership gains insight into workforce readiness, capability strengths, and organizational development opportunities.</w:t>
      </w:r>
    </w:p>
    <w:p w14:paraId="2021BBB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This visibility supports:</w:t>
      </w:r>
    </w:p>
    <w:p w14:paraId="492B771B" w14:textId="77777777" w:rsidR="008914CA" w:rsidRPr="008914CA" w:rsidRDefault="008914CA" w:rsidP="008914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strategic workforce planning, </w:t>
      </w:r>
    </w:p>
    <w:p w14:paraId="23852AEA" w14:textId="77777777" w:rsidR="008914CA" w:rsidRPr="008914CA" w:rsidRDefault="008914CA" w:rsidP="008914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succession readiness, </w:t>
      </w:r>
    </w:p>
    <w:p w14:paraId="46CC2042" w14:textId="77777777" w:rsidR="008914CA" w:rsidRPr="008914CA" w:rsidRDefault="008914CA" w:rsidP="008914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organizational capability development over time. </w:t>
      </w:r>
    </w:p>
    <w:p w14:paraId="1FFE683C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AE3E2">
          <v:rect id="_x0000_i1094" style="width:0;height:1.5pt" o:hralign="center" o:hrstd="t" o:hr="t" fillcolor="#a0a0a0" stroked="f"/>
        </w:pict>
      </w:r>
    </w:p>
    <w:p w14:paraId="7DF17A9E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WHY IT MATTERS</w:t>
      </w:r>
    </w:p>
    <w:p w14:paraId="33FA01C6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1922E4DF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Capability Visibility Changes the Role of Learning</w:t>
      </w:r>
    </w:p>
    <w:p w14:paraId="6AB2ED9D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2517DD">
          <v:rect id="_x0000_i1095" style="width:0;height:1.5pt" o:hralign="center" o:hrstd="t" o:hr="t" fillcolor="#a0a0a0" stroked="f"/>
        </w:pict>
      </w:r>
    </w:p>
    <w:p w14:paraId="6D529F7C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15BD5721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When organizations can define, build, and verify measurable workforce capability, learning becomes more than a training function.</w:t>
      </w:r>
    </w:p>
    <w:p w14:paraId="1BC442DD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It becomes a source of actionable workforce insight that supports:</w:t>
      </w:r>
    </w:p>
    <w:p w14:paraId="5345E2C3" w14:textId="77777777" w:rsidR="008914CA" w:rsidRPr="008914CA" w:rsidRDefault="008914CA" w:rsidP="00891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readiness, </w:t>
      </w:r>
    </w:p>
    <w:p w14:paraId="3B1941CF" w14:textId="77777777" w:rsidR="008914CA" w:rsidRPr="008914CA" w:rsidRDefault="008914CA" w:rsidP="00891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talent development, </w:t>
      </w:r>
    </w:p>
    <w:p w14:paraId="52FE7C69" w14:textId="77777777" w:rsidR="008914CA" w:rsidRPr="008914CA" w:rsidRDefault="008914CA" w:rsidP="00891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performance, </w:t>
      </w:r>
    </w:p>
    <w:p w14:paraId="07F7BCA9" w14:textId="77777777" w:rsidR="008914CA" w:rsidRPr="008914CA" w:rsidRDefault="008914CA" w:rsidP="00891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strategic decision-making. </w:t>
      </w:r>
    </w:p>
    <w:p w14:paraId="460D642E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114D0E">
          <v:rect id="_x0000_i1096" style="width:0;height:1.5pt" o:hralign="center" o:hrstd="t" o:hr="t" fillcolor="#a0a0a0" stroked="f"/>
        </w:pict>
      </w:r>
    </w:p>
    <w:p w14:paraId="0AC908D0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Statement</w:t>
      </w:r>
    </w:p>
    <w:p w14:paraId="5D63CDB5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Workforce capability visibility helps organizations understand not just what learning was delivered—but what capability was built.</w:t>
      </w:r>
    </w:p>
    <w:p w14:paraId="58D770CB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C5EEC6">
          <v:rect id="_x0000_i1097" style="width:0;height:1.5pt" o:hralign="center" o:hrstd="t" o:hr="t" fillcolor="#a0a0a0" stroked="f"/>
        </w:pict>
      </w:r>
    </w:p>
    <w:p w14:paraId="5C0F05FE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CONTINUOUS IMPROVEMENT</w:t>
      </w:r>
    </w:p>
    <w:p w14:paraId="4765D0D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809B3B4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Closed-Loop System for Workforce Capability Development</w:t>
      </w:r>
    </w:p>
    <w:p w14:paraId="173FD3F0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65EFDB">
          <v:rect id="_x0000_i1098" style="width:0;height:1.5pt" o:hralign="center" o:hrstd="t" o:hr="t" fillcolor="#a0a0a0" stroked="f"/>
        </w:pict>
      </w:r>
    </w:p>
    <w:p w14:paraId="06B265F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4FEB563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Because measurable learning design, skill verification, and workforce insight are connected within the IMPACT platform, organizations can continuously improve both learning effectiveness and workforce capability development over time.</w:t>
      </w:r>
    </w:p>
    <w:p w14:paraId="3A8145B9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This creates a measurable feedback loop that helps organizations:</w:t>
      </w:r>
    </w:p>
    <w:p w14:paraId="0C5C8AE0" w14:textId="77777777" w:rsidR="008914CA" w:rsidRPr="008914CA" w:rsidRDefault="008914CA" w:rsidP="00891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strengthen learning programs, </w:t>
      </w:r>
    </w:p>
    <w:p w14:paraId="55485D7C" w14:textId="77777777" w:rsidR="008914CA" w:rsidRPr="008914CA" w:rsidRDefault="008914CA" w:rsidP="00891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identify capability gaps, </w:t>
      </w:r>
    </w:p>
    <w:p w14:paraId="54373B08" w14:textId="77777777" w:rsidR="008914CA" w:rsidRPr="008914CA" w:rsidRDefault="008914CA" w:rsidP="00891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support employee growth, </w:t>
      </w:r>
    </w:p>
    <w:p w14:paraId="65E08BB4" w14:textId="77777777" w:rsidR="008914CA" w:rsidRPr="008914CA" w:rsidRDefault="008914CA" w:rsidP="00891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 xml:space="preserve">and align workforce development to organizational needs. </w:t>
      </w:r>
    </w:p>
    <w:p w14:paraId="725C6482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AF7ACE">
          <v:rect id="_x0000_i1099" style="width:0;height:1.5pt" o:hralign="center" o:hrstd="t" o:hr="t" fillcolor="#a0a0a0" stroked="f"/>
        </w:pict>
      </w:r>
    </w:p>
    <w:p w14:paraId="5D88D38C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PRACTICAL ADOPTION</w:t>
      </w:r>
    </w:p>
    <w:p w14:paraId="652899AB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19C1FF8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Small. Build Capability Visibility Over Time.</w:t>
      </w:r>
    </w:p>
    <w:p w14:paraId="3D8347AF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06E6F0">
          <v:rect id="_x0000_i1100" style="width:0;height:1.5pt" o:hralign="center" o:hrstd="t" o:hr="t" fillcolor="#a0a0a0" stroked="f"/>
        </w:pict>
      </w:r>
    </w:p>
    <w:p w14:paraId="7061CF33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Copy</w:t>
      </w:r>
    </w:p>
    <w:p w14:paraId="7356D46E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Organizations don’t need enterprise-wide transformation to begin gaining workforce capability insight.</w:t>
      </w:r>
    </w:p>
    <w:p w14:paraId="6520785E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Many begin by measuring one learning program and gradually expand measurable capability practices across additional programs, teams, and business units over time.</w:t>
      </w:r>
    </w:p>
    <w:p w14:paraId="29B6AA75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D63E36">
          <v:rect id="_x0000_i1101" style="width:0;height:1.5pt" o:hralign="center" o:hrstd="t" o:hr="t" fillcolor="#a0a0a0" stroked="f"/>
        </w:pict>
      </w:r>
    </w:p>
    <w:p w14:paraId="5FB60B17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65D46139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1FA2A8D1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1D59DB">
          <v:rect id="_x0000_i1102" style="width:0;height:1.5pt" o:hralign="center" o:hrstd="t" o:hr="t" fillcolor="#a0a0a0" stroked="f"/>
        </w:pict>
      </w:r>
    </w:p>
    <w:p w14:paraId="3E331CFD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891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CTA</w:t>
      </w:r>
    </w:p>
    <w:p w14:paraId="49EBDF31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78DE2700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See Workforce Capability More Clearly?</w:t>
      </w:r>
    </w:p>
    <w:p w14:paraId="7D8B20C9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0D2843">
          <v:rect id="_x0000_i1103" style="width:0;height:1.5pt" o:hralign="center" o:hrstd="t" o:hr="t" fillcolor="#a0a0a0" stroked="f"/>
        </w:pict>
      </w:r>
    </w:p>
    <w:p w14:paraId="5D75AD8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68F5DFB" w14:textId="77777777" w:rsidR="008914CA" w:rsidRPr="008914CA" w:rsidRDefault="008914CA" w:rsidP="0089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4CA">
        <w:rPr>
          <w:rFonts w:ascii="Times New Roman" w:eastAsia="Times New Roman" w:hAnsi="Times New Roman" w:cs="Times New Roman"/>
          <w:kern w:val="0"/>
          <w14:ligatures w14:val="none"/>
        </w:rPr>
        <w:t>Discover how organizations are using IMPACT to transform learning data into measurable workforce capability insight.</w:t>
      </w:r>
    </w:p>
    <w:p w14:paraId="4515074D" w14:textId="77777777" w:rsidR="008914CA" w:rsidRPr="008914CA" w:rsidRDefault="00000000" w:rsidP="008914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E5601">
          <v:rect id="_x0000_i1104" style="width:0;height:1.5pt" o:hralign="center" o:hrstd="t" o:hr="t" fillcolor="#a0a0a0" stroked="f"/>
        </w:pict>
      </w:r>
    </w:p>
    <w:p w14:paraId="52C5F9C0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CTAs</w:t>
      </w:r>
    </w:p>
    <w:p w14:paraId="100B205B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Workforce Capability Insight</w:t>
      </w:r>
    </w:p>
    <w:p w14:paraId="15E5023A" w14:textId="77777777" w:rsidR="008914CA" w:rsidRPr="008914CA" w:rsidRDefault="008914CA" w:rsidP="00891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a Conversation</w:t>
      </w:r>
    </w:p>
    <w:p w14:paraId="6F0B2544" w14:textId="77777777" w:rsidR="00B05A5F" w:rsidRDefault="00B05A5F">
      <w:pPr>
        <w:rPr>
          <w:b/>
          <w:bCs/>
          <w:color w:val="C00000"/>
          <w:sz w:val="32"/>
          <w:szCs w:val="32"/>
        </w:rPr>
      </w:pPr>
    </w:p>
    <w:p w14:paraId="6762E352" w14:textId="77777777" w:rsidR="00B05A5F" w:rsidRDefault="00B05A5F">
      <w:pPr>
        <w:rPr>
          <w:b/>
          <w:bCs/>
          <w:color w:val="C00000"/>
          <w:sz w:val="32"/>
          <w:szCs w:val="32"/>
        </w:rPr>
      </w:pPr>
    </w:p>
    <w:p w14:paraId="69716B77" w14:textId="19A19878" w:rsidR="008914CA" w:rsidRPr="00B05A5F" w:rsidRDefault="00E90E66">
      <w:pPr>
        <w:rPr>
          <w:b/>
          <w:bCs/>
          <w:color w:val="C00000"/>
          <w:sz w:val="32"/>
          <w:szCs w:val="32"/>
        </w:rPr>
      </w:pPr>
      <w:r w:rsidRPr="00B05A5F">
        <w:rPr>
          <w:b/>
          <w:bCs/>
          <w:color w:val="C00000"/>
          <w:sz w:val="32"/>
          <w:szCs w:val="32"/>
        </w:rPr>
        <w:lastRenderedPageBreak/>
        <w:t xml:space="preserve">How It </w:t>
      </w:r>
      <w:r w:rsidR="00133AE3" w:rsidRPr="00B05A5F">
        <w:rPr>
          <w:b/>
          <w:bCs/>
          <w:color w:val="C00000"/>
          <w:sz w:val="32"/>
          <w:szCs w:val="32"/>
        </w:rPr>
        <w:t>Works Page-</w:t>
      </w:r>
    </w:p>
    <w:p w14:paraId="24DCE581" w14:textId="77777777" w:rsidR="00133AE3" w:rsidRDefault="00133AE3">
      <w:pPr>
        <w:rPr>
          <w:color w:val="C00000"/>
        </w:rPr>
      </w:pPr>
    </w:p>
    <w:p w14:paraId="13401C8D" w14:textId="1775FA64" w:rsidR="00811EE4" w:rsidRPr="00811EE4" w:rsidRDefault="00811EE4" w:rsidP="00811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811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1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  <w:r w:rsidR="00504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(add this above existing sections)</w:t>
      </w:r>
    </w:p>
    <w:p w14:paraId="1D93FDC7" w14:textId="77777777" w:rsidR="00811EE4" w:rsidRPr="00811EE4" w:rsidRDefault="00811EE4" w:rsidP="00811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Measurable Design Changes Everything</w:t>
      </w:r>
    </w:p>
    <w:p w14:paraId="517B89BE" w14:textId="77777777" w:rsidR="00811EE4" w:rsidRPr="00811EE4" w:rsidRDefault="00811EE4" w:rsidP="00811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pict w14:anchorId="3D628D90">
          <v:rect id="_x0000_i1105" style="width:0;height:1.5pt" o:hralign="center" o:hrstd="t" o:hr="t" fillcolor="#a0a0a0" stroked="f"/>
        </w:pict>
      </w:r>
    </w:p>
    <w:p w14:paraId="0B601EAF" w14:textId="77777777" w:rsidR="00811EE4" w:rsidRPr="00811EE4" w:rsidRDefault="00811EE4" w:rsidP="00811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185DF31" w14:textId="77777777" w:rsidR="00811EE4" w:rsidRPr="00811EE4" w:rsidRDefault="00811EE4" w:rsidP="0081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>Most learning programs are designed primarily to organize and deliver information.</w:t>
      </w:r>
    </w:p>
    <w:p w14:paraId="07D01673" w14:textId="77777777" w:rsidR="00811EE4" w:rsidRPr="00811EE4" w:rsidRDefault="00811EE4" w:rsidP="0081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>But information alone does not guarantee workforce capability.</w:t>
      </w:r>
    </w:p>
    <w:p w14:paraId="54F9DD5E" w14:textId="77777777" w:rsidR="00811EE4" w:rsidRPr="00811EE4" w:rsidRDefault="00811EE4" w:rsidP="0081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>To verify whether learning is effective, organizations must first define:</w:t>
      </w:r>
    </w:p>
    <w:p w14:paraId="10AE4F35" w14:textId="77777777" w:rsidR="00811EE4" w:rsidRPr="00811EE4" w:rsidRDefault="00811EE4" w:rsidP="00811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the skills employees need to perform, </w:t>
      </w:r>
    </w:p>
    <w:p w14:paraId="0A215D34" w14:textId="77777777" w:rsidR="00811EE4" w:rsidRPr="00811EE4" w:rsidRDefault="00811EE4" w:rsidP="00811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the conditions in which performance occurs, </w:t>
      </w:r>
    </w:p>
    <w:p w14:paraId="3D01492A" w14:textId="77777777" w:rsidR="00811EE4" w:rsidRPr="00811EE4" w:rsidRDefault="00811EE4" w:rsidP="00811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and the criteria that determine successful application on the job. </w:t>
      </w:r>
    </w:p>
    <w:p w14:paraId="7560AFB7" w14:textId="77777777" w:rsidR="00811EE4" w:rsidRPr="00811EE4" w:rsidRDefault="00811EE4" w:rsidP="0081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>When learning is designed around measurable performance expectations, organizations gain the ability to:</w:t>
      </w:r>
    </w:p>
    <w:p w14:paraId="1941E90F" w14:textId="77777777" w:rsidR="00811EE4" w:rsidRPr="00811EE4" w:rsidRDefault="00811EE4" w:rsidP="00811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align learning to organizational needs, </w:t>
      </w:r>
    </w:p>
    <w:p w14:paraId="10969561" w14:textId="77777777" w:rsidR="00811EE4" w:rsidRPr="00811EE4" w:rsidRDefault="00811EE4" w:rsidP="00811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verify skill development, </w:t>
      </w:r>
    </w:p>
    <w:p w14:paraId="7BED752A" w14:textId="77777777" w:rsidR="00811EE4" w:rsidRPr="00811EE4" w:rsidRDefault="00811EE4" w:rsidP="00811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measure application on the job, </w:t>
      </w:r>
    </w:p>
    <w:p w14:paraId="5FB4BEAC" w14:textId="77777777" w:rsidR="00811EE4" w:rsidRPr="00811EE4" w:rsidRDefault="00811EE4" w:rsidP="00811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 xml:space="preserve">and continuously improve learning effectiveness over time. </w:t>
      </w:r>
    </w:p>
    <w:p w14:paraId="3403B469" w14:textId="77777777" w:rsidR="00811EE4" w:rsidRPr="00811EE4" w:rsidRDefault="00811EE4" w:rsidP="00811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pict w14:anchorId="08DD91E0">
          <v:rect id="_x0000_i1106" style="width:0;height:1.5pt" o:hralign="center" o:hrstd="t" o:hr="t" fillcolor="#a0a0a0" stroked="f"/>
        </w:pict>
      </w:r>
    </w:p>
    <w:p w14:paraId="0D2CF784" w14:textId="77777777" w:rsidR="00811EE4" w:rsidRPr="00811EE4" w:rsidRDefault="00811EE4" w:rsidP="00811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11202E7D" w14:textId="77777777" w:rsidR="00811EE4" w:rsidRPr="00811EE4" w:rsidRDefault="00811EE4" w:rsidP="0081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E4">
        <w:rPr>
          <w:rFonts w:ascii="Times New Roman" w:eastAsia="Times New Roman" w:hAnsi="Times New Roman" w:cs="Times New Roman"/>
          <w:kern w:val="0"/>
          <w14:ligatures w14:val="none"/>
        </w:rPr>
        <w:t>Measurable design is what makes workforce capability visibility possible.</w:t>
      </w:r>
    </w:p>
    <w:p w14:paraId="058DD208" w14:textId="6DADFA1E" w:rsidR="00A80B1B" w:rsidRPr="00A80B1B" w:rsidRDefault="00A80B1B" w:rsidP="00A80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B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A8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ONE simple visual example.</w:t>
      </w:r>
    </w:p>
    <w:p w14:paraId="3FA9DA83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Just:</w:t>
      </w:r>
    </w:p>
    <w:p w14:paraId="7230B093" w14:textId="77777777" w:rsidR="00A80B1B" w:rsidRPr="00A80B1B" w:rsidRDefault="00A80B1B" w:rsidP="00A80B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 xml:space="preserve">a sample measurable outcome </w:t>
      </w:r>
    </w:p>
    <w:p w14:paraId="50F2E133" w14:textId="77777777" w:rsidR="00A80B1B" w:rsidRPr="00A80B1B" w:rsidRDefault="00A80B1B" w:rsidP="00A80B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 xml:space="preserve">linked to verification </w:t>
      </w:r>
    </w:p>
    <w:p w14:paraId="10B64DA7" w14:textId="77777777" w:rsidR="00A80B1B" w:rsidRPr="00A80B1B" w:rsidRDefault="00A80B1B" w:rsidP="00A80B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linked to workforce insight </w:t>
      </w:r>
    </w:p>
    <w:p w14:paraId="3CCDB744" w14:textId="77777777" w:rsidR="00A80B1B" w:rsidRPr="00A80B1B" w:rsidRDefault="00A80B1B" w:rsidP="00A80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pict w14:anchorId="51D98A50">
          <v:rect id="_x0000_i1109" style="width:0;height:1.5pt" o:hralign="center" o:hrstd="t" o:hr="t" fillcolor="#a0a0a0" stroked="f"/>
        </w:pict>
      </w:r>
    </w:p>
    <w:p w14:paraId="3AFC7D00" w14:textId="77777777" w:rsidR="00A80B1B" w:rsidRPr="00A80B1B" w:rsidRDefault="00A80B1B" w:rsidP="00A80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Visual Flow</w:t>
      </w:r>
    </w:p>
    <w:p w14:paraId="035445EA" w14:textId="77777777" w:rsidR="00A80B1B" w:rsidRPr="00A80B1B" w:rsidRDefault="00A80B1B" w:rsidP="00A8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</w:p>
    <w:p w14:paraId="530ADE79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Conduct Effective Safety Inspection</w:t>
      </w:r>
    </w:p>
    <w:p w14:paraId="6305B833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78711D" w14:textId="77777777" w:rsidR="00A80B1B" w:rsidRPr="00A80B1B" w:rsidRDefault="00A80B1B" w:rsidP="00A8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</w:t>
      </w:r>
    </w:p>
    <w:p w14:paraId="409857A7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Structured measurable learning aligned to real job performance</w:t>
      </w:r>
    </w:p>
    <w:p w14:paraId="2F676DB9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DE913B2" w14:textId="77777777" w:rsidR="00A80B1B" w:rsidRPr="00A80B1B" w:rsidRDefault="00A80B1B" w:rsidP="00A8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</w:t>
      </w:r>
    </w:p>
    <w:p w14:paraId="61A5640F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Measured before training, after training, and on the job</w:t>
      </w:r>
    </w:p>
    <w:p w14:paraId="20FC8FD5" w14:textId="77777777" w:rsidR="00A80B1B" w:rsidRP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426A5F0" w14:textId="77777777" w:rsidR="00A80B1B" w:rsidRPr="00A80B1B" w:rsidRDefault="00A80B1B" w:rsidP="00A8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29B8AD93" w14:textId="77777777" w:rsidR="00A80B1B" w:rsidRDefault="00A80B1B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B1B">
        <w:rPr>
          <w:rFonts w:ascii="Times New Roman" w:eastAsia="Times New Roman" w:hAnsi="Times New Roman" w:cs="Times New Roman"/>
          <w:kern w:val="0"/>
          <w14:ligatures w14:val="none"/>
        </w:rPr>
        <w:t>Capability visibility across teams and locations</w:t>
      </w:r>
    </w:p>
    <w:p w14:paraId="4DFC85C1" w14:textId="77777777" w:rsidR="006C1CAD" w:rsidRDefault="006C1CAD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F5E3F" w14:textId="05A0C46D" w:rsidR="006C1CAD" w:rsidRPr="006C1CAD" w:rsidRDefault="006C1CAD" w:rsidP="00A8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6C1CAD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This section is already included in the mock up:</w:t>
      </w:r>
    </w:p>
    <w:p w14:paraId="7F36DD2B" w14:textId="77777777" w:rsidR="009E2714" w:rsidRPr="009E2714" w:rsidRDefault="009E2714" w:rsidP="009E2714">
      <w:pPr>
        <w:spacing w:after="0" w:line="240" w:lineRule="auto"/>
        <w:rPr>
          <w:rFonts w:ascii="Segoe UI" w:eastAsia="Times New Roman" w:hAnsi="Segoe UI" w:cs="Segoe UI"/>
          <w:caps/>
          <w:color w:val="888780"/>
          <w:spacing w:val="12"/>
          <w:kern w:val="0"/>
          <w:sz w:val="17"/>
          <w:szCs w:val="17"/>
          <w14:ligatures w14:val="none"/>
        </w:rPr>
      </w:pPr>
      <w:r w:rsidRPr="009E2714">
        <w:rPr>
          <w:rFonts w:ascii="Segoe UI" w:eastAsia="Times New Roman" w:hAnsi="Segoe UI" w:cs="Segoe UI"/>
          <w:caps/>
          <w:color w:val="888780"/>
          <w:spacing w:val="12"/>
          <w:kern w:val="0"/>
          <w:sz w:val="17"/>
          <w:szCs w:val="17"/>
          <w14:ligatures w14:val="none"/>
        </w:rPr>
        <w:t>The process</w:t>
      </w:r>
    </w:p>
    <w:p w14:paraId="76CFC952" w14:textId="77777777" w:rsidR="009E2714" w:rsidRPr="009E2714" w:rsidRDefault="009E2714" w:rsidP="009E2714">
      <w:pPr>
        <w:shd w:val="clear" w:color="auto" w:fill="1A1A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</w:pPr>
      <w:r w:rsidRPr="009E2714"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  <w:t>1</w:t>
      </w:r>
    </w:p>
    <w:p w14:paraId="1C6B396A" w14:textId="77777777" w:rsidR="009E2714" w:rsidRPr="009E2714" w:rsidRDefault="009E2714" w:rsidP="009E2714">
      <w:pPr>
        <w:spacing w:after="75" w:line="240" w:lineRule="auto"/>
        <w:outlineLvl w:val="2"/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</w:pPr>
      <w:r w:rsidRPr="009E2714"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  <w:t>Define the skill</w:t>
      </w:r>
    </w:p>
    <w:p w14:paraId="58865D44" w14:textId="77777777" w:rsidR="009E2714" w:rsidRPr="009E2714" w:rsidRDefault="009E2714" w:rsidP="009E2714">
      <w:pPr>
        <w:spacing w:after="0" w:line="240" w:lineRule="auto"/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</w:pPr>
      <w:r w:rsidRPr="009E2714"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  <w:t>Use the MID generator to turn a role description or business goal into a precise, measurable skill definition. No more guessing what "good" looks like.</w:t>
      </w:r>
    </w:p>
    <w:p w14:paraId="35B4D7AA" w14:textId="77777777" w:rsidR="009E2714" w:rsidRPr="009E2714" w:rsidRDefault="009E2714" w:rsidP="009E2714">
      <w:pPr>
        <w:shd w:val="clear" w:color="auto" w:fill="1A1A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</w:pPr>
      <w:r w:rsidRPr="009E2714"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  <w:t>2</w:t>
      </w:r>
    </w:p>
    <w:p w14:paraId="75C2660D" w14:textId="77777777" w:rsidR="009E2714" w:rsidRPr="009E2714" w:rsidRDefault="009E2714" w:rsidP="009E2714">
      <w:pPr>
        <w:spacing w:after="75" w:line="240" w:lineRule="auto"/>
        <w:outlineLvl w:val="2"/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</w:pPr>
      <w:r w:rsidRPr="009E2714"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  <w:t>Build aligned content</w:t>
      </w:r>
    </w:p>
    <w:p w14:paraId="3DD203FF" w14:textId="77777777" w:rsidR="009E2714" w:rsidRPr="009E2714" w:rsidRDefault="009E2714" w:rsidP="009E2714">
      <w:pPr>
        <w:spacing w:after="0" w:line="240" w:lineRule="auto"/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</w:pPr>
      <w:r w:rsidRPr="009E2714"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  <w:t>Instructional designers use the MID as a design target — every module, activity, and assessment maps directly to a verified skill outcome.</w:t>
      </w:r>
    </w:p>
    <w:p w14:paraId="3CF03078" w14:textId="77777777" w:rsidR="009E2714" w:rsidRPr="009E2714" w:rsidRDefault="009E2714" w:rsidP="009E2714">
      <w:pPr>
        <w:shd w:val="clear" w:color="auto" w:fill="1A1A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</w:pPr>
      <w:r w:rsidRPr="009E2714"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  <w:t>3</w:t>
      </w:r>
    </w:p>
    <w:p w14:paraId="65803579" w14:textId="77777777" w:rsidR="009E2714" w:rsidRPr="009E2714" w:rsidRDefault="009E2714" w:rsidP="009E2714">
      <w:pPr>
        <w:spacing w:after="75" w:line="240" w:lineRule="auto"/>
        <w:outlineLvl w:val="2"/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</w:pPr>
      <w:r w:rsidRPr="009E2714"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  <w:t>Verify capability</w:t>
      </w:r>
    </w:p>
    <w:p w14:paraId="0290408C" w14:textId="77777777" w:rsidR="009E2714" w:rsidRPr="009E2714" w:rsidRDefault="009E2714" w:rsidP="009E2714">
      <w:pPr>
        <w:spacing w:after="0" w:line="240" w:lineRule="auto"/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</w:pPr>
      <w:r w:rsidRPr="009E2714"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  <w:lastRenderedPageBreak/>
        <w:t>Learners demonstrate skill through structured activities. eParamus tracks evidence against the definition — not just completion.</w:t>
      </w:r>
    </w:p>
    <w:p w14:paraId="7308E950" w14:textId="77777777" w:rsidR="009E2714" w:rsidRPr="009E2714" w:rsidRDefault="009E2714" w:rsidP="009E2714">
      <w:pPr>
        <w:shd w:val="clear" w:color="auto" w:fill="1A1A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</w:pPr>
      <w:r w:rsidRPr="009E2714">
        <w:rPr>
          <w:rFonts w:ascii="Segoe UI" w:eastAsia="Times New Roman" w:hAnsi="Segoe UI" w:cs="Segoe UI"/>
          <w:color w:val="FFFFFF"/>
          <w:kern w:val="0"/>
          <w:sz w:val="18"/>
          <w:szCs w:val="18"/>
          <w14:ligatures w14:val="none"/>
        </w:rPr>
        <w:t>4</w:t>
      </w:r>
    </w:p>
    <w:p w14:paraId="37EB9395" w14:textId="77777777" w:rsidR="009E2714" w:rsidRPr="009E2714" w:rsidRDefault="009E2714" w:rsidP="009E2714">
      <w:pPr>
        <w:spacing w:after="75" w:line="240" w:lineRule="auto"/>
        <w:outlineLvl w:val="2"/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</w:pPr>
      <w:r w:rsidRPr="009E2714">
        <w:rPr>
          <w:rFonts w:ascii="Segoe UI" w:eastAsia="Times New Roman" w:hAnsi="Segoe UI" w:cs="Segoe UI"/>
          <w:color w:val="1A1A18"/>
          <w:kern w:val="0"/>
          <w:sz w:val="23"/>
          <w:szCs w:val="23"/>
          <w14:ligatures w14:val="none"/>
        </w:rPr>
        <w:t>Act on insight</w:t>
      </w:r>
    </w:p>
    <w:p w14:paraId="63898CB9" w14:textId="77777777" w:rsidR="009E2714" w:rsidRPr="009E2714" w:rsidRDefault="009E2714" w:rsidP="009E2714">
      <w:pPr>
        <w:spacing w:after="0" w:line="240" w:lineRule="auto"/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</w:pPr>
      <w:r w:rsidRPr="009E2714">
        <w:rPr>
          <w:rFonts w:ascii="Segoe UI" w:eastAsia="Times New Roman" w:hAnsi="Segoe UI" w:cs="Segoe UI"/>
          <w:color w:val="5F5E5A"/>
          <w:kern w:val="0"/>
          <w:sz w:val="20"/>
          <w:szCs w:val="20"/>
          <w14:ligatures w14:val="none"/>
        </w:rPr>
        <w:t>Leaders see where capability is growing, where gaps persist, and where to direct the next round of investment — with data they can trust.</w:t>
      </w:r>
    </w:p>
    <w:p w14:paraId="1ACEF4DD" w14:textId="77777777" w:rsidR="00133AE3" w:rsidRDefault="00133AE3">
      <w:pPr>
        <w:rPr>
          <w:color w:val="C00000"/>
        </w:rPr>
      </w:pPr>
    </w:p>
    <w:p w14:paraId="6D94149B" w14:textId="1B77EB03" w:rsidR="004A0A26" w:rsidRDefault="004A0A26" w:rsidP="004A0A26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Solution</w:t>
      </w:r>
      <w:r w:rsidRPr="00B05A5F">
        <w:rPr>
          <w:b/>
          <w:bCs/>
          <w:color w:val="C00000"/>
          <w:sz w:val="32"/>
          <w:szCs w:val="32"/>
        </w:rPr>
        <w:t xml:space="preserve"> Page</w:t>
      </w:r>
      <w:r>
        <w:rPr>
          <w:b/>
          <w:bCs/>
          <w:color w:val="C00000"/>
          <w:sz w:val="32"/>
          <w:szCs w:val="32"/>
        </w:rPr>
        <w:t>s</w:t>
      </w:r>
      <w:r w:rsidRPr="00B05A5F">
        <w:rPr>
          <w:b/>
          <w:bCs/>
          <w:color w:val="C00000"/>
          <w:sz w:val="32"/>
          <w:szCs w:val="32"/>
        </w:rPr>
        <w:t>-</w:t>
      </w:r>
    </w:p>
    <w:p w14:paraId="355F5AC3" w14:textId="6B437781" w:rsidR="00F870DA" w:rsidRPr="00B05A5F" w:rsidRDefault="00F870DA" w:rsidP="004A0A26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Note each of these pages currently have content starting with </w:t>
      </w:r>
      <w:r w:rsidR="007C0E5B">
        <w:rPr>
          <w:b/>
          <w:bCs/>
          <w:color w:val="C00000"/>
          <w:sz w:val="32"/>
          <w:szCs w:val="32"/>
        </w:rPr>
        <w:t>“What eparamus gives you”  We want to keep this copy bu</w:t>
      </w:r>
      <w:r w:rsidR="00F7575C">
        <w:rPr>
          <w:b/>
          <w:bCs/>
          <w:color w:val="C00000"/>
          <w:sz w:val="32"/>
          <w:szCs w:val="32"/>
        </w:rPr>
        <w:t xml:space="preserve">t place these sections after the “benefit blocks” but before </w:t>
      </w:r>
      <w:r w:rsidR="0016297B">
        <w:rPr>
          <w:b/>
          <w:bCs/>
          <w:color w:val="C00000"/>
          <w:sz w:val="32"/>
          <w:szCs w:val="32"/>
        </w:rPr>
        <w:t>implementation/support</w:t>
      </w:r>
    </w:p>
    <w:p w14:paraId="7FCA4643" w14:textId="65644B91" w:rsidR="004A0A26" w:rsidRDefault="00EA20DF">
      <w:pPr>
        <w:rPr>
          <w:color w:val="C00000"/>
        </w:rPr>
      </w:pPr>
      <w:r>
        <w:rPr>
          <w:color w:val="C00000"/>
        </w:rPr>
        <w:t>Learning Leaders page</w:t>
      </w:r>
    </w:p>
    <w:p w14:paraId="6BC7BD81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LEADERS PAGE — COPY STRUCTURE</w:t>
      </w:r>
    </w:p>
    <w:p w14:paraId="68BDF487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785AF59">
          <v:rect id="_x0000_i1111" style="width:0;height:1.5pt" o:hralign="center" o:hrstd="t" o:hr="t" fillcolor="#a0a0a0" stroked="f"/>
        </w:pict>
      </w:r>
    </w:p>
    <w:p w14:paraId="5A5ADC66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6AC60A78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4A8CA07E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Move Learning from Activity to Workforce Capability</w:t>
      </w:r>
    </w:p>
    <w:p w14:paraId="0FF5E834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5EA4D959">
          <v:rect id="_x0000_i1112" style="width:0;height:1.5pt" o:hralign="center" o:hrstd="t" o:hr="t" fillcolor="#a0a0a0" stroked="f"/>
        </w:pict>
      </w:r>
    </w:p>
    <w:p w14:paraId="67D9D1FA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2A5961C7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eParamus helps learning leaders define, build, and verify measurable workforce capability—so learning can demonstrate meaningful organizational impact.</w:t>
      </w:r>
    </w:p>
    <w:p w14:paraId="4208CFBB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5331A73">
          <v:rect id="_x0000_i1113" style="width:0;height:1.5pt" o:hralign="center" o:hrstd="t" o:hr="t" fillcolor="#a0a0a0" stroked="f"/>
        </w:pict>
      </w:r>
    </w:p>
    <w:p w14:paraId="67161AD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561179A2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Gain visibility into skill development, workforce readiness, and learning effectiveness through a structured measurable capability system.</w:t>
      </w:r>
    </w:p>
    <w:p w14:paraId="77742486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448A95ED">
          <v:rect id="_x0000_i1114" style="width:0;height:1.5pt" o:hralign="center" o:hrstd="t" o:hr="t" fillcolor="#a0a0a0" stroked="f"/>
        </w:pict>
      </w:r>
    </w:p>
    <w:p w14:paraId="3DAA1F5E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42822833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164CF835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21DACE44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How It Works</w:t>
      </w:r>
    </w:p>
    <w:p w14:paraId="6227C557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13A69186">
          <v:rect id="_x0000_i1115" style="width:0;height:1.5pt" o:hralign="center" o:hrstd="t" o:hr="t" fillcolor="#a0a0a0" stroked="f"/>
        </w:pict>
      </w:r>
    </w:p>
    <w:p w14:paraId="2ACA951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CHALLENGE</w:t>
      </w:r>
    </w:p>
    <w:p w14:paraId="38C752B3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51BC7CB6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Leaders Are Expected to Show Impact—But Traditional Metrics Fall Short</w:t>
      </w:r>
    </w:p>
    <w:p w14:paraId="47092A3C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8296EC9">
          <v:rect id="_x0000_i1116" style="width:0;height:1.5pt" o:hralign="center" o:hrstd="t" o:hr="t" fillcolor="#a0a0a0" stroked="f"/>
        </w:pict>
      </w:r>
    </w:p>
    <w:p w14:paraId="45A60AA6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DF36DC1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Most learning organizations can report:</w:t>
      </w:r>
    </w:p>
    <w:p w14:paraId="4EC64AB9" w14:textId="77777777" w:rsidR="0009327E" w:rsidRPr="0009327E" w:rsidRDefault="0009327E" w:rsidP="00093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completions, </w:t>
      </w:r>
    </w:p>
    <w:p w14:paraId="282D6B3B" w14:textId="77777777" w:rsidR="0009327E" w:rsidRPr="0009327E" w:rsidRDefault="0009327E" w:rsidP="00093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participation, </w:t>
      </w:r>
    </w:p>
    <w:p w14:paraId="71778FF8" w14:textId="77777777" w:rsidR="0009327E" w:rsidRPr="0009327E" w:rsidRDefault="0009327E" w:rsidP="00093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attendance, </w:t>
      </w:r>
    </w:p>
    <w:p w14:paraId="12DB1F9F" w14:textId="77777777" w:rsidR="0009327E" w:rsidRPr="0009327E" w:rsidRDefault="0009327E" w:rsidP="00093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and survey feedback. </w:t>
      </w:r>
    </w:p>
    <w:p w14:paraId="7B58DA6B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But executive leaders increasingly want visibility into:</w:t>
      </w:r>
    </w:p>
    <w:p w14:paraId="1AC03BE6" w14:textId="77777777" w:rsidR="0009327E" w:rsidRPr="0009327E" w:rsidRDefault="0009327E" w:rsidP="00093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workforce capability, </w:t>
      </w:r>
    </w:p>
    <w:p w14:paraId="5BC6B84D" w14:textId="77777777" w:rsidR="0009327E" w:rsidRPr="0009327E" w:rsidRDefault="0009327E" w:rsidP="00093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skill readiness, </w:t>
      </w:r>
    </w:p>
    <w:p w14:paraId="71994254" w14:textId="77777777" w:rsidR="0009327E" w:rsidRPr="0009327E" w:rsidRDefault="0009327E" w:rsidP="00093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learning effectiveness, </w:t>
      </w:r>
    </w:p>
    <w:p w14:paraId="1F9280FC" w14:textId="77777777" w:rsidR="0009327E" w:rsidRPr="0009327E" w:rsidRDefault="0009327E" w:rsidP="00093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and organizational impact. </w:t>
      </w:r>
    </w:p>
    <w:p w14:paraId="526B0FC0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Without measurable skill data, learning leaders often struggle to clearly demonstrate how learning contributes to workforce performance and business outcomes.</w:t>
      </w:r>
    </w:p>
    <w:p w14:paraId="7048082C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8BFC32">
          <v:rect id="_x0000_i1117" style="width:0;height:1.5pt" o:hralign="center" o:hrstd="t" o:hr="t" fillcolor="#a0a0a0" stroked="f"/>
        </w:pict>
      </w:r>
    </w:p>
    <w:p w14:paraId="166E6E82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259221B5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Activity metrics show what learning was delivered.</w:t>
      </w:r>
      <w:r w:rsidRPr="0009327E">
        <w:rPr>
          <w:rFonts w:ascii="Times New Roman" w:eastAsia="Times New Roman" w:hAnsi="Times New Roman" w:cs="Times New Roman"/>
          <w:kern w:val="0"/>
          <w14:ligatures w14:val="none"/>
        </w:rPr>
        <w:br/>
        <w:t>Capability visibility shows what learning actually produced.</w:t>
      </w:r>
    </w:p>
    <w:p w14:paraId="7223E43C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5D56E8A6">
          <v:rect id="_x0000_i1118" style="width:0;height:1.5pt" o:hralign="center" o:hrstd="t" o:hr="t" fillcolor="#a0a0a0" stroked="f"/>
        </w:pict>
      </w:r>
    </w:p>
    <w:p w14:paraId="65F7B693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A DIFFERENT APPROACH</w:t>
      </w:r>
    </w:p>
    <w:p w14:paraId="6B240B14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0C9EAC3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Learning Around Measurable Workforce Capability</w:t>
      </w:r>
    </w:p>
    <w:p w14:paraId="3D401547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6A280404">
          <v:rect id="_x0000_i1119" style="width:0;height:1.5pt" o:hralign="center" o:hrstd="t" o:hr="t" fillcolor="#a0a0a0" stroked="f"/>
        </w:pict>
      </w:r>
    </w:p>
    <w:p w14:paraId="5E7D27D9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26E8E9F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eParamus helps organizations shift from content-centered learning to measurable capability development.</w:t>
      </w:r>
    </w:p>
    <w:p w14:paraId="6662149E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Using the IMPACT platform and measurable instructional design approach, learning leaders can:</w:t>
      </w:r>
    </w:p>
    <w:p w14:paraId="5BBDEDB5" w14:textId="77777777" w:rsidR="0009327E" w:rsidRPr="0009327E" w:rsidRDefault="0009327E" w:rsidP="00093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define job-relevant skills, </w:t>
      </w:r>
    </w:p>
    <w:p w14:paraId="20551059" w14:textId="77777777" w:rsidR="0009327E" w:rsidRPr="0009327E" w:rsidRDefault="0009327E" w:rsidP="00093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align learning to organizational needs, </w:t>
      </w:r>
    </w:p>
    <w:p w14:paraId="7A60E6C4" w14:textId="77777777" w:rsidR="0009327E" w:rsidRPr="0009327E" w:rsidRDefault="0009327E" w:rsidP="00093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verify skill application on the job, </w:t>
      </w:r>
    </w:p>
    <w:p w14:paraId="7281F57F" w14:textId="77777777" w:rsidR="0009327E" w:rsidRPr="0009327E" w:rsidRDefault="0009327E" w:rsidP="00093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and gain visibility into workforce capability over time. </w:t>
      </w:r>
    </w:p>
    <w:p w14:paraId="7EB3F28F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1C2EF3E2">
          <v:rect id="_x0000_i1120" style="width:0;height:1.5pt" o:hralign="center" o:hrstd="t" o:hr="t" fillcolor="#a0a0a0" stroked="f"/>
        </w:pict>
      </w:r>
    </w:p>
    <w:p w14:paraId="586D47AB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Statement</w:t>
      </w:r>
    </w:p>
    <w:p w14:paraId="73633E5D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When learning is built around measurable skills, organizations gain a clearer understanding of workforce readiness and development needs.</w:t>
      </w:r>
    </w:p>
    <w:p w14:paraId="415C6E6C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504EE431">
          <v:rect id="_x0000_i1121" style="width:0;height:1.5pt" o:hralign="center" o:hrstd="t" o:hr="t" fillcolor="#a0a0a0" stroked="f"/>
        </w:pict>
      </w:r>
    </w:p>
    <w:p w14:paraId="1204E9CC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WHAT LEARNING LEADERS CAN NOW SEE</w:t>
      </w:r>
    </w:p>
    <w:p w14:paraId="6189F24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42160D9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Visibility That Traditional Learning Systems Don’t Provide</w:t>
      </w:r>
    </w:p>
    <w:p w14:paraId="0F8D1564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D950363">
          <v:rect id="_x0000_i1122" style="width:0;height:1.5pt" o:hralign="center" o:hrstd="t" o:hr="t" fillcolor="#a0a0a0" stroked="f"/>
        </w:pict>
      </w:r>
    </w:p>
    <w:p w14:paraId="327A456A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BENEFIT BLOCKS</w:t>
      </w:r>
    </w:p>
    <w:p w14:paraId="17C5D42B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58AFFA21">
          <v:rect id="_x0000_i1123" style="width:0;height:1.5pt" o:hralign="center" o:hrstd="t" o:hr="t" fillcolor="#a0a0a0" stroked="f"/>
        </w:pict>
      </w:r>
    </w:p>
    <w:p w14:paraId="1B69353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Effectiveness</w:t>
      </w:r>
    </w:p>
    <w:p w14:paraId="2E2C20CE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Verify whether learning is actually building measurable job-relevant capability.</w:t>
      </w:r>
    </w:p>
    <w:p w14:paraId="6DF348CA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21BA5EB">
          <v:rect id="_x0000_i1124" style="width:0;height:1.5pt" o:hralign="center" o:hrstd="t" o:hr="t" fillcolor="#a0a0a0" stroked="f"/>
        </w:pict>
      </w:r>
    </w:p>
    <w:p w14:paraId="293C51F0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Workforce Capability Trends</w:t>
      </w:r>
    </w:p>
    <w:p w14:paraId="0A20350A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Identify strengths, gaps, and development opportunities across teams and departments.</w:t>
      </w:r>
    </w:p>
    <w:p w14:paraId="109F73BD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29B911B9">
          <v:rect id="_x0000_i1125" style="width:0;height:1.5pt" o:hralign="center" o:hrstd="t" o:hr="t" fillcolor="#a0a0a0" stroked="f"/>
        </w:pict>
      </w:r>
    </w:p>
    <w:p w14:paraId="5027C87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Skill Application</w:t>
      </w:r>
    </w:p>
    <w:p w14:paraId="21435168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Measure whether employees are applying learning successfully on the job.</w:t>
      </w:r>
    </w:p>
    <w:p w14:paraId="2E96CF22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3BE9A8AB">
          <v:rect id="_x0000_i1126" style="width:0;height:1.5pt" o:hralign="center" o:hrstd="t" o:hr="t" fillcolor="#a0a0a0" stroked="f"/>
        </w:pict>
      </w:r>
    </w:p>
    <w:p w14:paraId="6A9528B6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Organizational Readiness</w:t>
      </w:r>
    </w:p>
    <w:p w14:paraId="7747B464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Support workforce planning, succession readiness, and capability development initiatives with measurable insight.</w:t>
      </w:r>
    </w:p>
    <w:p w14:paraId="14E05E36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0DF88662">
          <v:rect id="_x0000_i1127" style="width:0;height:1.5pt" o:hralign="center" o:hrstd="t" o:hr="t" fillcolor="#a0a0a0" stroked="f"/>
        </w:pict>
      </w:r>
    </w:p>
    <w:p w14:paraId="7E8AF715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Consistency</w:t>
      </w:r>
    </w:p>
    <w:p w14:paraId="3435ED0C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Standardize measurable design practices across programs and instructional teams.</w:t>
      </w:r>
    </w:p>
    <w:p w14:paraId="13D3A820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12482469">
          <v:rect id="_x0000_i1128" style="width:0;height:1.5pt" o:hralign="center" o:hrstd="t" o:hr="t" fillcolor="#a0a0a0" stroked="f"/>
        </w:pict>
      </w:r>
    </w:p>
    <w:p w14:paraId="39E58108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Continuous Improvement</w:t>
      </w:r>
    </w:p>
    <w:p w14:paraId="3493EC98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Use measurable feedback loops to continuously improve learning effectiveness and workforce capability development.</w:t>
      </w:r>
    </w:p>
    <w:p w14:paraId="29E85125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74A99C92">
          <v:rect id="_x0000_i1129" style="width:0;height:1.5pt" o:hralign="center" o:hrstd="t" o:hr="t" fillcolor="#a0a0a0" stroked="f"/>
        </w:pict>
      </w:r>
    </w:p>
    <w:p w14:paraId="507DCEAF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STRATEGIC VALUE</w:t>
      </w:r>
    </w:p>
    <w:p w14:paraId="056EEC0A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B61F4A8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Strengthen the Strategic Role of Learning</w:t>
      </w:r>
    </w:p>
    <w:p w14:paraId="47F38D46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29E8715F">
          <v:rect id="_x0000_i1130" style="width:0;height:1.5pt" o:hralign="center" o:hrstd="t" o:hr="t" fillcolor="#a0a0a0" stroked="f"/>
        </w:pict>
      </w:r>
    </w:p>
    <w:p w14:paraId="657F91C4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6A07F626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When workforce capability becomes measurable and visible, learning leaders gain the ability to contribute more strategically to organizational performance.</w:t>
      </w:r>
    </w:p>
    <w:p w14:paraId="4E7B09DD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Instead of reporting primarily on activity, learning organizations can provide insight into:</w:t>
      </w:r>
    </w:p>
    <w:p w14:paraId="61363900" w14:textId="77777777" w:rsidR="0009327E" w:rsidRPr="0009327E" w:rsidRDefault="0009327E" w:rsidP="00093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workforce readiness, </w:t>
      </w:r>
    </w:p>
    <w:p w14:paraId="7835AD68" w14:textId="77777777" w:rsidR="0009327E" w:rsidRPr="0009327E" w:rsidRDefault="0009327E" w:rsidP="00093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capability development, </w:t>
      </w:r>
    </w:p>
    <w:p w14:paraId="3E4A6B03" w14:textId="77777777" w:rsidR="0009327E" w:rsidRPr="0009327E" w:rsidRDefault="0009327E" w:rsidP="00093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learning effectiveness, </w:t>
      </w:r>
    </w:p>
    <w:p w14:paraId="47F83239" w14:textId="77777777" w:rsidR="0009327E" w:rsidRPr="0009327E" w:rsidRDefault="0009327E" w:rsidP="00093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and organizational growth opportunities. </w:t>
      </w:r>
    </w:p>
    <w:p w14:paraId="17AB9046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55520561">
          <v:rect id="_x0000_i1131" style="width:0;height:1.5pt" o:hralign="center" o:hrstd="t" o:hr="t" fillcolor="#a0a0a0" stroked="f"/>
        </w:pict>
      </w:r>
    </w:p>
    <w:p w14:paraId="2BCA7F8F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128C5849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Measurable workforce capability helps learning leaders speak the language of organizational performance.</w:t>
      </w:r>
    </w:p>
    <w:p w14:paraId="2D239900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46A53919">
          <v:rect id="_x0000_i1132" style="width:0;height:1.5pt" o:hralign="center" o:hrstd="t" o:hr="t" fillcolor="#a0a0a0" stroked="f"/>
        </w:pict>
      </w:r>
    </w:p>
    <w:p w14:paraId="49B15C7B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🟩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PRACTICAL IMPLEMENTATION</w:t>
      </w:r>
    </w:p>
    <w:p w14:paraId="3435BF77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CFEF779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Small. Scale Over Time.</w:t>
      </w:r>
    </w:p>
    <w:p w14:paraId="2C689C20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4B8C4C46">
          <v:rect id="_x0000_i1133" style="width:0;height:1.5pt" o:hralign="center" o:hrstd="t" o:hr="t" fillcolor="#a0a0a0" stroked="f"/>
        </w:pict>
      </w:r>
    </w:p>
    <w:p w14:paraId="443A2FD2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07496DF9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Organizations don’t need to transform their entire learning ecosystem at once.</w:t>
      </w:r>
    </w:p>
    <w:p w14:paraId="270CA567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Many begin by measuring a single learning program to:</w:t>
      </w:r>
    </w:p>
    <w:p w14:paraId="2B321FE2" w14:textId="77777777" w:rsidR="0009327E" w:rsidRPr="0009327E" w:rsidRDefault="0009327E" w:rsidP="00093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establish measurable skill outcomes, </w:t>
      </w:r>
    </w:p>
    <w:p w14:paraId="3CFDF52C" w14:textId="77777777" w:rsidR="0009327E" w:rsidRPr="0009327E" w:rsidRDefault="0009327E" w:rsidP="00093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verify learning effectiveness, </w:t>
      </w:r>
    </w:p>
    <w:p w14:paraId="75B36B2E" w14:textId="77777777" w:rsidR="0009327E" w:rsidRPr="0009327E" w:rsidRDefault="0009327E" w:rsidP="00093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 xml:space="preserve">and demonstrate workforce capability visibility for the first time. </w:t>
      </w:r>
    </w:p>
    <w:p w14:paraId="7F23A783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From there, measurable capability practices can scale across additional programs and teams over time.</w:t>
      </w:r>
    </w:p>
    <w:p w14:paraId="15DE4AB2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6056EB40">
          <v:rect id="_x0000_i1134" style="width:0;height:1.5pt" o:hralign="center" o:hrstd="t" o:hr="t" fillcolor="#a0a0a0" stroked="f"/>
        </w:pict>
      </w:r>
    </w:p>
    <w:p w14:paraId="0BE45D1E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52D50231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50C1F7C7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018BDD95">
          <v:rect id="_x0000_i1135" style="width:0;height:1.5pt" o:hralign="center" o:hrstd="t" o:hr="t" fillcolor="#a0a0a0" stroked="f"/>
        </w:pict>
      </w:r>
    </w:p>
    <w:p w14:paraId="3C4B6F4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SUPPORTED TRANSFORMATION</w:t>
      </w:r>
    </w:p>
    <w:p w14:paraId="34F9A6EE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885B6A6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Structured System Supported by Guided Implementation</w:t>
      </w:r>
    </w:p>
    <w:p w14:paraId="6CBCF55D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6DC03CBF">
          <v:rect id="_x0000_i1136" style="width:0;height:1.5pt" o:hralign="center" o:hrstd="t" o:hr="t" fillcolor="#a0a0a0" stroked="f"/>
        </w:pict>
      </w:r>
    </w:p>
    <w:p w14:paraId="281DE2AE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Copy</w:t>
      </w:r>
    </w:p>
    <w:p w14:paraId="1D8DE449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eParamus provides both the platform and implementation support organizations need to successfully adopt measurable workforce capability practices.</w:t>
      </w:r>
    </w:p>
    <w:p w14:paraId="677B8B66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From onboarding and designer education to stakeholder alignment and ongoing support, the process is designed to be practical, achievable, and scalable.</w:t>
      </w:r>
    </w:p>
    <w:p w14:paraId="099FC1D1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02E75E42">
          <v:rect id="_x0000_i1137" style="width:0;height:1.5pt" o:hralign="center" o:hrstd="t" o:hr="t" fillcolor="#a0a0a0" stroked="f"/>
        </w:pict>
      </w:r>
    </w:p>
    <w:p w14:paraId="50DB28C5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32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09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CTA</w:t>
      </w:r>
    </w:p>
    <w:p w14:paraId="02B7F01A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582C373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Make Workforce Capability Visible?</w:t>
      </w:r>
    </w:p>
    <w:p w14:paraId="649100D9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0117B42A">
          <v:rect id="_x0000_i1138" style="width:0;height:1.5pt" o:hralign="center" o:hrstd="t" o:hr="t" fillcolor="#a0a0a0" stroked="f"/>
        </w:pict>
      </w:r>
    </w:p>
    <w:p w14:paraId="29DA6F28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BE721B5" w14:textId="77777777" w:rsidR="0009327E" w:rsidRPr="0009327E" w:rsidRDefault="0009327E" w:rsidP="0009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t>Discover how learning leaders are using measurable capability practices to strengthen learning effectiveness, workforce readiness, and organizational impact.</w:t>
      </w:r>
    </w:p>
    <w:p w14:paraId="2D04DDDE" w14:textId="77777777" w:rsidR="0009327E" w:rsidRPr="0009327E" w:rsidRDefault="0009327E" w:rsidP="00093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27E">
        <w:rPr>
          <w:rFonts w:ascii="Times New Roman" w:eastAsia="Times New Roman" w:hAnsi="Times New Roman" w:cs="Times New Roman"/>
          <w:kern w:val="0"/>
          <w14:ligatures w14:val="none"/>
        </w:rPr>
        <w:pict w14:anchorId="05676CDB">
          <v:rect id="_x0000_i1139" style="width:0;height:1.5pt" o:hralign="center" o:hrstd="t" o:hr="t" fillcolor="#a0a0a0" stroked="f"/>
        </w:pict>
      </w:r>
    </w:p>
    <w:p w14:paraId="2EC06192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CTAs</w:t>
      </w:r>
    </w:p>
    <w:p w14:paraId="256BE24D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a Conversation</w:t>
      </w:r>
    </w:p>
    <w:p w14:paraId="36D569A8" w14:textId="77777777" w:rsidR="0009327E" w:rsidRPr="0009327E" w:rsidRDefault="0009327E" w:rsidP="00093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382499D4" w14:textId="550BE9D4" w:rsidR="00EA20DF" w:rsidRDefault="00CE179D">
      <w:pPr>
        <w:rPr>
          <w:b/>
          <w:bCs/>
          <w:color w:val="C00000"/>
          <w:sz w:val="32"/>
          <w:szCs w:val="32"/>
        </w:rPr>
      </w:pPr>
      <w:r w:rsidRPr="00CE179D">
        <w:rPr>
          <w:b/>
          <w:bCs/>
          <w:color w:val="C00000"/>
          <w:sz w:val="32"/>
          <w:szCs w:val="32"/>
        </w:rPr>
        <w:t>Instructional Design Teams page</w:t>
      </w:r>
    </w:p>
    <w:p w14:paraId="273055AF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INSTRUCTIONAL DESIGN TEAMS PAGE — COPY STRUCTURE</w:t>
      </w:r>
    </w:p>
    <w:p w14:paraId="0453DED6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BC8D6AC">
          <v:rect id="_x0000_i1169" style="width:0;height:1.5pt" o:hralign="center" o:hrstd="t" o:hr="t" fillcolor="#a0a0a0" stroked="f"/>
        </w:pict>
      </w:r>
    </w:p>
    <w:p w14:paraId="20987D6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15109598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Headline</w:t>
      </w:r>
    </w:p>
    <w:p w14:paraId="3847974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Learning That Demonstrates Real Organizational Value</w:t>
      </w:r>
    </w:p>
    <w:p w14:paraId="2D8334F8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62E086A3">
          <v:rect id="_x0000_i1170" style="width:0;height:1.5pt" o:hralign="center" o:hrstd="t" o:hr="t" fillcolor="#a0a0a0" stroked="f"/>
        </w:pict>
      </w:r>
    </w:p>
    <w:p w14:paraId="1D93CE1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4A55DA1D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eParamus helps instructional design teams create measurable, job-relevant learning that builds workforce capability and verifies impact on the job.</w:t>
      </w:r>
    </w:p>
    <w:p w14:paraId="5A9D663F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5A99F940">
          <v:rect id="_x0000_i1171" style="width:0;height:1.5pt" o:hralign="center" o:hrstd="t" o:hr="t" fillcolor="#a0a0a0" stroked="f"/>
        </w:pict>
      </w:r>
    </w:p>
    <w:p w14:paraId="63686550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37039384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Reduce design complexity, improve consistency, and gain visibility into the effectiveness of learning programs.</w:t>
      </w:r>
    </w:p>
    <w:p w14:paraId="1F3F068C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5FFBE484">
          <v:rect id="_x0000_i1172" style="width:0;height:1.5pt" o:hralign="center" o:hrstd="t" o:hr="t" fillcolor="#a0a0a0" stroked="f"/>
        </w:pict>
      </w:r>
    </w:p>
    <w:p w14:paraId="4FEAE94C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0204EA8B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the MID Generator in Action</w:t>
      </w:r>
    </w:p>
    <w:p w14:paraId="11A6997C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3F5AEC5C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1E2A6CC0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5D7A74BE">
          <v:rect id="_x0000_i1173" style="width:0;height:1.5pt" o:hralign="center" o:hrstd="t" o:hr="t" fillcolor="#a0a0a0" stroked="f"/>
        </w:pict>
      </w:r>
    </w:p>
    <w:p w14:paraId="5C9AC7BB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CHALLENGE</w:t>
      </w:r>
    </w:p>
    <w:p w14:paraId="38ED43CD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14ED469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Instructional Designers Are Expected to Deliver More—Faster</w:t>
      </w:r>
    </w:p>
    <w:p w14:paraId="483777D1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3DDD803B">
          <v:rect id="_x0000_i1174" style="width:0;height:1.5pt" o:hralign="center" o:hrstd="t" o:hr="t" fillcolor="#a0a0a0" stroked="f"/>
        </w:pict>
      </w:r>
    </w:p>
    <w:p w14:paraId="12FC6532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77C2ED0D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Instructional design teams often face:</w:t>
      </w:r>
    </w:p>
    <w:p w14:paraId="0C0D0D47" w14:textId="77777777" w:rsidR="00ED0AFD" w:rsidRPr="00ED0AFD" w:rsidRDefault="00ED0AFD" w:rsidP="00ED0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compressed timelines, </w:t>
      </w:r>
    </w:p>
    <w:p w14:paraId="6BC31284" w14:textId="77777777" w:rsidR="00ED0AFD" w:rsidRPr="00ED0AFD" w:rsidRDefault="00ED0AFD" w:rsidP="00ED0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SME input, </w:t>
      </w:r>
    </w:p>
    <w:p w14:paraId="35AA34DC" w14:textId="77777777" w:rsidR="00ED0AFD" w:rsidRPr="00ED0AFD" w:rsidRDefault="00ED0AFD" w:rsidP="00ED0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large volumes of content, </w:t>
      </w:r>
    </w:p>
    <w:p w14:paraId="5DBAACC5" w14:textId="77777777" w:rsidR="00ED0AFD" w:rsidRPr="00ED0AFD" w:rsidRDefault="00ED0AFD" w:rsidP="00ED0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and increasing pressure to demonstrate learning effectiveness. </w:t>
      </w:r>
    </w:p>
    <w:p w14:paraId="5D82DB08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At the same time, many organizations still rely on learning metrics that provide little visibility into whether learning is actually building workforce capability.</w:t>
      </w:r>
    </w:p>
    <w:p w14:paraId="0019971B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58D1DCA">
          <v:rect id="_x0000_i1175" style="width:0;height:1.5pt" o:hralign="center" o:hrstd="t" o:hr="t" fillcolor="#a0a0a0" stroked="f"/>
        </w:pict>
      </w:r>
    </w:p>
    <w:p w14:paraId="70C68813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0B5F339F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Designing effective learning is difficult enough. Proving impact shouldn’t be impossible.</w:t>
      </w:r>
    </w:p>
    <w:p w14:paraId="5E4C1F78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1BCBDBA">
          <v:rect id="_x0000_i1176" style="width:0;height:1.5pt" o:hralign="center" o:hrstd="t" o:hr="t" fillcolor="#a0a0a0" stroked="f"/>
        </w:pict>
      </w:r>
    </w:p>
    <w:p w14:paraId="29602E17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A MORE STRUCTURED APPROACH</w:t>
      </w:r>
    </w:p>
    <w:p w14:paraId="69D4E69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7A0396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Learning Around Measurable Skills</w:t>
      </w:r>
    </w:p>
    <w:p w14:paraId="48C7F85E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00C75F6B">
          <v:rect id="_x0000_i1177" style="width:0;height:1.5pt" o:hralign="center" o:hrstd="t" o:hr="t" fillcolor="#a0a0a0" stroked="f"/>
        </w:pict>
      </w:r>
    </w:p>
    <w:p w14:paraId="3A900BF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43279FBA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eParamus helps instructional design teams move beyond content-focused course development by using measurable instructional design principles aligned to real job performance.</w:t>
      </w:r>
    </w:p>
    <w:p w14:paraId="622787B9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Using the IMPACT platform and MID Generator, teams can:</w:t>
      </w:r>
    </w:p>
    <w:p w14:paraId="218EA64A" w14:textId="77777777" w:rsidR="00ED0AFD" w:rsidRPr="00ED0AFD" w:rsidRDefault="00ED0AFD" w:rsidP="00ED0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define measurable skill outcomes, </w:t>
      </w:r>
    </w:p>
    <w:p w14:paraId="788E35CD" w14:textId="77777777" w:rsidR="00ED0AFD" w:rsidRPr="00ED0AFD" w:rsidRDefault="00ED0AFD" w:rsidP="00ED0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align evaluations to expected performance, </w:t>
      </w:r>
    </w:p>
    <w:p w14:paraId="02B30046" w14:textId="77777777" w:rsidR="00ED0AFD" w:rsidRPr="00ED0AFD" w:rsidRDefault="00ED0AFD" w:rsidP="00ED0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structure learning more consistently, </w:t>
      </w:r>
    </w:p>
    <w:p w14:paraId="281E2837" w14:textId="77777777" w:rsidR="00ED0AFD" w:rsidRPr="00ED0AFD" w:rsidRDefault="00ED0AFD" w:rsidP="00ED0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and verify whether learning is applied on the job. </w:t>
      </w:r>
    </w:p>
    <w:p w14:paraId="27F994F6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BA42CFC">
          <v:rect id="_x0000_i1178" style="width:0;height:1.5pt" o:hralign="center" o:hrstd="t" o:hr="t" fillcolor="#a0a0a0" stroked="f"/>
        </w:pict>
      </w:r>
    </w:p>
    <w:p w14:paraId="2CD456B8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Statement</w:t>
      </w:r>
    </w:p>
    <w:p w14:paraId="690F90E8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learning is built around measurable capability, instructional designers gain clearer visibility into the effectiveness of their work.</w:t>
      </w:r>
    </w:p>
    <w:p w14:paraId="1536F9BD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645ECAB0">
          <v:rect id="_x0000_i1179" style="width:0;height:1.5pt" o:hralign="center" o:hrstd="t" o:hr="t" fillcolor="#a0a0a0" stroked="f"/>
        </w:pict>
      </w:r>
    </w:p>
    <w:p w14:paraId="791778E3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WHAT THE MID GENERATOR ENABLES</w:t>
      </w:r>
    </w:p>
    <w:p w14:paraId="14858345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109A9A2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Stronger Learning in a Fraction of the Time</w:t>
      </w:r>
    </w:p>
    <w:p w14:paraId="4ABD9533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2392B328">
          <v:rect id="_x0000_i1180" style="width:0;height:1.5pt" o:hralign="center" o:hrstd="t" o:hr="t" fillcolor="#a0a0a0" stroked="f"/>
        </w:pict>
      </w:r>
    </w:p>
    <w:p w14:paraId="6611AE33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BENEFIT BLOCKS</w:t>
      </w:r>
    </w:p>
    <w:p w14:paraId="4F54D137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DEFCA9D">
          <v:rect id="_x0000_i1181" style="width:0;height:1.5pt" o:hralign="center" o:hrstd="t" o:hr="t" fillcolor="#a0a0a0" stroked="f"/>
        </w:pict>
      </w:r>
    </w:p>
    <w:p w14:paraId="03EAFA09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Accelerate Design</w:t>
      </w:r>
    </w:p>
    <w:p w14:paraId="6886D095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Generate structured measurable learning blueprints using existing learning materials and organizational content.</w:t>
      </w:r>
    </w:p>
    <w:p w14:paraId="16FCCF81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033CD503">
          <v:rect id="_x0000_i1182" style="width:0;height:1.5pt" o:hralign="center" o:hrstd="t" o:hr="t" fillcolor="#a0a0a0" stroked="f"/>
        </w:pict>
      </w:r>
    </w:p>
    <w:p w14:paraId="7BB14680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Improve Consistency</w:t>
      </w:r>
    </w:p>
    <w:p w14:paraId="5AEA9702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Standardize measurable design practices across instructional teams and learning programs.</w:t>
      </w:r>
    </w:p>
    <w:p w14:paraId="74B000F7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FC47DC0">
          <v:rect id="_x0000_i1183" style="width:0;height:1.5pt" o:hralign="center" o:hrstd="t" o:hr="t" fillcolor="#a0a0a0" stroked="f"/>
        </w:pict>
      </w:r>
    </w:p>
    <w:p w14:paraId="1F21EA62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Reduce SME Dependency</w:t>
      </w:r>
    </w:p>
    <w:p w14:paraId="732985BE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Transform existing organizational knowledge into structured measurable learning frameworks.</w:t>
      </w:r>
    </w:p>
    <w:p w14:paraId="1AFCC98E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019084B">
          <v:rect id="_x0000_i1184" style="width:0;height:1.5pt" o:hralign="center" o:hrstd="t" o:hr="t" fillcolor="#a0a0a0" stroked="f"/>
        </w:pict>
      </w:r>
    </w:p>
    <w:p w14:paraId="6ECD060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Strengthen Learning Effectiveness</w:t>
      </w:r>
    </w:p>
    <w:p w14:paraId="4A6E2D23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Align outcomes, evaluations, and instructional methods to measurable job-relevant skills.</w:t>
      </w:r>
    </w:p>
    <w:p w14:paraId="7FC680D6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1B5FF20D">
          <v:rect id="_x0000_i1185" style="width:0;height:1.5pt" o:hralign="center" o:hrstd="t" o:hr="t" fillcolor="#a0a0a0" stroked="f"/>
        </w:pict>
      </w:r>
    </w:p>
    <w:p w14:paraId="7D498BDF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Verify Learning Impact</w:t>
      </w:r>
    </w:p>
    <w:p w14:paraId="0987ED37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Measure whether learning is successfully building and supporting workforce capability.</w:t>
      </w:r>
    </w:p>
    <w:p w14:paraId="3EA40C8E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AD5972B">
          <v:rect id="_x0000_i1186" style="width:0;height:1.5pt" o:hralign="center" o:hrstd="t" o:hr="t" fillcolor="#a0a0a0" stroked="f"/>
        </w:pict>
      </w:r>
    </w:p>
    <w:p w14:paraId="3682788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Support Continuous Improvement</w:t>
      </w:r>
    </w:p>
    <w:p w14:paraId="4657B8AD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Use measurable feedback to refine and improve learning effectiveness over time.</w:t>
      </w:r>
    </w:p>
    <w:p w14:paraId="2E549D90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F151A2B">
          <v:rect id="_x0000_i1187" style="width:0;height:1.5pt" o:hralign="center" o:hrstd="t" o:hr="t" fillcolor="#a0a0a0" stroked="f"/>
        </w:pict>
      </w:r>
    </w:p>
    <w:p w14:paraId="7F2D798C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ELEVATE THE ROLE OF INSTRUCTIONAL DESIGN</w:t>
      </w:r>
    </w:p>
    <w:p w14:paraId="0E9CE0B4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365222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 Learning Design to Workforce Capability</w:t>
      </w:r>
    </w:p>
    <w:p w14:paraId="49DBCD97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6799E3BF">
          <v:rect id="_x0000_i1188" style="width:0;height:1.5pt" o:hralign="center" o:hrstd="t" o:hr="t" fillcolor="#a0a0a0" stroked="f"/>
        </w:pict>
      </w:r>
    </w:p>
    <w:p w14:paraId="106B0621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74D6E585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When instructional designers can define measurable skills and verify learning application, learning becomes more closely connected to organizational performance.</w:t>
      </w:r>
    </w:p>
    <w:p w14:paraId="73300EBB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This allows instructional design teams to:</w:t>
      </w:r>
    </w:p>
    <w:p w14:paraId="15B22009" w14:textId="77777777" w:rsidR="00ED0AFD" w:rsidRPr="00ED0AFD" w:rsidRDefault="00ED0AFD" w:rsidP="00ED0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contribute more strategically, </w:t>
      </w:r>
    </w:p>
    <w:p w14:paraId="6D83B5BC" w14:textId="77777777" w:rsidR="00ED0AFD" w:rsidRPr="00ED0AFD" w:rsidRDefault="00ED0AFD" w:rsidP="00ED0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support workforce readiness, </w:t>
      </w:r>
    </w:p>
    <w:p w14:paraId="70DFDD89" w14:textId="77777777" w:rsidR="00ED0AFD" w:rsidRPr="00ED0AFD" w:rsidRDefault="00ED0AFD" w:rsidP="00ED0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improve learning quality, </w:t>
      </w:r>
    </w:p>
    <w:p w14:paraId="5742D4DE" w14:textId="77777777" w:rsidR="00ED0AFD" w:rsidRPr="00ED0AFD" w:rsidRDefault="00ED0AFD" w:rsidP="00ED0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and demonstrate the value of their work more clearly across the organization. </w:t>
      </w:r>
    </w:p>
    <w:p w14:paraId="39ED2B7B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C3079B">
          <v:rect id="_x0000_i1189" style="width:0;height:1.5pt" o:hralign="center" o:hrstd="t" o:hr="t" fillcolor="#a0a0a0" stroked="f"/>
        </w:pict>
      </w:r>
    </w:p>
    <w:p w14:paraId="5AA9D790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40BF8CE6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Instructional design becomes more powerful when workforce capability becomes measurable.</w:t>
      </w:r>
    </w:p>
    <w:p w14:paraId="0F8D2860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6078A64">
          <v:rect id="_x0000_i1190" style="width:0;height:1.5pt" o:hralign="center" o:hrstd="t" o:hr="t" fillcolor="#a0a0a0" stroked="f"/>
        </w:pict>
      </w:r>
    </w:p>
    <w:p w14:paraId="3552B607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SUPPORT FOR DESIGN TEAMS</w:t>
      </w:r>
    </w:p>
    <w:p w14:paraId="411E0B80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38AC08FD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Structured System Supported by Guided Implementation</w:t>
      </w:r>
    </w:p>
    <w:p w14:paraId="3AE1A36F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1A550A4D">
          <v:rect id="_x0000_i1191" style="width:0;height:1.5pt" o:hralign="center" o:hrstd="t" o:hr="t" fillcolor="#a0a0a0" stroked="f"/>
        </w:pict>
      </w:r>
    </w:p>
    <w:p w14:paraId="7D47A4C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40893CC3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eParamus provides instructional design teams with both the platform and support needed to successfully adopt measurable learning practices.</w:t>
      </w:r>
    </w:p>
    <w:p w14:paraId="6BECCFFE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From onboarding and education to implementation guidance and ongoing support, the process is designed to help teams build confidence and scale measurable design practices over time.</w:t>
      </w:r>
    </w:p>
    <w:p w14:paraId="76F4243A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4B78FC12">
          <v:rect id="_x0000_i1192" style="width:0;height:1.5pt" o:hralign="center" o:hrstd="t" o:hr="t" fillcolor="#a0a0a0" stroked="f"/>
        </w:pict>
      </w:r>
    </w:p>
    <w:p w14:paraId="0F1EC713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START SMALL</w:t>
      </w:r>
    </w:p>
    <w:p w14:paraId="2AC7DD13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5078EC15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4A05B4B9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7B6B1F0B">
          <v:rect id="_x0000_i1193" style="width:0;height:1.5pt" o:hralign="center" o:hrstd="t" o:hr="t" fillcolor="#a0a0a0" stroked="f"/>
        </w:pict>
      </w:r>
    </w:p>
    <w:p w14:paraId="57F307E7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21831BEF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Many organizations begin by transforming a single learning program into a measurable capability initiative.</w:t>
      </w:r>
    </w:p>
    <w:p w14:paraId="3DD372B2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allows instructional design teams to:</w:t>
      </w:r>
    </w:p>
    <w:p w14:paraId="73E3EC74" w14:textId="77777777" w:rsidR="00ED0AFD" w:rsidRPr="00ED0AFD" w:rsidRDefault="00ED0AFD" w:rsidP="00ED0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establish measurable design practices, </w:t>
      </w:r>
    </w:p>
    <w:p w14:paraId="09F31D86" w14:textId="77777777" w:rsidR="00ED0AFD" w:rsidRPr="00ED0AFD" w:rsidRDefault="00ED0AFD" w:rsidP="00ED0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verify learning effectiveness, </w:t>
      </w:r>
    </w:p>
    <w:p w14:paraId="4EC04910" w14:textId="77777777" w:rsidR="00ED0AFD" w:rsidRPr="00ED0AFD" w:rsidRDefault="00ED0AFD" w:rsidP="00ED0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 xml:space="preserve">and demonstrate organizational impact before scaling further. </w:t>
      </w:r>
    </w:p>
    <w:p w14:paraId="41BFCB2C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5792E766">
          <v:rect id="_x0000_i1194" style="width:0;height:1.5pt" o:hralign="center" o:hrstd="t" o:hr="t" fillcolor="#a0a0a0" stroked="f"/>
        </w:pict>
      </w:r>
    </w:p>
    <w:p w14:paraId="75E22116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7F1C3B7B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7922CC80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39C41E61">
          <v:rect id="_x0000_i1195" style="width:0;height:1.5pt" o:hralign="center" o:hrstd="t" o:hr="t" fillcolor="#a0a0a0" stroked="f"/>
        </w:pict>
      </w:r>
    </w:p>
    <w:p w14:paraId="470C3D37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ED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CTA</w:t>
      </w:r>
    </w:p>
    <w:p w14:paraId="3B95446B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86E83C0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Build Learning That Proves Its Value?</w:t>
      </w:r>
    </w:p>
    <w:p w14:paraId="72C15681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33CE3F6A">
          <v:rect id="_x0000_i1196" style="width:0;height:1.5pt" o:hralign="center" o:hrstd="t" o:hr="t" fillcolor="#a0a0a0" stroked="f"/>
        </w:pict>
      </w:r>
    </w:p>
    <w:p w14:paraId="7E20996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43AB19DB" w14:textId="77777777" w:rsidR="00ED0AFD" w:rsidRPr="00ED0AFD" w:rsidRDefault="00ED0AFD" w:rsidP="00ED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t>Discover how instructional design teams are using measurable design practices to improve learning quality, accelerate development, and verify workforce capability.</w:t>
      </w:r>
    </w:p>
    <w:p w14:paraId="160BBB01" w14:textId="77777777" w:rsidR="00ED0AFD" w:rsidRPr="00ED0AFD" w:rsidRDefault="00ED0AFD" w:rsidP="00ED0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FD">
        <w:rPr>
          <w:rFonts w:ascii="Times New Roman" w:eastAsia="Times New Roman" w:hAnsi="Times New Roman" w:cs="Times New Roman"/>
          <w:kern w:val="0"/>
          <w14:ligatures w14:val="none"/>
        </w:rPr>
        <w:pict w14:anchorId="0A6386A0">
          <v:rect id="_x0000_i1197" style="width:0;height:1.5pt" o:hralign="center" o:hrstd="t" o:hr="t" fillcolor="#a0a0a0" stroked="f"/>
        </w:pict>
      </w:r>
    </w:p>
    <w:p w14:paraId="5B11E409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CTAs</w:t>
      </w:r>
    </w:p>
    <w:p w14:paraId="586622D5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the MID Generator in Action</w:t>
      </w:r>
    </w:p>
    <w:p w14:paraId="61531EFE" w14:textId="77777777" w:rsidR="00ED0AFD" w:rsidRPr="00ED0AFD" w:rsidRDefault="00ED0AFD" w:rsidP="00ED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a Conversation</w:t>
      </w:r>
    </w:p>
    <w:p w14:paraId="1699AC1B" w14:textId="77777777" w:rsidR="00080167" w:rsidRDefault="00080167">
      <w:pPr>
        <w:rPr>
          <w:b/>
          <w:bCs/>
          <w:color w:val="C00000"/>
          <w:sz w:val="32"/>
          <w:szCs w:val="32"/>
        </w:rPr>
      </w:pPr>
    </w:p>
    <w:p w14:paraId="6D28384E" w14:textId="090EC49F" w:rsidR="00CE179D" w:rsidRDefault="00080167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Business Leaders Page</w:t>
      </w:r>
    </w:p>
    <w:p w14:paraId="315D5DE0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LEADERS PAGE — COPY STRUCTURE</w:t>
      </w:r>
    </w:p>
    <w:p w14:paraId="65E72214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1E76D6A8">
          <v:rect id="_x0000_i1227" style="width:0;height:1.5pt" o:hralign="center" o:hrstd="t" o:hr="t" fillcolor="#a0a0a0" stroked="f"/>
        </w:pict>
      </w:r>
    </w:p>
    <w:p w14:paraId="6F1352F2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SECTION</w:t>
      </w:r>
    </w:p>
    <w:p w14:paraId="53620D84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73AD67A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Gain Visibility Into Workforce Capability</w:t>
      </w:r>
    </w:p>
    <w:p w14:paraId="5E6F592C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015C04D">
          <v:rect id="_x0000_i1228" style="width:0;height:1.5pt" o:hralign="center" o:hrstd="t" o:hr="t" fillcolor="#a0a0a0" stroked="f"/>
        </w:pict>
      </w:r>
    </w:p>
    <w:p w14:paraId="70BCDA9A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Subheadline</w:t>
      </w:r>
    </w:p>
    <w:p w14:paraId="181B3C2F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eParamus helps organizations define, build, and verify measurable workforce capability—so leaders can better understand readiness, skill development, and organizational performance over time.</w:t>
      </w:r>
    </w:p>
    <w:p w14:paraId="67E0A2D3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D7F1892">
          <v:rect id="_x0000_i1229" style="width:0;height:1.5pt" o:hralign="center" o:hrstd="t" o:hr="t" fillcolor="#a0a0a0" stroked="f"/>
        </w:pict>
      </w:r>
    </w:p>
    <w:p w14:paraId="2FD36AFF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Line</w:t>
      </w:r>
    </w:p>
    <w:p w14:paraId="5CBC7327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Move beyond training activity and gain actionable insight into workforce capability and organizational readiness.</w:t>
      </w:r>
    </w:p>
    <w:p w14:paraId="449A9A0D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3FDE87A2">
          <v:rect id="_x0000_i1230" style="width:0;height:1.5pt" o:hralign="center" o:hrstd="t" o:hr="t" fillcolor="#a0a0a0" stroked="f"/>
        </w:pict>
      </w:r>
    </w:p>
    <w:p w14:paraId="7A14BA5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083E733B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5ED75235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0579A8CE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How It Works</w:t>
      </w:r>
    </w:p>
    <w:p w14:paraId="274D8961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7062F96">
          <v:rect id="_x0000_i1231" style="width:0;height:1.5pt" o:hralign="center" o:hrstd="t" o:hr="t" fillcolor="#a0a0a0" stroked="f"/>
        </w:pict>
      </w:r>
    </w:p>
    <w:p w14:paraId="649C1DF6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THE CHALLENGE</w:t>
      </w:r>
    </w:p>
    <w:p w14:paraId="54364A65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Headline</w:t>
      </w:r>
    </w:p>
    <w:p w14:paraId="41D0F156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Capability Often Remains Invisible</w:t>
      </w:r>
    </w:p>
    <w:p w14:paraId="07C7589F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35C7040">
          <v:rect id="_x0000_i1232" style="width:0;height:1.5pt" o:hralign="center" o:hrstd="t" o:hr="t" fillcolor="#a0a0a0" stroked="f"/>
        </w:pict>
      </w:r>
    </w:p>
    <w:p w14:paraId="059F8037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53067726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Organizations invest heavily in learning and workforce development, yet many leaders still struggle to answer important questions such as:</w:t>
      </w:r>
    </w:p>
    <w:p w14:paraId="3A15DD59" w14:textId="77777777" w:rsidR="00975B28" w:rsidRPr="00975B28" w:rsidRDefault="00975B28" w:rsidP="00975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Do employees have the skills needed to perform successfully? </w:t>
      </w:r>
    </w:p>
    <w:p w14:paraId="73D9726D" w14:textId="77777777" w:rsidR="00975B28" w:rsidRPr="00975B28" w:rsidRDefault="00975B28" w:rsidP="00975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Where do workforce capability gaps exist? </w:t>
      </w:r>
    </w:p>
    <w:p w14:paraId="7807AA4B" w14:textId="77777777" w:rsidR="00975B28" w:rsidRPr="00975B28" w:rsidRDefault="00975B28" w:rsidP="00975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Which learning programs are actually improving performance? </w:t>
      </w:r>
    </w:p>
    <w:p w14:paraId="591CF243" w14:textId="77777777" w:rsidR="00975B28" w:rsidRPr="00975B28" w:rsidRDefault="00975B28" w:rsidP="00975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How prepared is the organization for future workforce demands? </w:t>
      </w:r>
    </w:p>
    <w:p w14:paraId="4686C749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Traditional learning metrics provide activity visibility—but rarely provide capability visibility.</w:t>
      </w:r>
    </w:p>
    <w:p w14:paraId="3B981848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C4B0A2A">
          <v:rect id="_x0000_i1233" style="width:0;height:1.5pt" o:hralign="center" o:hrstd="t" o:hr="t" fillcolor="#a0a0a0" stroked="f"/>
        </w:pict>
      </w:r>
    </w:p>
    <w:p w14:paraId="54E8570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70605FD7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Without measurable workforce capability data, organizational readiness is often difficult to assess clearly.</w:t>
      </w:r>
    </w:p>
    <w:p w14:paraId="3C49BE4E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5D1A89A">
          <v:rect id="_x0000_i1234" style="width:0;height:1.5pt" o:hralign="center" o:hrstd="t" o:hr="t" fillcolor="#a0a0a0" stroked="f"/>
        </w:pict>
      </w:r>
    </w:p>
    <w:p w14:paraId="74169245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A MORE MEASURABLE APPROACH</w:t>
      </w:r>
    </w:p>
    <w:p w14:paraId="20F65C67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26438E4C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Workforce Capability Around Measurable Skills</w:t>
      </w:r>
    </w:p>
    <w:p w14:paraId="08B6B9E7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73DF063">
          <v:rect id="_x0000_i1235" style="width:0;height:1.5pt" o:hralign="center" o:hrstd="t" o:hr="t" fillcolor="#a0a0a0" stroked="f"/>
        </w:pict>
      </w:r>
    </w:p>
    <w:p w14:paraId="6506808C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457E6C73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eParamus helps organizations define measurable job-relevant skills and verify capability development over time through a structured measurable learning system.</w:t>
      </w:r>
    </w:p>
    <w:p w14:paraId="1E135FB5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the IMPACT platform, organizations can:</w:t>
      </w:r>
    </w:p>
    <w:p w14:paraId="684B53C1" w14:textId="77777777" w:rsidR="00975B28" w:rsidRPr="00975B28" w:rsidRDefault="00975B28" w:rsidP="00975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align learning to organizational needs, </w:t>
      </w:r>
    </w:p>
    <w:p w14:paraId="2CD90B60" w14:textId="77777777" w:rsidR="00975B28" w:rsidRPr="00975B28" w:rsidRDefault="00975B28" w:rsidP="00975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verify workforce capability development, </w:t>
      </w:r>
    </w:p>
    <w:p w14:paraId="1D9629CF" w14:textId="77777777" w:rsidR="00975B28" w:rsidRPr="00975B28" w:rsidRDefault="00975B28" w:rsidP="00975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measure skill application on the job, </w:t>
      </w:r>
    </w:p>
    <w:p w14:paraId="24CEAC10" w14:textId="77777777" w:rsidR="00975B28" w:rsidRPr="00975B28" w:rsidRDefault="00975B28" w:rsidP="00975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and gain visibility into workforce strengths and gaps. </w:t>
      </w:r>
    </w:p>
    <w:p w14:paraId="27ABAEB1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4E3BFB01">
          <v:rect id="_x0000_i1236" style="width:0;height:1.5pt" o:hralign="center" o:hrstd="t" o:hr="t" fillcolor="#a0a0a0" stroked="f"/>
        </w:pict>
      </w:r>
    </w:p>
    <w:p w14:paraId="00597DB8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Statement</w:t>
      </w:r>
    </w:p>
    <w:p w14:paraId="04389EEA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When workforce capability becomes measurable, leaders gain clearer insight into organizational readiness and development priorities.</w:t>
      </w:r>
    </w:p>
    <w:p w14:paraId="0B352ACA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E19248F">
          <v:rect id="_x0000_i1237" style="width:0;height:1.5pt" o:hralign="center" o:hrstd="t" o:hr="t" fillcolor="#a0a0a0" stroked="f"/>
        </w:pict>
      </w:r>
    </w:p>
    <w:p w14:paraId="11B73694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ACTIONABLE WORKFORCE INSIGHT</w:t>
      </w:r>
    </w:p>
    <w:p w14:paraId="3CB578FC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18EF39FF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That Supports Better Organizational Decisions</w:t>
      </w:r>
    </w:p>
    <w:p w14:paraId="2C90B0B9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59C81ED">
          <v:rect id="_x0000_i1238" style="width:0;height:1.5pt" o:hralign="center" o:hrstd="t" o:hr="t" fillcolor="#a0a0a0" stroked="f"/>
        </w:pict>
      </w:r>
    </w:p>
    <w:p w14:paraId="45D86ED1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BENEFIT BLOCKS</w:t>
      </w:r>
    </w:p>
    <w:p w14:paraId="1B2017F4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7031443A">
          <v:rect id="_x0000_i1239" style="width:0;height:1.5pt" o:hralign="center" o:hrstd="t" o:hr="t" fillcolor="#a0a0a0" stroked="f"/>
        </w:pict>
      </w:r>
    </w:p>
    <w:p w14:paraId="39439ED1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Workforce Readiness</w:t>
      </w:r>
    </w:p>
    <w:p w14:paraId="72309416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Gain visibility into whether employees possess the skills required to support operational and strategic priorities.</w:t>
      </w:r>
    </w:p>
    <w:p w14:paraId="4CADF9DE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D134AD3">
          <v:rect id="_x0000_i1240" style="width:0;height:1.5pt" o:hralign="center" o:hrstd="t" o:hr="t" fillcolor="#a0a0a0" stroked="f"/>
        </w:pict>
      </w:r>
    </w:p>
    <w:p w14:paraId="49578673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Capability Gap Identification</w:t>
      </w:r>
    </w:p>
    <w:p w14:paraId="3DCDCA96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workforce strengths, gaps, and development opportunities across teams and departments.</w:t>
      </w:r>
    </w:p>
    <w:p w14:paraId="1AE1AA0C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82A4DE7">
          <v:rect id="_x0000_i1241" style="width:0;height:1.5pt" o:hralign="center" o:hrstd="t" o:hr="t" fillcolor="#a0a0a0" stroked="f"/>
        </w:pict>
      </w:r>
    </w:p>
    <w:p w14:paraId="5E4541C2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Succession &amp; Talent Readiness</w:t>
      </w:r>
    </w:p>
    <w:p w14:paraId="21F8A08C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Support succession planning and workforce development initiatives with measurable capability insight.</w:t>
      </w:r>
    </w:p>
    <w:p w14:paraId="5A33D201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9FB7B2B">
          <v:rect id="_x0000_i1242" style="width:0;height:1.5pt" o:hralign="center" o:hrstd="t" o:hr="t" fillcolor="#a0a0a0" stroked="f"/>
        </w:pict>
      </w:r>
    </w:p>
    <w:p w14:paraId="110C6495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Effectiveness</w:t>
      </w:r>
    </w:p>
    <w:p w14:paraId="237B510B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Verify whether workforce development initiatives are producing measurable capability improvements.</w:t>
      </w:r>
    </w:p>
    <w:p w14:paraId="4CE0CD37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FB1222B">
          <v:rect id="_x0000_i1243" style="width:0;height:1.5pt" o:hralign="center" o:hrstd="t" o:hr="t" fillcolor="#a0a0a0" stroked="f"/>
        </w:pict>
      </w:r>
    </w:p>
    <w:p w14:paraId="672D95F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Organizational Alignment</w:t>
      </w:r>
    </w:p>
    <w:p w14:paraId="5ADFF109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Align workforce development efforts to operational expectations and organizational priorities.</w:t>
      </w:r>
    </w:p>
    <w:p w14:paraId="5C2ED636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7978CDFE">
          <v:rect id="_x0000_i1244" style="width:0;height:1.5pt" o:hralign="center" o:hrstd="t" o:hr="t" fillcolor="#a0a0a0" stroked="f"/>
        </w:pict>
      </w:r>
    </w:p>
    <w:p w14:paraId="0BDCBDB2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Continuous Workforce Development</w:t>
      </w:r>
    </w:p>
    <w:p w14:paraId="2E66149B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Use measurable capability insight to continuously strengthen workforce readiness over time.</w:t>
      </w:r>
    </w:p>
    <w:p w14:paraId="1D3147F7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A838B93">
          <v:rect id="_x0000_i1245" style="width:0;height:1.5pt" o:hralign="center" o:hrstd="t" o:hr="t" fillcolor="#a0a0a0" stroked="f"/>
        </w:pict>
      </w:r>
    </w:p>
    <w:p w14:paraId="06A2976A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WHY IT MATTERS</w:t>
      </w:r>
    </w:p>
    <w:p w14:paraId="26977854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1BEFF88C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Capability Visibility Strengthens Organizational Agility</w:t>
      </w:r>
    </w:p>
    <w:p w14:paraId="601ED804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138E5B73">
          <v:rect id="_x0000_i1246" style="width:0;height:1.5pt" o:hralign="center" o:hrstd="t" o:hr="t" fillcolor="#a0a0a0" stroked="f"/>
        </w:pict>
      </w:r>
    </w:p>
    <w:p w14:paraId="1A520465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Copy</w:t>
      </w:r>
    </w:p>
    <w:p w14:paraId="577F6298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Organizations operate in environments where workforce capability requirements continue to evolve rapidly.</w:t>
      </w:r>
    </w:p>
    <w:p w14:paraId="4CF63B22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When leaders can clearly see workforce strengths, gaps, and development progress, they are better equipped to:</w:t>
      </w:r>
    </w:p>
    <w:p w14:paraId="1D475FFF" w14:textId="77777777" w:rsidR="00975B28" w:rsidRPr="00975B28" w:rsidRDefault="00975B28" w:rsidP="00975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support organizational growth, </w:t>
      </w:r>
    </w:p>
    <w:p w14:paraId="563A688A" w14:textId="77777777" w:rsidR="00975B28" w:rsidRPr="00975B28" w:rsidRDefault="00975B28" w:rsidP="00975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improve operational readiness, </w:t>
      </w:r>
    </w:p>
    <w:p w14:paraId="19C96B19" w14:textId="77777777" w:rsidR="00975B28" w:rsidRPr="00975B28" w:rsidRDefault="00975B28" w:rsidP="00975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develop future leaders, </w:t>
      </w:r>
    </w:p>
    <w:p w14:paraId="5F1E6650" w14:textId="77777777" w:rsidR="00975B28" w:rsidRPr="00975B28" w:rsidRDefault="00975B28" w:rsidP="00975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and respond to changing business demands. </w:t>
      </w:r>
    </w:p>
    <w:p w14:paraId="2C47E8CD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7570479">
          <v:rect id="_x0000_i1247" style="width:0;height:1.5pt" o:hralign="center" o:hrstd="t" o:hr="t" fillcolor="#a0a0a0" stroked="f"/>
        </w:pict>
      </w:r>
    </w:p>
    <w:p w14:paraId="5DBABCD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5FEC538F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Capability visibility helps organizations make more informed workforce development decisions.</w:t>
      </w:r>
    </w:p>
    <w:p w14:paraId="084E76A9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40536A8D">
          <v:rect id="_x0000_i1248" style="width:0;height:1.5pt" o:hralign="center" o:hrstd="t" o:hr="t" fillcolor="#a0a0a0" stroked="f"/>
        </w:pict>
      </w:r>
    </w:p>
    <w:p w14:paraId="452ADF7A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A PRACTICAL STARTING POINT</w:t>
      </w:r>
    </w:p>
    <w:p w14:paraId="18CC19FF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690E1AD5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Small. Build Organizational Visibility Over Time.</w:t>
      </w:r>
    </w:p>
    <w:p w14:paraId="5D285D5B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5B2B7FD5">
          <v:rect id="_x0000_i1249" style="width:0;height:1.5pt" o:hralign="center" o:hrstd="t" o:hr="t" fillcolor="#a0a0a0" stroked="f"/>
        </w:pict>
      </w:r>
    </w:p>
    <w:p w14:paraId="70924F30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37F4CA31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Organizations do not need enterprise-wide transformation to begin building measurable workforce capability visibility.</w:t>
      </w:r>
    </w:p>
    <w:p w14:paraId="44FD870D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Many begin by measuring a single workforce development program to:</w:t>
      </w:r>
    </w:p>
    <w:p w14:paraId="4D32E1FA" w14:textId="77777777" w:rsidR="00975B28" w:rsidRPr="00975B28" w:rsidRDefault="00975B28" w:rsidP="00975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establish measurable skill outcomes, </w:t>
      </w:r>
    </w:p>
    <w:p w14:paraId="34140F02" w14:textId="77777777" w:rsidR="00975B28" w:rsidRPr="00975B28" w:rsidRDefault="00975B28" w:rsidP="00975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verify capability development, </w:t>
      </w:r>
    </w:p>
    <w:p w14:paraId="00909BBE" w14:textId="77777777" w:rsidR="00975B28" w:rsidRPr="00975B28" w:rsidRDefault="00975B28" w:rsidP="00975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 xml:space="preserve">and demonstrate workforce insight before scaling further. </w:t>
      </w:r>
    </w:p>
    <w:p w14:paraId="46B37D99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ED3FBB3">
          <v:rect id="_x0000_i1250" style="width:0;height:1.5pt" o:hralign="center" o:hrstd="t" o:hr="t" fillcolor="#a0a0a0" stroked="f"/>
        </w:pict>
      </w:r>
    </w:p>
    <w:p w14:paraId="6EE62B8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CTA</w:t>
      </w:r>
    </w:p>
    <w:p w14:paraId="0F21A4C8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18BB3725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156BDC65">
          <v:rect id="_x0000_i1251" style="width:0;height:1.5pt" o:hralign="center" o:hrstd="t" o:hr="t" fillcolor="#a0a0a0" stroked="f"/>
        </w:pict>
      </w:r>
    </w:p>
    <w:p w14:paraId="613F398A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🟨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GUIDED IMPLEMENTATION</w:t>
      </w:r>
    </w:p>
    <w:p w14:paraId="518F5EB0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043073F0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Structured System Supported by Guided Implementation</w:t>
      </w:r>
    </w:p>
    <w:p w14:paraId="51DC642D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5F2C46A">
          <v:rect id="_x0000_i1252" style="width:0;height:1.5pt" o:hralign="center" o:hrstd="t" o:hr="t" fillcolor="#a0a0a0" stroked="f"/>
        </w:pict>
      </w:r>
    </w:p>
    <w:p w14:paraId="0EFBEFB6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7227D907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eParamus provides organizations with both the platform and implementation support needed to successfully adopt measurable workforce capability practices.</w:t>
      </w:r>
    </w:p>
    <w:p w14:paraId="7DBDDF6B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From onboarding and stakeholder alignment to education and ongoing support, the process is designed to be practical, achievable, and scalable over time.</w:t>
      </w:r>
    </w:p>
    <w:p w14:paraId="78311211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2D65F96A">
          <v:rect id="_x0000_i1253" style="width:0;height:1.5pt" o:hralign="center" o:hrstd="t" o:hr="t" fillcolor="#a0a0a0" stroked="f"/>
        </w:pict>
      </w:r>
    </w:p>
    <w:p w14:paraId="0D8EFC4E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B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975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CTA</w:t>
      </w:r>
    </w:p>
    <w:p w14:paraId="417205FE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Headline</w:t>
      </w:r>
    </w:p>
    <w:p w14:paraId="4E5CA9F4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Ready to Make Workforce Capability More Visible?</w:t>
      </w:r>
    </w:p>
    <w:p w14:paraId="53F0D6D2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3C1E285B">
          <v:rect id="_x0000_i1254" style="width:0;height:1.5pt" o:hralign="center" o:hrstd="t" o:hr="t" fillcolor="#a0a0a0" stroked="f"/>
        </w:pict>
      </w:r>
    </w:p>
    <w:p w14:paraId="596E26AE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</w:t>
      </w:r>
    </w:p>
    <w:p w14:paraId="71CECCBB" w14:textId="77777777" w:rsidR="00975B28" w:rsidRPr="00975B28" w:rsidRDefault="00975B28" w:rsidP="0097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t>Discover how organizations are using measurable workforce capability practices to strengthen readiness, support workforce development, and improve organizational insight.</w:t>
      </w:r>
    </w:p>
    <w:p w14:paraId="259114E0" w14:textId="77777777" w:rsidR="00975B28" w:rsidRPr="00975B28" w:rsidRDefault="00975B28" w:rsidP="00975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B28">
        <w:rPr>
          <w:rFonts w:ascii="Times New Roman" w:eastAsia="Times New Roman" w:hAnsi="Times New Roman" w:cs="Times New Roman"/>
          <w:kern w:val="0"/>
          <w14:ligatures w14:val="none"/>
        </w:rPr>
        <w:pict w14:anchorId="6BFF0485">
          <v:rect id="_x0000_i1255" style="width:0;height:1.5pt" o:hralign="center" o:hrstd="t" o:hr="t" fillcolor="#a0a0a0" stroked="f"/>
        </w:pict>
      </w:r>
    </w:p>
    <w:p w14:paraId="49DAA16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CTAs</w:t>
      </w:r>
    </w:p>
    <w:p w14:paraId="636FBA72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a Conversation</w:t>
      </w:r>
    </w:p>
    <w:p w14:paraId="50509E2D" w14:textId="77777777" w:rsidR="00975B28" w:rsidRPr="00975B28" w:rsidRDefault="00975B28" w:rsidP="0097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One Program</w:t>
      </w:r>
    </w:p>
    <w:p w14:paraId="031D5709" w14:textId="77777777" w:rsidR="00080167" w:rsidRDefault="00080167">
      <w:pPr>
        <w:rPr>
          <w:b/>
          <w:bCs/>
          <w:color w:val="C00000"/>
          <w:sz w:val="32"/>
          <w:szCs w:val="32"/>
        </w:rPr>
      </w:pPr>
    </w:p>
    <w:p w14:paraId="3D1AAB54" w14:textId="77777777" w:rsidR="00012145" w:rsidRDefault="00012145">
      <w:pPr>
        <w:rPr>
          <w:b/>
          <w:bCs/>
          <w:color w:val="C00000"/>
          <w:sz w:val="32"/>
          <w:szCs w:val="32"/>
        </w:rPr>
      </w:pPr>
    </w:p>
    <w:p w14:paraId="4C5624E8" w14:textId="77777777" w:rsidR="004A4EE2" w:rsidRDefault="00CA1D75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The final pages</w:t>
      </w:r>
      <w:r w:rsidR="004A4EE2">
        <w:rPr>
          <w:b/>
          <w:bCs/>
          <w:color w:val="C00000"/>
          <w:sz w:val="32"/>
          <w:szCs w:val="32"/>
        </w:rPr>
        <w:t>:</w:t>
      </w:r>
    </w:p>
    <w:p w14:paraId="79C2A0BE" w14:textId="34ED76A7" w:rsidR="00012145" w:rsidRDefault="004A4EE2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“</w:t>
      </w:r>
      <w:r w:rsidR="00CA1D75">
        <w:rPr>
          <w:b/>
          <w:bCs/>
          <w:color w:val="C00000"/>
          <w:sz w:val="32"/>
          <w:szCs w:val="32"/>
        </w:rPr>
        <w:t>Resources</w:t>
      </w:r>
      <w:r>
        <w:rPr>
          <w:b/>
          <w:bCs/>
          <w:color w:val="C00000"/>
          <w:sz w:val="32"/>
          <w:szCs w:val="32"/>
        </w:rPr>
        <w:t>”</w:t>
      </w:r>
      <w:r w:rsidR="00CA1D75">
        <w:rPr>
          <w:b/>
          <w:bCs/>
          <w:color w:val="C00000"/>
          <w:sz w:val="32"/>
          <w:szCs w:val="32"/>
        </w:rPr>
        <w:t xml:space="preserve"> </w:t>
      </w:r>
      <w:r>
        <w:rPr>
          <w:b/>
          <w:bCs/>
          <w:color w:val="C00000"/>
          <w:sz w:val="32"/>
          <w:szCs w:val="32"/>
        </w:rPr>
        <w:t>looks like there are blocks for us to update the content so we should be good to go on that.</w:t>
      </w:r>
    </w:p>
    <w:p w14:paraId="7C487A36" w14:textId="77777777" w:rsidR="004A4EE2" w:rsidRDefault="004A4EE2">
      <w:pPr>
        <w:rPr>
          <w:b/>
          <w:bCs/>
          <w:color w:val="C00000"/>
          <w:sz w:val="32"/>
          <w:szCs w:val="32"/>
        </w:rPr>
      </w:pPr>
    </w:p>
    <w:p w14:paraId="2E2E4693" w14:textId="52AEA5E9" w:rsidR="004A4EE2" w:rsidRDefault="004C6E8A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The About section also looks good </w:t>
      </w:r>
      <w:r w:rsidR="00D74E09">
        <w:rPr>
          <w:b/>
          <w:bCs/>
          <w:color w:val="C00000"/>
          <w:sz w:val="32"/>
          <w:szCs w:val="32"/>
        </w:rPr>
        <w:t>but we will not be putting the “Team” so we can remove that.</w:t>
      </w:r>
    </w:p>
    <w:p w14:paraId="072DF4A3" w14:textId="77777777" w:rsidR="00080167" w:rsidRPr="00CE179D" w:rsidRDefault="00080167">
      <w:pPr>
        <w:rPr>
          <w:b/>
          <w:bCs/>
          <w:color w:val="C00000"/>
          <w:sz w:val="32"/>
          <w:szCs w:val="32"/>
        </w:rPr>
      </w:pPr>
    </w:p>
    <w:sectPr w:rsidR="00080167" w:rsidRPr="00CE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AD7"/>
    <w:multiLevelType w:val="multilevel"/>
    <w:tmpl w:val="829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EAC"/>
    <w:multiLevelType w:val="multilevel"/>
    <w:tmpl w:val="E0D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5850"/>
    <w:multiLevelType w:val="multilevel"/>
    <w:tmpl w:val="732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6696"/>
    <w:multiLevelType w:val="multilevel"/>
    <w:tmpl w:val="A55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1C61"/>
    <w:multiLevelType w:val="multilevel"/>
    <w:tmpl w:val="F8E2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51B53"/>
    <w:multiLevelType w:val="multilevel"/>
    <w:tmpl w:val="F49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6796"/>
    <w:multiLevelType w:val="multilevel"/>
    <w:tmpl w:val="83D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6DB1"/>
    <w:multiLevelType w:val="multilevel"/>
    <w:tmpl w:val="CDC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F1BFE"/>
    <w:multiLevelType w:val="multilevel"/>
    <w:tmpl w:val="06BC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B15DB"/>
    <w:multiLevelType w:val="multilevel"/>
    <w:tmpl w:val="3C2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4974"/>
    <w:multiLevelType w:val="multilevel"/>
    <w:tmpl w:val="333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27BC4"/>
    <w:multiLevelType w:val="multilevel"/>
    <w:tmpl w:val="D85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C4D31"/>
    <w:multiLevelType w:val="multilevel"/>
    <w:tmpl w:val="368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7769E"/>
    <w:multiLevelType w:val="multilevel"/>
    <w:tmpl w:val="D23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1D9A"/>
    <w:multiLevelType w:val="multilevel"/>
    <w:tmpl w:val="864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A4CAC"/>
    <w:multiLevelType w:val="multilevel"/>
    <w:tmpl w:val="4EF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63086"/>
    <w:multiLevelType w:val="multilevel"/>
    <w:tmpl w:val="968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61A89"/>
    <w:multiLevelType w:val="multilevel"/>
    <w:tmpl w:val="47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F7ED5"/>
    <w:multiLevelType w:val="multilevel"/>
    <w:tmpl w:val="2AF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A7365"/>
    <w:multiLevelType w:val="multilevel"/>
    <w:tmpl w:val="73D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331F6"/>
    <w:multiLevelType w:val="multilevel"/>
    <w:tmpl w:val="BF2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F654A"/>
    <w:multiLevelType w:val="multilevel"/>
    <w:tmpl w:val="14B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21ACE"/>
    <w:multiLevelType w:val="multilevel"/>
    <w:tmpl w:val="15A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8254B"/>
    <w:multiLevelType w:val="multilevel"/>
    <w:tmpl w:val="A91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00F78"/>
    <w:multiLevelType w:val="multilevel"/>
    <w:tmpl w:val="2CE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E0B2D"/>
    <w:multiLevelType w:val="multilevel"/>
    <w:tmpl w:val="F6A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F7DB0"/>
    <w:multiLevelType w:val="multilevel"/>
    <w:tmpl w:val="42B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821DF"/>
    <w:multiLevelType w:val="multilevel"/>
    <w:tmpl w:val="243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816EB"/>
    <w:multiLevelType w:val="multilevel"/>
    <w:tmpl w:val="BBC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61032"/>
    <w:multiLevelType w:val="multilevel"/>
    <w:tmpl w:val="1FF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F76B2"/>
    <w:multiLevelType w:val="multilevel"/>
    <w:tmpl w:val="D0D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E166F"/>
    <w:multiLevelType w:val="multilevel"/>
    <w:tmpl w:val="CD4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825">
    <w:abstractNumId w:val="6"/>
  </w:num>
  <w:num w:numId="2" w16cid:durableId="2002390427">
    <w:abstractNumId w:val="0"/>
  </w:num>
  <w:num w:numId="3" w16cid:durableId="133252756">
    <w:abstractNumId w:val="4"/>
  </w:num>
  <w:num w:numId="4" w16cid:durableId="516778068">
    <w:abstractNumId w:val="31"/>
  </w:num>
  <w:num w:numId="5" w16cid:durableId="620649023">
    <w:abstractNumId w:val="13"/>
  </w:num>
  <w:num w:numId="6" w16cid:durableId="105662530">
    <w:abstractNumId w:val="23"/>
  </w:num>
  <w:num w:numId="7" w16cid:durableId="1432895036">
    <w:abstractNumId w:val="22"/>
  </w:num>
  <w:num w:numId="8" w16cid:durableId="1855606530">
    <w:abstractNumId w:val="8"/>
  </w:num>
  <w:num w:numId="9" w16cid:durableId="1194075545">
    <w:abstractNumId w:val="19"/>
  </w:num>
  <w:num w:numId="10" w16cid:durableId="1695033707">
    <w:abstractNumId w:val="2"/>
  </w:num>
  <w:num w:numId="11" w16cid:durableId="444810639">
    <w:abstractNumId w:val="11"/>
  </w:num>
  <w:num w:numId="12" w16cid:durableId="1988588026">
    <w:abstractNumId w:val="16"/>
  </w:num>
  <w:num w:numId="13" w16cid:durableId="40330717">
    <w:abstractNumId w:val="15"/>
  </w:num>
  <w:num w:numId="14" w16cid:durableId="1510825862">
    <w:abstractNumId w:val="7"/>
  </w:num>
  <w:num w:numId="15" w16cid:durableId="1960869565">
    <w:abstractNumId w:val="20"/>
  </w:num>
  <w:num w:numId="16" w16cid:durableId="1894538247">
    <w:abstractNumId w:val="26"/>
  </w:num>
  <w:num w:numId="17" w16cid:durableId="1258631821">
    <w:abstractNumId w:val="12"/>
  </w:num>
  <w:num w:numId="18" w16cid:durableId="2041667598">
    <w:abstractNumId w:val="30"/>
  </w:num>
  <w:num w:numId="19" w16cid:durableId="1146821448">
    <w:abstractNumId w:val="21"/>
  </w:num>
  <w:num w:numId="20" w16cid:durableId="600914982">
    <w:abstractNumId w:val="17"/>
  </w:num>
  <w:num w:numId="21" w16cid:durableId="934746539">
    <w:abstractNumId w:val="14"/>
  </w:num>
  <w:num w:numId="22" w16cid:durableId="1817606407">
    <w:abstractNumId w:val="28"/>
  </w:num>
  <w:num w:numId="23" w16cid:durableId="371737741">
    <w:abstractNumId w:val="18"/>
  </w:num>
  <w:num w:numId="24" w16cid:durableId="608926533">
    <w:abstractNumId w:val="5"/>
  </w:num>
  <w:num w:numId="25" w16cid:durableId="435953481">
    <w:abstractNumId w:val="10"/>
  </w:num>
  <w:num w:numId="26" w16cid:durableId="1892957665">
    <w:abstractNumId w:val="24"/>
  </w:num>
  <w:num w:numId="27" w16cid:durableId="1268653825">
    <w:abstractNumId w:val="9"/>
  </w:num>
  <w:num w:numId="28" w16cid:durableId="2089378809">
    <w:abstractNumId w:val="3"/>
  </w:num>
  <w:num w:numId="29" w16cid:durableId="1445542665">
    <w:abstractNumId w:val="29"/>
  </w:num>
  <w:num w:numId="30" w16cid:durableId="233512794">
    <w:abstractNumId w:val="1"/>
  </w:num>
  <w:num w:numId="31" w16cid:durableId="1032999116">
    <w:abstractNumId w:val="27"/>
  </w:num>
  <w:num w:numId="32" w16cid:durableId="16216911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F7"/>
    <w:rsid w:val="00012145"/>
    <w:rsid w:val="00080167"/>
    <w:rsid w:val="0009327E"/>
    <w:rsid w:val="00133AE3"/>
    <w:rsid w:val="0016297B"/>
    <w:rsid w:val="00491F4C"/>
    <w:rsid w:val="004A0A26"/>
    <w:rsid w:val="004A4EE2"/>
    <w:rsid w:val="004C6E8A"/>
    <w:rsid w:val="00500759"/>
    <w:rsid w:val="00504819"/>
    <w:rsid w:val="00596A4A"/>
    <w:rsid w:val="006C1CAD"/>
    <w:rsid w:val="007A1044"/>
    <w:rsid w:val="007C0E5B"/>
    <w:rsid w:val="00811EE4"/>
    <w:rsid w:val="00876960"/>
    <w:rsid w:val="008914CA"/>
    <w:rsid w:val="00975B28"/>
    <w:rsid w:val="00986B0C"/>
    <w:rsid w:val="009E2714"/>
    <w:rsid w:val="00A80B1B"/>
    <w:rsid w:val="00A92308"/>
    <w:rsid w:val="00B05A5F"/>
    <w:rsid w:val="00CA1D75"/>
    <w:rsid w:val="00CE179D"/>
    <w:rsid w:val="00D74E09"/>
    <w:rsid w:val="00E202F7"/>
    <w:rsid w:val="00E90E66"/>
    <w:rsid w:val="00EA20DF"/>
    <w:rsid w:val="00EB56BB"/>
    <w:rsid w:val="00ED0AFD"/>
    <w:rsid w:val="00F7575C"/>
    <w:rsid w:val="00F8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1449"/>
  <w15:chartTrackingRefBased/>
  <w15:docId w15:val="{708049C4-C5C6-4AAA-8AA1-493413A6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42</Pages>
  <Words>4347</Words>
  <Characters>24780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Paramoure</dc:creator>
  <cp:keywords/>
  <dc:description/>
  <cp:lastModifiedBy>Laura Paramoure</cp:lastModifiedBy>
  <cp:revision>28</cp:revision>
  <dcterms:created xsi:type="dcterms:W3CDTF">2026-05-22T15:11:00Z</dcterms:created>
  <dcterms:modified xsi:type="dcterms:W3CDTF">2026-05-22T17:03:00Z</dcterms:modified>
</cp:coreProperties>
</file>