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Xét thuật toán kiểm tra đồ thị phân đôi dựa trên thuật toán duyệt đồ thị theo chiều sâu (sử dụng đệ quy) kết hợp với tô màu các đỉnh như bên dưới.</w:t>
      </w:r>
    </w:p>
    <w:tbl>
      <w:tblPr>
        <w:tblStyle w:val="Table1"/>
        <w:tblW w:w="106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6"/>
        <w:tblGridChange w:id="0">
          <w:tblGrid>
            <w:gridCol w:w="106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NONE -1</w:t>
            </w:r>
            <w:r w:rsidDel="00000000" w:rsidR="00000000" w:rsidRPr="00000000">
              <w:rPr>
                <w:rtl w:val="0"/>
              </w:rPr>
            </w:r>
          </w:p>
          <w:p w:rsidR="00000000" w:rsidDel="00000000" w:rsidP="00000000" w:rsidRDefault="00000000" w:rsidRPr="00000000" w14:paraId="0000000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BLUE  0</w:t>
            </w:r>
            <w:r w:rsidDel="00000000" w:rsidR="00000000" w:rsidRPr="00000000">
              <w:rPr>
                <w:rtl w:val="0"/>
              </w:rPr>
            </w:r>
          </w:p>
          <w:p w:rsidR="00000000" w:rsidDel="00000000" w:rsidP="00000000" w:rsidRDefault="00000000" w:rsidRPr="00000000" w14:paraId="0000000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RED   1</w:t>
            </w:r>
            <w:r w:rsidDel="00000000" w:rsidR="00000000" w:rsidRPr="00000000">
              <w:rPr>
                <w:rtl w:val="0"/>
              </w:rPr>
            </w:r>
          </w:p>
          <w:p w:rsidR="00000000" w:rsidDel="00000000" w:rsidP="00000000" w:rsidRDefault="00000000" w:rsidRPr="00000000" w14:paraId="0000000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 conflict = </w:t>
            </w:r>
            <w:r w:rsidDel="00000000" w:rsidR="00000000" w:rsidRPr="00000000">
              <w:rPr>
                <w:rFonts w:ascii="Courier New" w:cs="Courier New" w:eastAsia="Courier New" w:hAnsi="Courier New"/>
                <w:color w:val="1c00cf"/>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0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aa0d91"/>
                <w:sz w:val="20"/>
                <w:szCs w:val="20"/>
                <w:highlight w:val="white"/>
                <w:rtl w:val="0"/>
              </w:rPr>
              <w:t xml:space="preserve">void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1c00cf"/>
                <w:sz w:val="20"/>
                <w:szCs w:val="20"/>
                <w:highlight w:val="white"/>
                <w:rtl w:val="0"/>
              </w:rPr>
              <w:t xml:space="preserve">Colorize</w:t>
            </w:r>
            <w:r w:rsidDel="00000000" w:rsidR="00000000" w:rsidRPr="00000000">
              <w:rPr>
                <w:rFonts w:ascii="Courier New" w:cs="Courier New" w:eastAsia="Courier New" w:hAnsi="Courier New"/>
                <w:color w:val="5c2699"/>
                <w:sz w:val="20"/>
                <w:szCs w:val="20"/>
                <w:highlight w:val="white"/>
                <w:rtl w:val="0"/>
              </w:rPr>
              <w:t xml:space="preserve">(</w:t>
            </w: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color w:val="5c2699"/>
                <w:sz w:val="20"/>
                <w:szCs w:val="20"/>
                <w:highlight w:val="white"/>
                <w:rtl w:val="0"/>
              </w:rPr>
              <w:t xml:space="preserve"> u, </w:t>
            </w: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color w:val="5c2699"/>
                <w:sz w:val="20"/>
                <w:szCs w:val="20"/>
                <w:highlight w:val="white"/>
                <w:rtl w:val="0"/>
              </w:rPr>
              <w:t xml:space="preserve"> c)</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//1. Tô màu c cho đỉnh u</w:t>
            </w:r>
            <w:r w:rsidDel="00000000" w:rsidR="00000000" w:rsidRPr="00000000">
              <w:rPr>
                <w:rtl w:val="0"/>
              </w:rPr>
            </w:r>
          </w:p>
          <w:p w:rsidR="00000000" w:rsidDel="00000000" w:rsidP="00000000" w:rsidRDefault="00000000" w:rsidRPr="00000000" w14:paraId="0000000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color[u] = c;</w:t>
            </w:r>
          </w:p>
          <w:p w:rsidR="00000000" w:rsidDel="00000000" w:rsidP="00000000" w:rsidRDefault="00000000" w:rsidRPr="00000000" w14:paraId="0000000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//2. Lần lượt xét các đỉnh kề của u</w:t>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for</w:t>
            </w:r>
            <w:r w:rsidDel="00000000" w:rsidR="00000000" w:rsidRPr="00000000">
              <w:rPr>
                <w:rFonts w:ascii="Courier New" w:cs="Courier New" w:eastAsia="Courier New" w:hAnsi="Courier New"/>
                <w:sz w:val="20"/>
                <w:szCs w:val="20"/>
                <w:highlight w:val="white"/>
                <w:rtl w:val="0"/>
              </w:rPr>
              <w:t xml:space="preserve"> (v là các đỉnh kề của u)</w:t>
            </w:r>
          </w:p>
          <w:p w:rsidR="00000000" w:rsidDel="00000000" w:rsidP="00000000" w:rsidRDefault="00000000" w:rsidRPr="00000000" w14:paraId="0000000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sine" w:cs="Cousine" w:eastAsia="Cousine" w:hAnsi="Cousine"/>
                <w:sz w:val="20"/>
                <w:szCs w:val="20"/>
                <w:highlight w:val="white"/>
                <w:rtl w:val="0"/>
              </w:rPr>
              <w:t xml:space="preserve"> (v chưa duyệt) { </w:t>
            </w:r>
            <w:r w:rsidDel="00000000" w:rsidR="00000000" w:rsidRPr="00000000">
              <w:rPr>
                <w:rFonts w:ascii="Cousine" w:cs="Cousine" w:eastAsia="Cousine" w:hAnsi="Cousine"/>
                <w:color w:val="007400"/>
                <w:sz w:val="20"/>
                <w:szCs w:val="20"/>
                <w:highlight w:val="white"/>
                <w:rtl w:val="0"/>
              </w:rPr>
              <w:t xml:space="preserve">// v chưa có màu, color[v] == NONE</w:t>
            </w:r>
            <w:r w:rsidDel="00000000" w:rsidR="00000000" w:rsidRPr="00000000">
              <w:rPr>
                <w:rtl w:val="0"/>
              </w:rPr>
            </w:r>
          </w:p>
          <w:p w:rsidR="00000000" w:rsidDel="00000000" w:rsidP="00000000" w:rsidRDefault="00000000" w:rsidRPr="00000000" w14:paraId="0000000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//2a. Duyệt v bằng màu ngược với màu c, !c</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Colorize(v, !c);</w:t>
            </w:r>
          </w:p>
          <w:p w:rsidR="00000000" w:rsidDel="00000000" w:rsidP="00000000" w:rsidRDefault="00000000" w:rsidRPr="00000000" w14:paraId="0000000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sine" w:cs="Cousine" w:eastAsia="Cousine" w:hAnsi="Cousine"/>
                <w:sz w:val="20"/>
                <w:szCs w:val="20"/>
                <w:highlight w:val="white"/>
                <w:rtl w:val="0"/>
              </w:rPr>
              <w:t xml:space="preserve"> (màu của v giống màu u) { </w:t>
            </w:r>
            <w:r w:rsidDel="00000000" w:rsidR="00000000" w:rsidRPr="00000000">
              <w:rPr>
                <w:rFonts w:ascii="Courier New" w:cs="Courier New" w:eastAsia="Courier New" w:hAnsi="Courier New"/>
                <w:color w:val="007400"/>
                <w:sz w:val="20"/>
                <w:szCs w:val="20"/>
                <w:highlight w:val="white"/>
                <w:rtl w:val="0"/>
              </w:rPr>
              <w:t xml:space="preserve">// color[u] == color[v]</w:t>
            </w:r>
            <w:r w:rsidDel="00000000" w:rsidR="00000000" w:rsidRPr="00000000">
              <w:rPr>
                <w:rtl w:val="0"/>
              </w:rPr>
            </w:r>
          </w:p>
          <w:p w:rsidR="00000000" w:rsidDel="00000000" w:rsidP="00000000" w:rsidRDefault="00000000" w:rsidRPr="00000000" w14:paraId="0000001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//2b. giống màu =&gt; không thể tô màu, dừng!</w:t>
            </w:r>
            <w:r w:rsidDel="00000000" w:rsidR="00000000" w:rsidRPr="00000000">
              <w:rPr>
                <w:rtl w:val="0"/>
              </w:rPr>
            </w:r>
          </w:p>
          <w:p w:rsidR="00000000" w:rsidDel="00000000" w:rsidP="00000000" w:rsidRDefault="00000000" w:rsidRPr="00000000" w14:paraId="0000001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conflict = </w:t>
            </w:r>
            <w:r w:rsidDel="00000000" w:rsidR="00000000" w:rsidRPr="00000000">
              <w:rPr>
                <w:rFonts w:ascii="Courier New" w:cs="Courier New" w:eastAsia="Courier New" w:hAnsi="Courier New"/>
                <w:color w:val="1c00cf"/>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1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1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//2c. bỏ qua, không làm gì cả</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01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7">
            <w:pPr>
              <w:rPr>
                <w:rFonts w:ascii="Roboto" w:cs="Roboto" w:eastAsia="Roboto" w:hAnsi="Roboto"/>
                <w:color w:val="001a1e"/>
                <w:sz w:val="23"/>
                <w:szCs w:val="23"/>
              </w:rPr>
            </w:pP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này dựa trên tính chất "</w:t>
      </w:r>
      <w:r w:rsidDel="00000000" w:rsidR="00000000" w:rsidRPr="00000000">
        <w:rPr>
          <w:rFonts w:ascii="Roboto" w:cs="Roboto" w:eastAsia="Roboto" w:hAnsi="Roboto"/>
          <w:i w:val="1"/>
          <w:color w:val="001a1e"/>
          <w:sz w:val="23"/>
          <w:szCs w:val="23"/>
          <w:rtl w:val="0"/>
        </w:rPr>
        <w:t xml:space="preserve">G là đồ thị phân đôi khi và chỉ khi ta có thể tô màu các đỉnh bằng hai màu sao cho hai đỉnh kề có màu khác nhau</w:t>
      </w:r>
      <w:r w:rsidDel="00000000" w:rsidR="00000000" w:rsidRPr="00000000">
        <w:rPr>
          <w:rFonts w:ascii="Roboto" w:cs="Roboto" w:eastAsia="Roboto" w:hAnsi="Roboto"/>
          <w:color w:val="001a1e"/>
          <w:sz w:val="23"/>
          <w:szCs w:val="23"/>
          <w:rtl w:val="0"/>
        </w:rPr>
        <w:t xml:space="preserve">".</w:t>
      </w:r>
    </w:p>
    <w:p w:rsidR="00000000" w:rsidDel="00000000" w:rsidP="00000000" w:rsidRDefault="00000000" w:rsidRPr="00000000" w14:paraId="00000019">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tô màu gồm 2 bước chính:</w:t>
      </w:r>
    </w:p>
    <w:p w:rsidR="00000000" w:rsidDel="00000000" w:rsidP="00000000" w:rsidRDefault="00000000" w:rsidRPr="00000000" w14:paraId="0000001A">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Tô màu c cho đỉnh u.</w:t>
      </w:r>
    </w:p>
    <w:p w:rsidR="00000000" w:rsidDel="00000000" w:rsidP="00000000" w:rsidRDefault="00000000" w:rsidRPr="00000000" w14:paraId="0000001B">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w:t>
      </w:r>
    </w:p>
    <w:p w:rsidR="00000000" w:rsidDel="00000000" w:rsidP="00000000" w:rsidRDefault="00000000" w:rsidRPr="00000000" w14:paraId="0000001C">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chưa duyệt (chưa có màu) =&gt; gọi đệ quy tô màu !c cho v.</w:t>
      </w:r>
    </w:p>
    <w:p w:rsidR="00000000" w:rsidDel="00000000" w:rsidP="00000000" w:rsidRDefault="00000000" w:rsidRPr="00000000" w14:paraId="0000001D">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duyệt rồi và có màu giống với màu của u =&gt; đụng độ, không thể tô, dừng!</w:t>
      </w:r>
    </w:p>
    <w:p w:rsidR="00000000" w:rsidDel="00000000" w:rsidP="00000000" w:rsidRDefault="00000000" w:rsidRPr="00000000" w14:paraId="0000001E">
      <w:pPr>
        <w:numPr>
          <w:ilvl w:val="1"/>
          <w:numId w:val="1"/>
        </w:numPr>
        <w:spacing w:after="240" w:lineRule="auto"/>
        <w:ind w:left="1440" w:hanging="360"/>
      </w:pPr>
      <w:r w:rsidDel="00000000" w:rsidR="00000000" w:rsidRPr="00000000">
        <w:rPr>
          <w:rFonts w:ascii="Roboto" w:cs="Roboto" w:eastAsia="Roboto" w:hAnsi="Roboto"/>
          <w:color w:val="001a1e"/>
          <w:sz w:val="23"/>
          <w:szCs w:val="23"/>
          <w:rtl w:val="0"/>
        </w:rPr>
        <w:t xml:space="preserve">v duyệt rồi và có màu khác với màu của u =&gt; bỏ qua</w:t>
      </w:r>
    </w:p>
    <w:p w:rsidR="00000000" w:rsidDel="00000000" w:rsidP="00000000" w:rsidRDefault="00000000" w:rsidRPr="00000000" w14:paraId="0000001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Kết thúc thuật toán, nếu conflict = 0 thì G là đồ thị phân đôi.</w:t>
      </w:r>
    </w:p>
    <w:p w:rsidR="00000000" w:rsidDel="00000000" w:rsidP="00000000" w:rsidRDefault="00000000" w:rsidRPr="00000000" w14:paraId="0000002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vô hướng gồm 6 đỉnh và 5 cung như bên như bên dưới. Hãy áp dụng thuật toán tô màu các đỉnh để kiểm tra đồ thị G có phải là đồ thị phân đôi hay không, bắt đầu từ đỉnh 1 được tô màu RED.</w:t>
      </w:r>
    </w:p>
    <w:tbl>
      <w:tblPr>
        <w:tblStyle w:val="Table2"/>
        <w:tblW w:w="106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6"/>
        <w:tblGridChange w:id="0">
          <w:tblGrid>
            <w:gridCol w:w="106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Roboto" w:cs="Roboto" w:eastAsia="Roboto" w:hAnsi="Roboto"/>
                <w:color w:val="001a1e"/>
                <w:sz w:val="23"/>
                <w:szCs w:val="23"/>
              </w:rPr>
            </w:pPr>
            <w:r w:rsidDel="00000000" w:rsidR="00000000" w:rsidRPr="00000000">
              <w:rPr>
                <w:rFonts w:ascii="Courier New" w:cs="Courier New" w:eastAsia="Courier New" w:hAnsi="Courier New"/>
                <w:color w:val="212529"/>
                <w:sz w:val="20"/>
                <w:szCs w:val="20"/>
                <w:rtl w:val="0"/>
              </w:rPr>
              <w:t xml:space="preserve">Colorize(1, RED);</w:t>
            </w:r>
            <w:r w:rsidDel="00000000" w:rsidR="00000000" w:rsidRPr="00000000">
              <w:rPr>
                <w:rtl w:val="0"/>
              </w:rPr>
            </w:r>
          </w:p>
        </w:tc>
      </w:tr>
    </w:tbl>
    <w:p w:rsidR="00000000" w:rsidDel="00000000" w:rsidP="00000000" w:rsidRDefault="00000000" w:rsidRPr="00000000" w14:paraId="0000002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G là đồ thị phân đôi, hãy sắp xếp lại các đỉnh có màu RED nằm bên trái, các đỉnh có màu còn lại ở bên phải. Các đỉnh có màu giống nhau được xếp ngang hàng nhau.</w:t>
      </w:r>
    </w:p>
    <w:p w:rsidR="00000000" w:rsidDel="00000000" w:rsidP="00000000" w:rsidRDefault="00000000" w:rsidRPr="00000000" w14:paraId="00000023">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4">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Colorize(u) được minh họa bằng một khung chữ nhật. Việc gọi đệ quy được minh họa bằng một hình chữ nhật nhỏ hơn bên trong.</w:t>
      </w:r>
    </w:p>
    <w:p w:rsidR="00000000" w:rsidDel="00000000" w:rsidP="00000000" w:rsidRDefault="00000000" w:rsidRPr="00000000" w14:paraId="00000025">
      <w:pPr>
        <w:numPr>
          <w:ilvl w:val="0"/>
          <w:numId w:val="2"/>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6">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7">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1, 2, 3, ...</w:t>
      </w:r>
    </w:p>
    <w:p w:rsidR="00000000" w:rsidDel="00000000" w:rsidP="00000000" w:rsidRDefault="00000000" w:rsidRPr="00000000" w14:paraId="00000028">
      <w:pPr>
        <w:numPr>
          <w:ilvl w:val="0"/>
          <w:numId w:val="2"/>
        </w:numPr>
        <w:spacing w:after="240" w:lineRule="auto"/>
        <w:ind w:left="720" w:hanging="360"/>
      </w:pPr>
      <w:r w:rsidDel="00000000" w:rsidR="00000000" w:rsidRPr="00000000">
        <w:rPr>
          <w:rFonts w:ascii="Roboto" w:cs="Roboto" w:eastAsia="Roboto" w:hAnsi="Roboto"/>
          <w:color w:val="ef4540"/>
          <w:sz w:val="23"/>
          <w:szCs w:val="23"/>
          <w:rtl w:val="0"/>
        </w:rPr>
        <w:t xml:space="preserve">Để đơn giản, khi đụng độ xảy ra, hãy bỏ qua tất cả các bước còn lại.</w:t>
      </w:r>
    </w:p>
    <w:p w:rsidR="00000000" w:rsidDel="00000000" w:rsidP="00000000" w:rsidRDefault="00000000" w:rsidRPr="00000000" w14:paraId="00000029">
      <w:pPr>
        <w:spacing w:after="240" w:lineRule="auto"/>
        <w:ind w:left="720" w:firstLine="0"/>
        <w:rPr>
          <w:rFonts w:ascii="Roboto" w:cs="Roboto" w:eastAsia="Roboto" w:hAnsi="Roboto"/>
          <w:color w:val="ef4540"/>
          <w:sz w:val="23"/>
          <w:szCs w:val="23"/>
        </w:rPr>
      </w:pPr>
      <w:r w:rsidDel="00000000" w:rsidR="00000000" w:rsidRPr="00000000">
        <w:rPr>
          <w:rtl w:val="0"/>
        </w:rPr>
      </w:r>
    </w:p>
    <w:p w:rsidR="00000000" w:rsidDel="00000000" w:rsidP="00000000" w:rsidRDefault="00000000" w:rsidRPr="00000000" w14:paraId="0000002A">
      <w:pPr>
        <w:spacing w:after="240" w:lineRule="auto"/>
        <w:ind w:left="720" w:firstLine="0"/>
        <w:rPr>
          <w:rFonts w:ascii="Roboto" w:cs="Roboto" w:eastAsia="Roboto" w:hAnsi="Roboto"/>
          <w:color w:val="ef4540"/>
          <w:sz w:val="23"/>
          <w:szCs w:val="23"/>
        </w:rPr>
      </w:pPr>
      <w:r w:rsidDel="00000000" w:rsidR="00000000" w:rsidRPr="00000000">
        <w:rPr>
          <w:rtl w:val="0"/>
        </w:rPr>
      </w:r>
    </w:p>
    <w:p w:rsidR="00000000" w:rsidDel="00000000" w:rsidP="00000000" w:rsidRDefault="00000000" w:rsidRPr="00000000" w14:paraId="0000002B">
      <w:pPr>
        <w:spacing w:after="240" w:lineRule="auto"/>
        <w:ind w:left="0" w:firstLine="0"/>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6086475" cy="310515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864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kiểm tra đồ thị phân đôi bằng cách duyệt đệ quy theo chiều sâu kết hợp với tô màu bắt đầu từ đỉnh 1 được tô màu RED.</w:t>
      </w:r>
    </w:p>
    <w:p w:rsidR="00000000" w:rsidDel="00000000" w:rsidP="00000000" w:rsidRDefault="00000000" w:rsidRPr="00000000" w14:paraId="0000002D">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43625" cy="3200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436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38850" cy="409575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388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43625" cy="433387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436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4619625" cy="4295775"/>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196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pgSz w:h="16834" w:w="11909" w:orient="portrait"/>
      <w:pgMar w:bottom="542.7165354330737" w:top="566.9291338582677" w:left="708.6614173228347" w:right="575.078740157480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