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trộn ô tiêu đề và chứa dòng trống, làm lỗi vùng dữ liệu của các hàm tính toán.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mỗi cột là một trường, mỗi dòng là một bản ghi độc lập, đảm bảo tương thích hoàn hảo với bộ lọc và hàm tra cứu.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Word: phân cấp tiêu đề các ý chính và gắn nhãn cho chúng để tạo mục lục tự động giúp dễ tra cứu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excel: vân dụng hàm VLOOKUP để tra cứu cũng như nhập dữ liệu 1 cách nhanh chóng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powerpoint: áp dụng quy tắc 10 20 30 để làm slide dễ hiểu hiệu quả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Phần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sử dụng $ để cố định công thức giúp không bị sai lệch dữ liệu khi kéo công thức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