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 hậu quả là: nội dung chỉnh sửa bị mất, lưu đè nội dung sai, dữ liệu dễ bị mất khi ổ cứng bị hỏng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phần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quy trình thiết lập hybrid workflow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gõ code và chỉnh sửa tài liệu trên máy tính cá nhân&gt; đồng bộ định kì dữ liệu trên cloud&gt; chia sẻ và cộng tác an toàn( không tùy tiện cấp quyền chỉnh sửa cho người khác) và không gửi file đuôi .py qua zalo hoặc messenger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