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Hành động này được gọi là vi phạm quy tắc cờ đỏ bảo mật vì có thể gây rò rỉ dữ liệu khách hàng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Phần 2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chỉ cấp quyền tối thiểu cho cộng tác viên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chế độ chia sẻ viewer là an toàn 100%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cần bật tính năng khóa quyền thêm người và đổi quyền của cộng tác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