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Danh sách các kênh cần có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Kênh giải trí: nơi nói chuyện tán gẫu giữa mọi người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Kênh dự án: nơi gửi những dự án chung của cả nhóm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Kênh deadline thảo luận: nơi bàn luận, giúp đỡ nhau hoàn thiện dự án và nhắc nhở deadline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 quy tắc vàng gồm: khi muốn yêu cầu gì thì chỉ nhắn trong 1 tin nhắn , không nhắn nhiều để tránh bị trôi tin nhắn nhóm, không tag all bừa bãi, đặt lịch gửi tự động để tránh làm phiền mọi người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