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//Bug because hyperlink in 3 days sale lead www.prestashop.com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driver.findElement(By.id("3 day sale")).click();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//Bug because hyperlink in online summer leads www.prestashop.com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driver.findElement(By.id("3 day sale")).click();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//Bug because description in homeslider is not relevant in selling clothes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//Bug because hyperlink in Facebook icon leads to Selenium’s Facebook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driver.findElement(By.id("Facebook")).click();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//Bug because hyperlink in Twitter icon leads to Selenium’s Facebook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driver.findElement(By.id("Twitter")).click();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//Bug because hyperlink in Twitter icon leads to Selenium’s Youtube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driver.findElement(By.id("Youtube")).click();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//Bug because hyperlink in Google+ icon leads to Selenium’s Facebook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org.openqa.selenium.chrome.ChromeDriver;;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automaticpracticemain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System.setProperty("webdriver.chromedriver", "chromedriver.exe");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driver.get("http://automationpractice.com/index.php");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driver.findElement(By.id("Google")).click();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