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1645" w14:textId="7B584140" w:rsidR="00000000" w:rsidRPr="00D34C75" w:rsidRDefault="00D5563B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About Us</w:t>
      </w:r>
    </w:p>
    <w:p w14:paraId="31F9BD3E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E2717C8" w14:textId="0C16FC34" w:rsidR="00D5563B" w:rsidRPr="00D34C75" w:rsidRDefault="00D5563B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Established in 2024 and nestled in </w:t>
      </w:r>
      <w:proofErr w:type="spellStart"/>
      <w:r w:rsidRPr="00D34C75">
        <w:rPr>
          <w:sz w:val="32"/>
          <w:szCs w:val="32"/>
        </w:rPr>
        <w:t>Crowhill</w:t>
      </w:r>
      <w:proofErr w:type="spellEnd"/>
      <w:r w:rsidRPr="00D34C75">
        <w:rPr>
          <w:sz w:val="32"/>
          <w:szCs w:val="32"/>
        </w:rPr>
        <w:t>, in the picturesque Borrowdale valley, The Hill Preparatory School is more than just a school, it is a transformative educational journey whose aim is to unlock the full potential of every child.</w:t>
      </w:r>
    </w:p>
    <w:p w14:paraId="5A6D0DDB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677D375" w14:textId="68AFF825" w:rsidR="00D5563B" w:rsidRPr="00D34C75" w:rsidRDefault="00D5563B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At The Hill, our curriculum goes beyond the traditional focus of English, Maths and Science. Here pupils embark on an exploration of the Oxford curriculum in </w:t>
      </w:r>
      <w:r w:rsidRPr="00D34C75">
        <w:rPr>
          <w:sz w:val="32"/>
          <w:szCs w:val="32"/>
        </w:rPr>
        <w:t>Computing</w:t>
      </w:r>
      <w:r w:rsidRPr="00D34C75">
        <w:rPr>
          <w:sz w:val="32"/>
          <w:szCs w:val="32"/>
        </w:rPr>
        <w:t xml:space="preserve">, </w:t>
      </w:r>
      <w:r w:rsidRPr="00D34C75">
        <w:rPr>
          <w:sz w:val="32"/>
          <w:szCs w:val="32"/>
        </w:rPr>
        <w:t>Global Skills</w:t>
      </w:r>
      <w:r w:rsidRPr="00D34C75">
        <w:rPr>
          <w:sz w:val="32"/>
          <w:szCs w:val="32"/>
        </w:rPr>
        <w:t xml:space="preserve"> Projects, </w:t>
      </w:r>
      <w:r w:rsidRPr="00D34C75">
        <w:rPr>
          <w:sz w:val="32"/>
          <w:szCs w:val="32"/>
        </w:rPr>
        <w:t>Sustainability</w:t>
      </w:r>
      <w:r w:rsidRPr="00D34C75">
        <w:rPr>
          <w:sz w:val="32"/>
          <w:szCs w:val="32"/>
        </w:rPr>
        <w:t xml:space="preserve"> and Wellbeing</w:t>
      </w:r>
      <w:r w:rsidR="00643624" w:rsidRPr="00D34C75">
        <w:rPr>
          <w:sz w:val="32"/>
          <w:szCs w:val="32"/>
        </w:rPr>
        <w:t xml:space="preserve"> – enabling them to develop critical thinking, creativity, ethical decision-making and environmental stewardship – while enjoying the dream of learning “Frui Somnium </w:t>
      </w:r>
      <w:proofErr w:type="spellStart"/>
      <w:r w:rsidR="00643624" w:rsidRPr="00D34C75">
        <w:rPr>
          <w:sz w:val="32"/>
          <w:szCs w:val="32"/>
        </w:rPr>
        <w:t>Doctrina</w:t>
      </w:r>
      <w:proofErr w:type="spellEnd"/>
      <w:r w:rsidR="00643624" w:rsidRPr="00D34C75">
        <w:rPr>
          <w:sz w:val="32"/>
          <w:szCs w:val="32"/>
        </w:rPr>
        <w:t>”.</w:t>
      </w:r>
    </w:p>
    <w:p w14:paraId="77E2E800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455D32B" w14:textId="160B5FE7" w:rsidR="00643624" w:rsidRPr="00D34C75" w:rsidRDefault="00643624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Our experienced teaching staff are led by the Headmaster, Mr Hans Christen, the Deputy Headmaster, Mr Tex Harding, The Head of the Infants’ Department, Mrs </w:t>
      </w:r>
      <w:proofErr w:type="spellStart"/>
      <w:r w:rsidRPr="00D34C75">
        <w:rPr>
          <w:sz w:val="32"/>
          <w:szCs w:val="32"/>
        </w:rPr>
        <w:t>Pamhidzai</w:t>
      </w:r>
      <w:proofErr w:type="spellEnd"/>
      <w:r w:rsidRPr="00D34C75">
        <w:rPr>
          <w:sz w:val="32"/>
          <w:szCs w:val="32"/>
        </w:rPr>
        <w:t xml:space="preserve"> Chikumba and the Director of Sport, Mr Graeme Ellis.</w:t>
      </w:r>
    </w:p>
    <w:p w14:paraId="17CE2C3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68B4732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VISION</w:t>
      </w:r>
    </w:p>
    <w:p w14:paraId="7837135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9395297" w14:textId="4918D076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To be a beacon of excellence in holistic</w:t>
      </w:r>
      <w:r w:rsidRPr="00D34C75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learning.</w:t>
      </w:r>
    </w:p>
    <w:p w14:paraId="7722182F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206BF27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CORE VALUES</w:t>
      </w:r>
    </w:p>
    <w:p w14:paraId="07E03395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B0128B4" w14:textId="41DCDB9D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Academic Rigo</w:t>
      </w:r>
      <w:r>
        <w:rPr>
          <w:sz w:val="32"/>
          <w:szCs w:val="32"/>
        </w:rPr>
        <w:t>u</w:t>
      </w:r>
      <w:r w:rsidRPr="00D34C75">
        <w:rPr>
          <w:sz w:val="32"/>
          <w:szCs w:val="32"/>
        </w:rPr>
        <w:t xml:space="preserve">r: We are committed to upholding the highest standards of academic excellence, </w:t>
      </w:r>
      <w:r>
        <w:rPr>
          <w:sz w:val="32"/>
          <w:szCs w:val="32"/>
        </w:rPr>
        <w:t xml:space="preserve">using the latest </w:t>
      </w:r>
      <w:r w:rsidRPr="00D34C75">
        <w:rPr>
          <w:sz w:val="32"/>
          <w:szCs w:val="32"/>
        </w:rPr>
        <w:t>resources</w:t>
      </w:r>
      <w:r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to unlock the full potential of every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.</w:t>
      </w:r>
    </w:p>
    <w:p w14:paraId="2683714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B9CD229" w14:textId="0765CE6C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Whole-Child Development: We believe in cultivating the intellectual, emotional, physical, and social well-being of our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s,</w:t>
      </w:r>
    </w:p>
    <w:p w14:paraId="6A3738EC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empowering them to become self-aware, resilient, and adaptable individuals.</w:t>
      </w:r>
    </w:p>
    <w:p w14:paraId="638FA14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82A2D8E" w14:textId="663466F0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lastRenderedPageBreak/>
        <w:t xml:space="preserve">Global Mindset: We foster an international perspective, equipping our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with the knowledge, skills, and cultural understanding</w:t>
      </w:r>
    </w:p>
    <w:p w14:paraId="25226C7E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to navigate and succeed in an interconnected world.</w:t>
      </w:r>
    </w:p>
    <w:p w14:paraId="34A8D15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B7335CB" w14:textId="4480F2DC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Ethical Leadership: We instil the values of integrity, empathy, sustainability and social responsibility, preparing our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to</w:t>
      </w:r>
    </w:p>
    <w:p w14:paraId="1DE38204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become ethical decision-makers and agents of positive change.</w:t>
      </w:r>
    </w:p>
    <w:p w14:paraId="3BFFA20E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936F029" w14:textId="6FB83216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Innovation and Creativity: We celebrate and encourage innovative thinking, problem-solving, and creative expressi</w:t>
      </w:r>
      <w:r>
        <w:rPr>
          <w:sz w:val="32"/>
          <w:szCs w:val="32"/>
        </w:rPr>
        <w:t>on.</w:t>
      </w:r>
    </w:p>
    <w:p w14:paraId="2BA837A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461437A" w14:textId="5D0A6C02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Inclusive Community: We celebrate diversity and build a</w:t>
      </w:r>
      <w:r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collaborative, supportive community that respects and embraces individual</w:t>
      </w:r>
      <w:r>
        <w:rPr>
          <w:sz w:val="32"/>
          <w:szCs w:val="32"/>
        </w:rPr>
        <w:t xml:space="preserve"> d</w:t>
      </w:r>
      <w:r w:rsidRPr="00D34C75">
        <w:rPr>
          <w:sz w:val="32"/>
          <w:szCs w:val="32"/>
        </w:rPr>
        <w:t>ifferences</w:t>
      </w:r>
      <w:r>
        <w:rPr>
          <w:sz w:val="32"/>
          <w:szCs w:val="32"/>
        </w:rPr>
        <w:t>.</w:t>
      </w:r>
    </w:p>
    <w:p w14:paraId="72664D66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9B43717" w14:textId="521BD53E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Child Safety: The safety, security and well-being of our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is our top priority, and we maintain the highest standards of child</w:t>
      </w:r>
    </w:p>
    <w:p w14:paraId="71B26311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protection and safeguarding.</w:t>
      </w:r>
    </w:p>
    <w:p w14:paraId="638F6ABA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767FAC0" w14:textId="159966E6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Discipline and Fairness: We </w:t>
      </w:r>
      <w:r w:rsidR="00A042DD">
        <w:rPr>
          <w:sz w:val="32"/>
          <w:szCs w:val="32"/>
        </w:rPr>
        <w:t>believe in</w:t>
      </w:r>
      <w:r w:rsidRPr="00D34C75">
        <w:rPr>
          <w:sz w:val="32"/>
          <w:szCs w:val="32"/>
        </w:rPr>
        <w:t xml:space="preserve"> a culture of discipline, accountability</w:t>
      </w:r>
      <w:r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and fairness, instilling in our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the values of respect,</w:t>
      </w:r>
      <w:r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responsibility, and just conduct.</w:t>
      </w:r>
    </w:p>
    <w:p w14:paraId="5B0B559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CDE6FE5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MISSION</w:t>
      </w:r>
    </w:p>
    <w:p w14:paraId="5C77845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49B42DD" w14:textId="60B6CD72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To provide a transformative educational experience that</w:t>
      </w:r>
      <w:r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unlocks every child’s potential</w:t>
      </w:r>
      <w:r w:rsidR="007D483E">
        <w:rPr>
          <w:sz w:val="32"/>
          <w:szCs w:val="32"/>
        </w:rPr>
        <w:t>.</w:t>
      </w:r>
    </w:p>
    <w:p w14:paraId="6360F618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9CDE072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ACADEMICS</w:t>
      </w:r>
    </w:p>
    <w:p w14:paraId="0A283435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36790F9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INFANT DEPARTMENT</w:t>
      </w:r>
    </w:p>
    <w:p w14:paraId="77317160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3ED776AC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Infant Department: Laying the Foundation for Early Learning</w:t>
      </w:r>
    </w:p>
    <w:p w14:paraId="6AF075A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0F007E0" w14:textId="4759ACBB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lastRenderedPageBreak/>
        <w:t>The Hill’s Infant Department</w:t>
      </w:r>
      <w:r w:rsidR="007D483E">
        <w:rPr>
          <w:sz w:val="32"/>
          <w:szCs w:val="32"/>
        </w:rPr>
        <w:t xml:space="preserve"> – </w:t>
      </w:r>
      <w:r w:rsidRPr="00D34C75">
        <w:rPr>
          <w:sz w:val="32"/>
          <w:szCs w:val="32"/>
        </w:rPr>
        <w:t xml:space="preserve">comprising </w:t>
      </w:r>
      <w:r w:rsidR="007D483E">
        <w:rPr>
          <w:sz w:val="32"/>
          <w:szCs w:val="32"/>
        </w:rPr>
        <w:t>a</w:t>
      </w:r>
      <w:r w:rsidRPr="00D34C75">
        <w:rPr>
          <w:sz w:val="32"/>
          <w:szCs w:val="32"/>
        </w:rPr>
        <w:t xml:space="preserve"> Nursery</w:t>
      </w:r>
      <w:r w:rsidR="007D483E">
        <w:rPr>
          <w:sz w:val="32"/>
          <w:szCs w:val="32"/>
        </w:rPr>
        <w:t xml:space="preserve"> class</w:t>
      </w:r>
      <w:r w:rsidRPr="00D34C75">
        <w:rPr>
          <w:sz w:val="32"/>
          <w:szCs w:val="32"/>
        </w:rPr>
        <w:t xml:space="preserve">, </w:t>
      </w:r>
      <w:r w:rsidR="007D483E">
        <w:rPr>
          <w:sz w:val="32"/>
          <w:szCs w:val="32"/>
        </w:rPr>
        <w:t xml:space="preserve">an </w:t>
      </w:r>
      <w:r w:rsidRPr="00D34C75">
        <w:rPr>
          <w:sz w:val="32"/>
          <w:szCs w:val="32"/>
        </w:rPr>
        <w:t>ECD A</w:t>
      </w:r>
      <w:r w:rsidR="007D483E">
        <w:rPr>
          <w:sz w:val="32"/>
          <w:szCs w:val="32"/>
        </w:rPr>
        <w:t xml:space="preserve"> class, an ECD B class, two Grade One classes and two Grade Two classes - </w:t>
      </w:r>
      <w:r w:rsidRPr="00D34C75">
        <w:rPr>
          <w:sz w:val="32"/>
          <w:szCs w:val="32"/>
        </w:rPr>
        <w:t>offers a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dynamic and nurturing environment for our youngest learners.</w:t>
      </w:r>
    </w:p>
    <w:p w14:paraId="536AF37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0EC6B2D" w14:textId="39FC8EED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The Early Childhood Development (ECD) program</w:t>
      </w:r>
      <w:r w:rsidR="007D483E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is designed to provide a safe and adventurous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setting where children can thrive through play-based learning. This approach allows our pupils to enjoy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the process of discovery while </w:t>
      </w:r>
      <w:r w:rsidR="00A042DD">
        <w:rPr>
          <w:sz w:val="32"/>
          <w:szCs w:val="32"/>
        </w:rPr>
        <w:t>developing</w:t>
      </w:r>
      <w:r w:rsidRPr="00D34C75">
        <w:rPr>
          <w:sz w:val="32"/>
          <w:szCs w:val="32"/>
        </w:rPr>
        <w:t xml:space="preserve"> their confidence and curiosity.</w:t>
      </w:r>
    </w:p>
    <w:p w14:paraId="58D851F2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4ED5AC3" w14:textId="7BC0F9C4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 key focus of the ECD curriculum is the development of gross and fine motor coordination, as well as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pre-writing skills. These foundational abilities form the building blocks for future academic success and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overall physical development.</w:t>
      </w:r>
    </w:p>
    <w:p w14:paraId="60BFCE7E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F0B0D8F" w14:textId="3B96F39B" w:rsidR="00D34C75" w:rsidRPr="00D34C75" w:rsidRDefault="00D34C75" w:rsidP="007D483E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To support the holistic growth of our learners, The Hill’s Infant Department </w:t>
      </w:r>
      <w:r w:rsidR="007D483E">
        <w:rPr>
          <w:sz w:val="32"/>
          <w:szCs w:val="32"/>
        </w:rPr>
        <w:t>uses</w:t>
      </w:r>
      <w:r w:rsidRPr="00D34C75">
        <w:rPr>
          <w:sz w:val="32"/>
          <w:szCs w:val="32"/>
        </w:rPr>
        <w:t xml:space="preserve"> specialist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teachers f</w:t>
      </w:r>
      <w:r w:rsidR="007D483E">
        <w:rPr>
          <w:sz w:val="32"/>
          <w:szCs w:val="32"/>
        </w:rPr>
        <w:t xml:space="preserve">or Art, Computing, </w:t>
      </w:r>
      <w:r w:rsidRPr="00D34C75">
        <w:rPr>
          <w:sz w:val="32"/>
          <w:szCs w:val="32"/>
        </w:rPr>
        <w:t>Music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and Physical Education. </w:t>
      </w:r>
    </w:p>
    <w:p w14:paraId="6614182A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EA83B3C" w14:textId="760B0C6F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Through this integrated approach, the Infant Department lays the groundwork for our </w:t>
      </w:r>
      <w:r w:rsidR="007D483E">
        <w:rPr>
          <w:sz w:val="32"/>
          <w:szCs w:val="32"/>
        </w:rPr>
        <w:t>pupil</w:t>
      </w:r>
      <w:r w:rsidRPr="00D34C75">
        <w:rPr>
          <w:sz w:val="32"/>
          <w:szCs w:val="32"/>
        </w:rPr>
        <w:t>s'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academic and personal journeys, ensuring they are well-equipped to transition into the next stages of</w:t>
      </w:r>
    </w:p>
    <w:p w14:paraId="06F538B4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their educational development.</w:t>
      </w:r>
    </w:p>
    <w:p w14:paraId="088D04F2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5036A31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JUNIOR DEPARTMENT</w:t>
      </w:r>
    </w:p>
    <w:p w14:paraId="0F0DAF1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FF7A213" w14:textId="7552B6CE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Our </w:t>
      </w:r>
      <w:r w:rsidR="00AB41EC">
        <w:rPr>
          <w:sz w:val="32"/>
          <w:szCs w:val="32"/>
        </w:rPr>
        <w:t>a</w:t>
      </w:r>
      <w:r w:rsidRPr="00D34C75">
        <w:rPr>
          <w:sz w:val="32"/>
          <w:szCs w:val="32"/>
        </w:rPr>
        <w:t>cademic program</w:t>
      </w:r>
      <w:r w:rsidR="007D483E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for our juniors focuses on a comprehensive approach. </w:t>
      </w:r>
      <w:r w:rsidR="007D483E">
        <w:rPr>
          <w:sz w:val="32"/>
          <w:szCs w:val="32"/>
        </w:rPr>
        <w:t>Pupil</w:t>
      </w:r>
      <w:r w:rsidRPr="00D34C75">
        <w:rPr>
          <w:sz w:val="32"/>
          <w:szCs w:val="32"/>
        </w:rPr>
        <w:t xml:space="preserve">s engage in a well-rounded </w:t>
      </w:r>
      <w:r w:rsidR="00AB41EC">
        <w:rPr>
          <w:sz w:val="32"/>
          <w:szCs w:val="32"/>
        </w:rPr>
        <w:t>Oxford curriculum</w:t>
      </w:r>
      <w:r w:rsidRPr="00D34C75">
        <w:rPr>
          <w:sz w:val="32"/>
          <w:szCs w:val="32"/>
        </w:rPr>
        <w:t xml:space="preserve"> that goes beyond traditional subject-based learning.</w:t>
      </w:r>
      <w:r w:rsidR="00AB41EC">
        <w:rPr>
          <w:sz w:val="32"/>
          <w:szCs w:val="32"/>
        </w:rPr>
        <w:t xml:space="preserve"> It</w:t>
      </w:r>
      <w:r w:rsidRPr="00D34C75">
        <w:rPr>
          <w:sz w:val="32"/>
          <w:szCs w:val="32"/>
        </w:rPr>
        <w:t xml:space="preserve"> is structured to provide </w:t>
      </w:r>
      <w:r w:rsidR="007D483E">
        <w:rPr>
          <w:sz w:val="32"/>
          <w:szCs w:val="32"/>
        </w:rPr>
        <w:t>pupils</w:t>
      </w:r>
      <w:r w:rsidRPr="00D34C75">
        <w:rPr>
          <w:sz w:val="32"/>
          <w:szCs w:val="32"/>
        </w:rPr>
        <w:t xml:space="preserve"> with a solid foundation in core academic areas while </w:t>
      </w:r>
      <w:r w:rsidR="007D483E">
        <w:rPr>
          <w:sz w:val="32"/>
          <w:szCs w:val="32"/>
        </w:rPr>
        <w:t>encouraging</w:t>
      </w:r>
      <w:r w:rsidRPr="00D34C75">
        <w:rPr>
          <w:sz w:val="32"/>
          <w:szCs w:val="32"/>
        </w:rPr>
        <w:t xml:space="preserve"> the</w:t>
      </w:r>
      <w:r w:rsidR="00AB41EC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development of critical, creative, and global thinking skills.</w:t>
      </w:r>
    </w:p>
    <w:p w14:paraId="5A11C28A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562C6C9" w14:textId="475E27EF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lastRenderedPageBreak/>
        <w:t xml:space="preserve">In the early elementary grades, the focus </w:t>
      </w:r>
      <w:r w:rsidR="007D483E">
        <w:rPr>
          <w:sz w:val="32"/>
          <w:szCs w:val="32"/>
        </w:rPr>
        <w:t>is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on building a strong base in English,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Math</w:t>
      </w:r>
      <w:r w:rsidR="007D483E">
        <w:rPr>
          <w:sz w:val="32"/>
          <w:szCs w:val="32"/>
        </w:rPr>
        <w:t>s</w:t>
      </w:r>
      <w:r w:rsidRPr="00D34C75">
        <w:rPr>
          <w:sz w:val="32"/>
          <w:szCs w:val="32"/>
        </w:rPr>
        <w:t xml:space="preserve">, and Science. </w:t>
      </w:r>
      <w:r w:rsidR="007D483E">
        <w:rPr>
          <w:sz w:val="32"/>
          <w:szCs w:val="32"/>
        </w:rPr>
        <w:t>Pupils</w:t>
      </w:r>
      <w:r w:rsidRPr="00D34C75">
        <w:rPr>
          <w:sz w:val="32"/>
          <w:szCs w:val="32"/>
        </w:rPr>
        <w:t xml:space="preserve"> develop fundamental skills in reading, writing, numeracy, and scientific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inquiry through engaging, hands-on learning experiences.</w:t>
      </w:r>
    </w:p>
    <w:p w14:paraId="197102F6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3D33589B" w14:textId="46C29C72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As </w:t>
      </w:r>
      <w:r w:rsidR="007D483E">
        <w:rPr>
          <w:sz w:val="32"/>
          <w:szCs w:val="32"/>
        </w:rPr>
        <w:t>pupil</w:t>
      </w:r>
      <w:r w:rsidRPr="00D34C75">
        <w:rPr>
          <w:sz w:val="32"/>
          <w:szCs w:val="32"/>
        </w:rPr>
        <w:t>s progress to the upper elementary grades, the academic program</w:t>
      </w:r>
      <w:r w:rsidR="007D483E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integrate</w:t>
      </w:r>
      <w:r w:rsidR="007D483E">
        <w:rPr>
          <w:sz w:val="32"/>
          <w:szCs w:val="32"/>
        </w:rPr>
        <w:t>s</w:t>
      </w:r>
      <w:r w:rsidRPr="00D34C75">
        <w:rPr>
          <w:sz w:val="32"/>
          <w:szCs w:val="32"/>
        </w:rPr>
        <w:t xml:space="preserve"> more</w:t>
      </w:r>
      <w:r w:rsidR="007D483E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interdisciplinary and project-based learning opportunities. In addition to the core subjects,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will</w:t>
      </w:r>
    </w:p>
    <w:p w14:paraId="717EC7AE" w14:textId="5A2058EB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participate in </w:t>
      </w:r>
      <w:r w:rsidR="00AB41EC">
        <w:rPr>
          <w:sz w:val="32"/>
          <w:szCs w:val="32"/>
        </w:rPr>
        <w:t xml:space="preserve">Oxford’s </w:t>
      </w:r>
      <w:r w:rsidRPr="00D34C75">
        <w:rPr>
          <w:sz w:val="32"/>
          <w:szCs w:val="32"/>
        </w:rPr>
        <w:t>Global Skills Projects, which combine</w:t>
      </w:r>
      <w:r w:rsidR="00AB41EC">
        <w:rPr>
          <w:sz w:val="32"/>
          <w:szCs w:val="32"/>
        </w:rPr>
        <w:t>s</w:t>
      </w:r>
      <w:r w:rsidRPr="00D34C75">
        <w:rPr>
          <w:sz w:val="32"/>
          <w:szCs w:val="32"/>
        </w:rPr>
        <w:t xml:space="preserve"> multiple disciplines to address real-world challenges. This</w:t>
      </w:r>
      <w:r w:rsidR="00A042DD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approach helps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develop problem-solving, collaboration and communication skills.</w:t>
      </w:r>
    </w:p>
    <w:p w14:paraId="27BF40BE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1F70345" w14:textId="6EC97C1C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Throughout the junior department, the academic program</w:t>
      </w:r>
      <w:r w:rsidR="008E5D4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also places a strong emphasis on</w:t>
      </w:r>
      <w:r w:rsidR="008E5D46">
        <w:rPr>
          <w:sz w:val="32"/>
          <w:szCs w:val="32"/>
        </w:rPr>
        <w:t xml:space="preserve"> </w:t>
      </w:r>
      <w:r w:rsidR="00AB41EC">
        <w:rPr>
          <w:sz w:val="32"/>
          <w:szCs w:val="32"/>
        </w:rPr>
        <w:t>w</w:t>
      </w:r>
      <w:r w:rsidRPr="00D34C75">
        <w:rPr>
          <w:sz w:val="32"/>
          <w:szCs w:val="32"/>
        </w:rPr>
        <w:t xml:space="preserve">ellbeing. </w:t>
      </w:r>
      <w:r w:rsidR="008E5D46">
        <w:rPr>
          <w:sz w:val="32"/>
          <w:szCs w:val="32"/>
        </w:rPr>
        <w:t>Pupil</w:t>
      </w:r>
      <w:r w:rsidRPr="00D34C75">
        <w:rPr>
          <w:sz w:val="32"/>
          <w:szCs w:val="32"/>
        </w:rPr>
        <w:t>s learn about and practi</w:t>
      </w:r>
      <w:r w:rsidR="008E5D46">
        <w:rPr>
          <w:sz w:val="32"/>
          <w:szCs w:val="32"/>
        </w:rPr>
        <w:t>s</w:t>
      </w:r>
      <w:r w:rsidRPr="00D34C75">
        <w:rPr>
          <w:sz w:val="32"/>
          <w:szCs w:val="32"/>
        </w:rPr>
        <w:t>e healthy habits for their physical, mental, and emotional</w:t>
      </w:r>
    </w:p>
    <w:p w14:paraId="4751F30F" w14:textId="36992695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well-being. This focus on holistic development aims to support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s' overall growth and success, both inside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and outside the classroom.</w:t>
      </w:r>
    </w:p>
    <w:p w14:paraId="2DE6615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3A114FF6" w14:textId="3421B9D6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The Hill’s academic program</w:t>
      </w:r>
      <w:r w:rsidR="008E5D4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also incorporates the use of technology, with </w:t>
      </w:r>
      <w:r w:rsidR="008E5D46">
        <w:rPr>
          <w:sz w:val="32"/>
          <w:szCs w:val="32"/>
        </w:rPr>
        <w:t xml:space="preserve">Oxford </w:t>
      </w:r>
      <w:r w:rsidRPr="00D34C75">
        <w:rPr>
          <w:sz w:val="32"/>
          <w:szCs w:val="32"/>
        </w:rPr>
        <w:t>Computing that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teaches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 xml:space="preserve">s essential digital literacy and coding skills. This prepares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to navigate and thrive in the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increasingly technology-driven world.</w:t>
      </w:r>
    </w:p>
    <w:p w14:paraId="45355826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A838418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SPORTS DEPARTMENT</w:t>
      </w:r>
    </w:p>
    <w:p w14:paraId="126F61D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60935C4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TABS</w:t>
      </w:r>
    </w:p>
    <w:p w14:paraId="3A60970A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0D67448" w14:textId="55F62E68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SPORTS ON OFFER</w:t>
      </w:r>
    </w:p>
    <w:p w14:paraId="6E37F27A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35E2A21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Cross-Country</w:t>
      </w:r>
    </w:p>
    <w:p w14:paraId="7E831EE8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745B248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Hockey</w:t>
      </w:r>
    </w:p>
    <w:p w14:paraId="17D51B59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586D8BB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lastRenderedPageBreak/>
        <w:t>Soccer</w:t>
      </w:r>
    </w:p>
    <w:p w14:paraId="01356F0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9F03082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Swimming</w:t>
      </w:r>
    </w:p>
    <w:p w14:paraId="0E81DF72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765CCF1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Tennis</w:t>
      </w:r>
    </w:p>
    <w:p w14:paraId="0773F9B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73EC15D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Basketball</w:t>
      </w:r>
    </w:p>
    <w:p w14:paraId="0D8CB9E5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AC44701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Golf</w:t>
      </w:r>
    </w:p>
    <w:p w14:paraId="06E4CFC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303B3AD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Netball</w:t>
      </w:r>
    </w:p>
    <w:p w14:paraId="1010B809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C70EFFB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Volleyball</w:t>
      </w:r>
    </w:p>
    <w:p w14:paraId="43B371A9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E9931CC" w14:textId="491D5AA7" w:rsidR="00D34C75" w:rsidRPr="00D34C75" w:rsidRDefault="008E5D46" w:rsidP="00D34C7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="00D34C75" w:rsidRPr="00D34C75">
        <w:rPr>
          <w:sz w:val="32"/>
          <w:szCs w:val="32"/>
        </w:rPr>
        <w:t xml:space="preserve">encourage </w:t>
      </w:r>
      <w:r>
        <w:rPr>
          <w:sz w:val="32"/>
          <w:szCs w:val="32"/>
        </w:rPr>
        <w:t>our children to participate in a range of sports.</w:t>
      </w:r>
      <w:r w:rsidR="00D34C75" w:rsidRPr="00D34C75">
        <w:rPr>
          <w:sz w:val="32"/>
          <w:szCs w:val="32"/>
        </w:rPr>
        <w:t xml:space="preserve"> It is our</w:t>
      </w:r>
      <w:r>
        <w:rPr>
          <w:sz w:val="32"/>
          <w:szCs w:val="32"/>
        </w:rPr>
        <w:t xml:space="preserve"> </w:t>
      </w:r>
      <w:r w:rsidR="00D34C75" w:rsidRPr="00D34C75">
        <w:rPr>
          <w:sz w:val="32"/>
          <w:szCs w:val="32"/>
        </w:rPr>
        <w:t xml:space="preserve">belief that involvement outside the classroom is very important </w:t>
      </w:r>
      <w:r w:rsidR="00AB41EC">
        <w:rPr>
          <w:sz w:val="32"/>
          <w:szCs w:val="32"/>
        </w:rPr>
        <w:t>for</w:t>
      </w:r>
      <w:r w:rsidR="00D34C75" w:rsidRPr="00D34C7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child’s </w:t>
      </w:r>
      <w:r w:rsidR="00D34C75" w:rsidRPr="00D34C75">
        <w:rPr>
          <w:sz w:val="32"/>
          <w:szCs w:val="32"/>
        </w:rPr>
        <w:t>overall</w:t>
      </w:r>
      <w:r>
        <w:rPr>
          <w:sz w:val="32"/>
          <w:szCs w:val="32"/>
        </w:rPr>
        <w:t xml:space="preserve"> </w:t>
      </w:r>
      <w:r w:rsidR="00D34C75" w:rsidRPr="00D34C75">
        <w:rPr>
          <w:sz w:val="32"/>
          <w:szCs w:val="32"/>
        </w:rPr>
        <w:t>development</w:t>
      </w:r>
      <w:r>
        <w:rPr>
          <w:sz w:val="32"/>
          <w:szCs w:val="32"/>
        </w:rPr>
        <w:t xml:space="preserve"> as it </w:t>
      </w:r>
      <w:r w:rsidR="00D34C75" w:rsidRPr="00D34C75">
        <w:rPr>
          <w:sz w:val="32"/>
          <w:szCs w:val="32"/>
        </w:rPr>
        <w:t>facilitates the growth of an improved sense of</w:t>
      </w:r>
      <w:r>
        <w:rPr>
          <w:sz w:val="32"/>
          <w:szCs w:val="32"/>
        </w:rPr>
        <w:t xml:space="preserve"> </w:t>
      </w:r>
      <w:r w:rsidR="00D34C75" w:rsidRPr="00D34C75">
        <w:rPr>
          <w:sz w:val="32"/>
          <w:szCs w:val="32"/>
        </w:rPr>
        <w:t xml:space="preserve">self in each participant. </w:t>
      </w:r>
    </w:p>
    <w:p w14:paraId="0779348B" w14:textId="7C94FE1A" w:rsidR="00D34C75" w:rsidRPr="00D34C75" w:rsidRDefault="008E5D46" w:rsidP="00D34C7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FE16E38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ARTS &amp; CULTURE</w:t>
      </w:r>
    </w:p>
    <w:p w14:paraId="164E3D4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F1B458D" w14:textId="4ECEABD9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MUSIC &amp; THEATRE</w:t>
      </w:r>
      <w:r w:rsidR="00AB41EC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DEPARTMENT</w:t>
      </w:r>
    </w:p>
    <w:p w14:paraId="2447E10E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116239A" w14:textId="4150EF0E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The Music </w:t>
      </w:r>
      <w:r w:rsidR="00A042DD">
        <w:rPr>
          <w:sz w:val="32"/>
          <w:szCs w:val="32"/>
        </w:rPr>
        <w:t>e</w:t>
      </w:r>
      <w:r w:rsidRPr="00D34C75">
        <w:rPr>
          <w:sz w:val="32"/>
          <w:szCs w:val="32"/>
        </w:rPr>
        <w:t>ducation program</w:t>
      </w:r>
      <w:r w:rsidR="008E5D4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provides </w:t>
      </w:r>
      <w:r w:rsidR="008E5D46">
        <w:rPr>
          <w:sz w:val="32"/>
          <w:szCs w:val="32"/>
        </w:rPr>
        <w:t>pupil</w:t>
      </w:r>
      <w:r w:rsidRPr="00D34C75">
        <w:rPr>
          <w:sz w:val="32"/>
          <w:szCs w:val="32"/>
        </w:rPr>
        <w:t xml:space="preserve">s from </w:t>
      </w:r>
      <w:r w:rsidR="008E5D46">
        <w:rPr>
          <w:sz w:val="32"/>
          <w:szCs w:val="32"/>
        </w:rPr>
        <w:t xml:space="preserve">ECD level </w:t>
      </w:r>
      <w:r w:rsidRPr="00D34C75">
        <w:rPr>
          <w:sz w:val="32"/>
          <w:szCs w:val="32"/>
        </w:rPr>
        <w:t>with a comprehensive and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engaging curriculum. All classes have two </w:t>
      </w:r>
      <w:r w:rsidR="00A042DD">
        <w:rPr>
          <w:sz w:val="32"/>
          <w:szCs w:val="32"/>
        </w:rPr>
        <w:t>M</w:t>
      </w:r>
      <w:r w:rsidRPr="00D34C75">
        <w:rPr>
          <w:sz w:val="32"/>
          <w:szCs w:val="32"/>
        </w:rPr>
        <w:t xml:space="preserve">usic lessons per week, allowing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to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develop a strong foundation in music literacy, theory</w:t>
      </w:r>
      <w:r w:rsidR="00AB41EC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and performance.</w:t>
      </w:r>
    </w:p>
    <w:p w14:paraId="696091D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38C74569" w14:textId="1E1C9D18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Throughout this program</w:t>
      </w:r>
      <w:r w:rsidR="008E5D4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,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will learn</w:t>
      </w:r>
      <w:r w:rsidR="00A042DD">
        <w:rPr>
          <w:sz w:val="32"/>
          <w:szCs w:val="32"/>
        </w:rPr>
        <w:t>:</w:t>
      </w:r>
    </w:p>
    <w:p w14:paraId="4FBEAD5A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332DD70" w14:textId="0D17ACB3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Music Theor</w:t>
      </w:r>
      <w:r w:rsidR="008E5D46">
        <w:rPr>
          <w:sz w:val="32"/>
          <w:szCs w:val="32"/>
        </w:rPr>
        <w:t xml:space="preserve">y, where </w:t>
      </w:r>
      <w:r w:rsidR="00A042DD">
        <w:rPr>
          <w:sz w:val="32"/>
          <w:szCs w:val="32"/>
        </w:rPr>
        <w:t>they</w:t>
      </w:r>
      <w:r w:rsidR="008E5D46">
        <w:rPr>
          <w:sz w:val="32"/>
          <w:szCs w:val="32"/>
        </w:rPr>
        <w:t xml:space="preserve"> obtain</w:t>
      </w:r>
      <w:r w:rsidRPr="00D34C75">
        <w:rPr>
          <w:sz w:val="32"/>
          <w:szCs w:val="32"/>
        </w:rPr>
        <w:t xml:space="preserve"> a thorough understanding of musical elements such as pitch,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rhythm, harmony, and musical form.</w:t>
      </w:r>
    </w:p>
    <w:p w14:paraId="6165FFC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38B9D35A" w14:textId="60490D11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Rhythmic Reading and Writing</w:t>
      </w:r>
      <w:r w:rsidR="008E5D46">
        <w:rPr>
          <w:sz w:val="32"/>
          <w:szCs w:val="32"/>
        </w:rPr>
        <w:t xml:space="preserve">, where pupils </w:t>
      </w:r>
      <w:r w:rsidRPr="00D34C75">
        <w:rPr>
          <w:sz w:val="32"/>
          <w:szCs w:val="32"/>
        </w:rPr>
        <w:t>develop the ability to read, write and perform various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rhythmic patterns and notation.</w:t>
      </w:r>
    </w:p>
    <w:p w14:paraId="4BEDE3FC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A4AB5BA" w14:textId="176B88D1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Sight Readin</w:t>
      </w:r>
      <w:r w:rsidR="008E5D46">
        <w:rPr>
          <w:sz w:val="32"/>
          <w:szCs w:val="32"/>
        </w:rPr>
        <w:t xml:space="preserve">g, where </w:t>
      </w:r>
      <w:r w:rsidR="00AB41EC">
        <w:rPr>
          <w:sz w:val="32"/>
          <w:szCs w:val="32"/>
        </w:rPr>
        <w:t>they</w:t>
      </w:r>
      <w:r w:rsidR="008E5D46">
        <w:rPr>
          <w:sz w:val="32"/>
          <w:szCs w:val="32"/>
        </w:rPr>
        <w:t xml:space="preserve"> practise </w:t>
      </w:r>
      <w:r w:rsidRPr="00D34C75">
        <w:rPr>
          <w:sz w:val="32"/>
          <w:szCs w:val="32"/>
        </w:rPr>
        <w:t>sight reading skills, enabling them to read and interpret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different music notations with fluency.</w:t>
      </w:r>
    </w:p>
    <w:p w14:paraId="3F2A6222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CEE58F7" w14:textId="34BCEED1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Body Percussion</w:t>
      </w:r>
      <w:r w:rsidR="008E5D46">
        <w:rPr>
          <w:sz w:val="32"/>
          <w:szCs w:val="32"/>
        </w:rPr>
        <w:t xml:space="preserve">, where pupils </w:t>
      </w:r>
      <w:r w:rsidRPr="00D34C75">
        <w:rPr>
          <w:sz w:val="32"/>
          <w:szCs w:val="32"/>
        </w:rPr>
        <w:t>explore the use of the body as a percussion instrument, enhancing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their sense of rhythm and musicality.</w:t>
      </w:r>
    </w:p>
    <w:p w14:paraId="7ED7AE74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6BB7801" w14:textId="722ECC85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The curriculum draws inspiration from the syllabi and resources provided by the Associated Board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of the Royal Schools of Music (ABRSM), the Global Music Academy, and the new </w:t>
      </w:r>
      <w:proofErr w:type="spellStart"/>
      <w:r w:rsidRPr="00D34C75">
        <w:rPr>
          <w:sz w:val="32"/>
          <w:szCs w:val="32"/>
        </w:rPr>
        <w:t>Zimsec</w:t>
      </w:r>
      <w:proofErr w:type="spellEnd"/>
      <w:r w:rsidRPr="00D34C75">
        <w:rPr>
          <w:sz w:val="32"/>
          <w:szCs w:val="32"/>
        </w:rPr>
        <w:t xml:space="preserve"> Visual</w:t>
      </w:r>
      <w:r w:rsidR="008E5D4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and Performing Arts syllabus. This ensures that The Hill’s music</w:t>
      </w:r>
      <w:r w:rsidR="002C5059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program</w:t>
      </w:r>
      <w:r w:rsidR="008E5D4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aligns with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internationally recognized standards and best practices, e</w:t>
      </w:r>
      <w:r w:rsidR="002C5059">
        <w:rPr>
          <w:sz w:val="32"/>
          <w:szCs w:val="32"/>
        </w:rPr>
        <w:t xml:space="preserve">nabling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to develop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well-rounded musical abilities.</w:t>
      </w:r>
    </w:p>
    <w:p w14:paraId="40F7B2E1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2E75CE1" w14:textId="32E71121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By immersing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 in this comprehensive music program</w:t>
      </w:r>
      <w:r w:rsidR="00642606">
        <w:rPr>
          <w:sz w:val="32"/>
          <w:szCs w:val="32"/>
        </w:rPr>
        <w:t>me</w:t>
      </w:r>
      <w:r w:rsidRPr="00D34C75">
        <w:rPr>
          <w:sz w:val="32"/>
          <w:szCs w:val="32"/>
        </w:rPr>
        <w:t>, The Hill aims to nurture their</w:t>
      </w:r>
      <w:r w:rsidR="002C5059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artistic expression, critical thinking, and collaborative skills</w:t>
      </w:r>
      <w:r w:rsidR="00642606">
        <w:rPr>
          <w:sz w:val="32"/>
          <w:szCs w:val="32"/>
        </w:rPr>
        <w:t>.</w:t>
      </w:r>
    </w:p>
    <w:p w14:paraId="00E2DC6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A2D81BC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Departmental Activities</w:t>
      </w:r>
    </w:p>
    <w:p w14:paraId="5ED6C382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7AAB7BD" w14:textId="06C1C01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School Choir</w:t>
      </w:r>
      <w:r w:rsidR="00642606">
        <w:rPr>
          <w:sz w:val="32"/>
          <w:szCs w:val="32"/>
        </w:rPr>
        <w:t xml:space="preserve">, </w:t>
      </w:r>
      <w:r w:rsidRPr="00D34C75">
        <w:rPr>
          <w:sz w:val="32"/>
          <w:szCs w:val="32"/>
        </w:rPr>
        <w:t>Music Club</w:t>
      </w:r>
      <w:r w:rsidR="00642606">
        <w:rPr>
          <w:sz w:val="32"/>
          <w:szCs w:val="32"/>
        </w:rPr>
        <w:t>,</w:t>
      </w:r>
      <w:r w:rsidRPr="00D34C75">
        <w:rPr>
          <w:sz w:val="32"/>
          <w:szCs w:val="32"/>
        </w:rPr>
        <w:t xml:space="preserve"> Drama Club</w:t>
      </w:r>
      <w:r w:rsidR="00642606">
        <w:rPr>
          <w:sz w:val="32"/>
          <w:szCs w:val="32"/>
        </w:rPr>
        <w:t>,</w:t>
      </w:r>
      <w:r w:rsidRPr="00D34C75">
        <w:rPr>
          <w:sz w:val="32"/>
          <w:szCs w:val="32"/>
        </w:rPr>
        <w:t xml:space="preserve"> Instrument Lesso</w:t>
      </w:r>
      <w:r w:rsidR="00642606">
        <w:rPr>
          <w:sz w:val="32"/>
          <w:szCs w:val="32"/>
        </w:rPr>
        <w:t>ns.</w:t>
      </w:r>
    </w:p>
    <w:p w14:paraId="7B57A925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D00E853" w14:textId="51F2DD3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ARTS &amp; CRAFT</w:t>
      </w:r>
      <w:r w:rsidR="00642606">
        <w:rPr>
          <w:sz w:val="32"/>
          <w:szCs w:val="32"/>
        </w:rPr>
        <w:t>S</w:t>
      </w:r>
      <w:r w:rsidRPr="00D34C75">
        <w:rPr>
          <w:sz w:val="32"/>
          <w:szCs w:val="32"/>
        </w:rPr>
        <w:t xml:space="preserve"> DEPARTMENT</w:t>
      </w:r>
    </w:p>
    <w:p w14:paraId="56DDA9F8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1B4E842" w14:textId="136C652A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The Arts and Crafts </w:t>
      </w:r>
      <w:r w:rsidR="00642606">
        <w:rPr>
          <w:sz w:val="32"/>
          <w:szCs w:val="32"/>
        </w:rPr>
        <w:t>p</w:t>
      </w:r>
      <w:r w:rsidRPr="00D34C75">
        <w:rPr>
          <w:sz w:val="32"/>
          <w:szCs w:val="32"/>
        </w:rPr>
        <w:t>rogram</w:t>
      </w:r>
      <w:r w:rsidR="0064260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offers a diverse range of creative outlets for </w:t>
      </w:r>
      <w:r w:rsidR="00A042DD">
        <w:rPr>
          <w:sz w:val="32"/>
          <w:szCs w:val="32"/>
        </w:rPr>
        <w:t>pupil</w:t>
      </w:r>
      <w:r w:rsidRPr="00D34C75">
        <w:rPr>
          <w:sz w:val="32"/>
          <w:szCs w:val="32"/>
        </w:rPr>
        <w:t>s, allowing them to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explore their artistic talents and express their unique perspectives. The program</w:t>
      </w:r>
      <w:r w:rsidR="00642606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 is designed to nurture </w:t>
      </w:r>
      <w:r w:rsidR="00642606">
        <w:rPr>
          <w:sz w:val="32"/>
          <w:szCs w:val="32"/>
        </w:rPr>
        <w:t>pupils</w:t>
      </w:r>
      <w:r w:rsidRPr="00D34C75">
        <w:rPr>
          <w:sz w:val="32"/>
          <w:szCs w:val="32"/>
        </w:rPr>
        <w:t>' artistic abilities, foster their problem-solving skills, and develop their appreciation for various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forms of artistic expressio</w:t>
      </w:r>
      <w:r w:rsidR="00AB41EC">
        <w:rPr>
          <w:sz w:val="32"/>
          <w:szCs w:val="32"/>
        </w:rPr>
        <w:t>n</w:t>
      </w:r>
    </w:p>
    <w:p w14:paraId="243F15DA" w14:textId="77777777" w:rsidR="00D34C75" w:rsidRDefault="00D34C75" w:rsidP="00D34C75">
      <w:pPr>
        <w:pStyle w:val="NoSpacing"/>
        <w:rPr>
          <w:sz w:val="32"/>
          <w:szCs w:val="32"/>
        </w:rPr>
      </w:pPr>
    </w:p>
    <w:p w14:paraId="23C41C44" w14:textId="31BF91B8" w:rsidR="002C5059" w:rsidRPr="00D34C75" w:rsidRDefault="002C5059" w:rsidP="00D34C7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ICT</w:t>
      </w:r>
    </w:p>
    <w:p w14:paraId="3E898137" w14:textId="0AB565FE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In a world driven by technology, computing has become an essential part of the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educational experience, recognized as a new "literacy" </w:t>
      </w:r>
      <w:r w:rsidRPr="00D34C75">
        <w:rPr>
          <w:sz w:val="32"/>
          <w:szCs w:val="32"/>
        </w:rPr>
        <w:lastRenderedPageBreak/>
        <w:t>alongside reading,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writing and numeracy. </w:t>
      </w:r>
      <w:r w:rsidR="00642606">
        <w:rPr>
          <w:sz w:val="32"/>
          <w:szCs w:val="32"/>
        </w:rPr>
        <w:t xml:space="preserve">Our Oxford </w:t>
      </w:r>
      <w:r w:rsidRPr="00D34C75">
        <w:rPr>
          <w:sz w:val="32"/>
          <w:szCs w:val="32"/>
        </w:rPr>
        <w:t>computing curriculum equip</w:t>
      </w:r>
      <w:r w:rsidR="00AB41EC">
        <w:rPr>
          <w:sz w:val="32"/>
          <w:szCs w:val="32"/>
        </w:rPr>
        <w:t>s</w:t>
      </w:r>
      <w:r w:rsidR="00642606">
        <w:rPr>
          <w:sz w:val="32"/>
          <w:szCs w:val="32"/>
        </w:rPr>
        <w:t xml:space="preserve"> pupils </w:t>
      </w:r>
      <w:r w:rsidRPr="00D34C75">
        <w:rPr>
          <w:sz w:val="32"/>
          <w:szCs w:val="32"/>
        </w:rPr>
        <w:t>with the necessary skills and knowledge to thrive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in the digital landscape.</w:t>
      </w:r>
    </w:p>
    <w:p w14:paraId="3C2EDE7E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70975B56" w14:textId="69D7F50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Through a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comprehensive and engaging program</w:t>
      </w:r>
      <w:r w:rsidR="002C5059">
        <w:rPr>
          <w:sz w:val="32"/>
          <w:szCs w:val="32"/>
        </w:rPr>
        <w:t>me</w:t>
      </w:r>
      <w:r w:rsidRPr="00D34C75">
        <w:rPr>
          <w:sz w:val="32"/>
          <w:szCs w:val="32"/>
        </w:rPr>
        <w:t xml:space="preserve">, </w:t>
      </w:r>
      <w:r w:rsidR="00642606">
        <w:rPr>
          <w:sz w:val="32"/>
          <w:szCs w:val="32"/>
        </w:rPr>
        <w:t xml:space="preserve">pupils </w:t>
      </w:r>
      <w:r w:rsidRPr="00D34C75">
        <w:rPr>
          <w:sz w:val="32"/>
          <w:szCs w:val="32"/>
        </w:rPr>
        <w:t>develop proficiency in a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range of applications, including:</w:t>
      </w:r>
    </w:p>
    <w:p w14:paraId="7997F2AB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554570D9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Computer Programming</w:t>
      </w:r>
    </w:p>
    <w:p w14:paraId="64070FDE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Word Processing</w:t>
      </w:r>
    </w:p>
    <w:p w14:paraId="7DF8AC15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Digital Graphics</w:t>
      </w:r>
    </w:p>
    <w:p w14:paraId="47EEAC2C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Databases</w:t>
      </w:r>
    </w:p>
    <w:p w14:paraId="2A4FE848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Spreadsheets</w:t>
      </w:r>
    </w:p>
    <w:p w14:paraId="568ED2E5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Email and Presentations</w:t>
      </w:r>
    </w:p>
    <w:p w14:paraId="403D72A2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Video and Animation</w:t>
      </w:r>
    </w:p>
    <w:p w14:paraId="106389B8" w14:textId="1CDFF073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Digital security and e-safety</w:t>
      </w:r>
    </w:p>
    <w:p w14:paraId="55A71BA7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6DCBE46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CLUBS &amp; SOCIETIES</w:t>
      </w:r>
    </w:p>
    <w:p w14:paraId="5D7C266B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022A19A" w14:textId="07A49AC6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At The Hill we believe that a well-rounded education extends beyond the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classroom. To this end, we offer a diverse range of extra</w:t>
      </w:r>
      <w:r w:rsidR="00642606">
        <w:rPr>
          <w:sz w:val="32"/>
          <w:szCs w:val="32"/>
        </w:rPr>
        <w:t>-</w:t>
      </w:r>
      <w:r w:rsidRPr="00D34C75">
        <w:rPr>
          <w:sz w:val="32"/>
          <w:szCs w:val="32"/>
        </w:rPr>
        <w:t>curricular opportunities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that foster personal growth, leadership skills, and community engagement.</w:t>
      </w:r>
    </w:p>
    <w:p w14:paraId="4B9E44CC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43853EB9" w14:textId="51B99751" w:rsidR="00D34C75" w:rsidRPr="00D34C75" w:rsidRDefault="00AB41EC" w:rsidP="00D34C75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This</w:t>
      </w:r>
      <w:r w:rsidR="00D34C75" w:rsidRPr="00D34C75">
        <w:rPr>
          <w:sz w:val="32"/>
          <w:szCs w:val="32"/>
        </w:rPr>
        <w:t xml:space="preserve"> include</w:t>
      </w:r>
      <w:r>
        <w:rPr>
          <w:sz w:val="32"/>
          <w:szCs w:val="32"/>
        </w:rPr>
        <w:t>s</w:t>
      </w:r>
      <w:r w:rsidR="00D34C75" w:rsidRPr="00D34C75">
        <w:rPr>
          <w:sz w:val="32"/>
          <w:szCs w:val="32"/>
        </w:rPr>
        <w:t xml:space="preserve"> affiliation with Cubs, Girl</w:t>
      </w:r>
      <w:r w:rsidR="00642606">
        <w:rPr>
          <w:sz w:val="32"/>
          <w:szCs w:val="32"/>
        </w:rPr>
        <w:t xml:space="preserve"> </w:t>
      </w:r>
      <w:r w:rsidR="00D34C75" w:rsidRPr="00D34C75">
        <w:rPr>
          <w:sz w:val="32"/>
          <w:szCs w:val="32"/>
        </w:rPr>
        <w:t>Guides and Scouts organizations</w:t>
      </w:r>
      <w:r w:rsidR="00642606">
        <w:rPr>
          <w:sz w:val="32"/>
          <w:szCs w:val="32"/>
        </w:rPr>
        <w:t xml:space="preserve">, </w:t>
      </w:r>
      <w:r w:rsidR="00D34C75" w:rsidRPr="00D34C75">
        <w:rPr>
          <w:sz w:val="32"/>
          <w:szCs w:val="32"/>
        </w:rPr>
        <w:t>encourag</w:t>
      </w:r>
      <w:r w:rsidR="00642606">
        <w:rPr>
          <w:sz w:val="32"/>
          <w:szCs w:val="32"/>
        </w:rPr>
        <w:t>ing</w:t>
      </w:r>
      <w:r w:rsidR="00D34C75" w:rsidRPr="00D34C75">
        <w:rPr>
          <w:sz w:val="32"/>
          <w:szCs w:val="32"/>
        </w:rPr>
        <w:t xml:space="preserve"> service-learning, outdoor exploration</w:t>
      </w:r>
      <w:r>
        <w:rPr>
          <w:sz w:val="32"/>
          <w:szCs w:val="32"/>
        </w:rPr>
        <w:t xml:space="preserve"> </w:t>
      </w:r>
      <w:r w:rsidR="00D34C75" w:rsidRPr="00D34C75">
        <w:rPr>
          <w:sz w:val="32"/>
          <w:szCs w:val="32"/>
        </w:rPr>
        <w:t>and practical life</w:t>
      </w:r>
      <w:r w:rsidR="00642606">
        <w:rPr>
          <w:sz w:val="32"/>
          <w:szCs w:val="32"/>
        </w:rPr>
        <w:t xml:space="preserve"> </w:t>
      </w:r>
      <w:r w:rsidR="00D34C75" w:rsidRPr="00D34C75">
        <w:rPr>
          <w:sz w:val="32"/>
          <w:szCs w:val="32"/>
        </w:rPr>
        <w:t>skills.</w:t>
      </w:r>
    </w:p>
    <w:p w14:paraId="69C41273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1EBD184C" w14:textId="77777777" w:rsidR="00642606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The Hill hosts </w:t>
      </w:r>
      <w:r w:rsidR="00642606">
        <w:rPr>
          <w:sz w:val="32"/>
          <w:szCs w:val="32"/>
        </w:rPr>
        <w:t xml:space="preserve">an </w:t>
      </w:r>
      <w:r w:rsidRPr="00D34C75">
        <w:rPr>
          <w:sz w:val="32"/>
          <w:szCs w:val="32"/>
        </w:rPr>
        <w:t xml:space="preserve">array of </w:t>
      </w:r>
      <w:r w:rsidR="00642606">
        <w:rPr>
          <w:sz w:val="32"/>
          <w:szCs w:val="32"/>
        </w:rPr>
        <w:t xml:space="preserve">other </w:t>
      </w:r>
      <w:r w:rsidRPr="00D34C75">
        <w:rPr>
          <w:sz w:val="32"/>
          <w:szCs w:val="32"/>
        </w:rPr>
        <w:t>clubs and societies catering to diverse interests</w:t>
      </w:r>
      <w:r w:rsidR="00642606">
        <w:rPr>
          <w:sz w:val="32"/>
          <w:szCs w:val="32"/>
        </w:rPr>
        <w:t>.</w:t>
      </w:r>
    </w:p>
    <w:p w14:paraId="5E9DAC6B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61EC7988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OUR FACULTY</w:t>
      </w:r>
    </w:p>
    <w:p w14:paraId="47FF4F7D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28995CA2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HEADMASTER</w:t>
      </w:r>
    </w:p>
    <w:p w14:paraId="1E836DBF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33160963" w14:textId="77777777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>MR HANS CHRISTEN</w:t>
      </w:r>
    </w:p>
    <w:p w14:paraId="6F72DC00" w14:textId="77777777" w:rsidR="00D34C75" w:rsidRPr="00D34C75" w:rsidRDefault="00D34C75" w:rsidP="00D34C75">
      <w:pPr>
        <w:pStyle w:val="NoSpacing"/>
        <w:rPr>
          <w:sz w:val="32"/>
          <w:szCs w:val="32"/>
        </w:rPr>
      </w:pPr>
    </w:p>
    <w:p w14:paraId="0FA7ADF7" w14:textId="57EEEE38" w:rsidR="00D34C75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Mr Christen has taught at </w:t>
      </w:r>
      <w:proofErr w:type="spellStart"/>
      <w:r w:rsidRPr="00D34C75">
        <w:rPr>
          <w:sz w:val="32"/>
          <w:szCs w:val="32"/>
        </w:rPr>
        <w:t>Ruzawi</w:t>
      </w:r>
      <w:proofErr w:type="spellEnd"/>
      <w:r w:rsidRPr="00D34C75">
        <w:rPr>
          <w:sz w:val="32"/>
          <w:szCs w:val="32"/>
        </w:rPr>
        <w:t xml:space="preserve"> School in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Marondera, at Broadhurst Primary School in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Gaborone and at Peterhouse Girls’ School. He is </w:t>
      </w:r>
      <w:r w:rsidR="00642606">
        <w:rPr>
          <w:sz w:val="32"/>
          <w:szCs w:val="32"/>
        </w:rPr>
        <w:t xml:space="preserve">former </w:t>
      </w:r>
      <w:r w:rsidRPr="00D34C75">
        <w:rPr>
          <w:sz w:val="32"/>
          <w:szCs w:val="32"/>
        </w:rPr>
        <w:t>member of the Executive Committee of the Board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>of Governors of the Peterhouse Group of Schools,</w:t>
      </w:r>
    </w:p>
    <w:p w14:paraId="1A9BA196" w14:textId="759AC9A3" w:rsidR="00643624" w:rsidRPr="00D34C75" w:rsidRDefault="00D34C75" w:rsidP="00D34C75">
      <w:pPr>
        <w:pStyle w:val="NoSpacing"/>
        <w:rPr>
          <w:sz w:val="32"/>
          <w:szCs w:val="32"/>
        </w:rPr>
      </w:pPr>
      <w:r w:rsidRPr="00D34C75">
        <w:rPr>
          <w:sz w:val="32"/>
          <w:szCs w:val="32"/>
        </w:rPr>
        <w:t xml:space="preserve">and a former headmaster of </w:t>
      </w:r>
      <w:r w:rsidR="00642606">
        <w:rPr>
          <w:sz w:val="32"/>
          <w:szCs w:val="32"/>
        </w:rPr>
        <w:t xml:space="preserve">several schools, including </w:t>
      </w:r>
      <w:r w:rsidRPr="00D34C75">
        <w:rPr>
          <w:sz w:val="32"/>
          <w:szCs w:val="32"/>
        </w:rPr>
        <w:t>Twin Rivers School. Mr</w:t>
      </w:r>
      <w:r w:rsidR="00642606">
        <w:rPr>
          <w:sz w:val="32"/>
          <w:szCs w:val="32"/>
        </w:rPr>
        <w:t xml:space="preserve"> </w:t>
      </w:r>
      <w:r w:rsidRPr="00D34C75">
        <w:rPr>
          <w:sz w:val="32"/>
          <w:szCs w:val="32"/>
        </w:rPr>
        <w:t xml:space="preserve">Christen </w:t>
      </w:r>
      <w:r w:rsidR="00A042DD">
        <w:rPr>
          <w:sz w:val="32"/>
          <w:szCs w:val="32"/>
        </w:rPr>
        <w:t>is an alumnus of</w:t>
      </w:r>
      <w:r w:rsidR="00642606">
        <w:rPr>
          <w:sz w:val="32"/>
          <w:szCs w:val="32"/>
        </w:rPr>
        <w:t xml:space="preserve"> Rhodes University</w:t>
      </w:r>
      <w:r w:rsidR="00A042DD">
        <w:rPr>
          <w:sz w:val="32"/>
          <w:szCs w:val="32"/>
        </w:rPr>
        <w:t xml:space="preserve"> South Africa.</w:t>
      </w:r>
    </w:p>
    <w:sectPr w:rsidR="00643624" w:rsidRPr="00D34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2C5059"/>
    <w:rsid w:val="00426AE2"/>
    <w:rsid w:val="00642606"/>
    <w:rsid w:val="00643624"/>
    <w:rsid w:val="00736B82"/>
    <w:rsid w:val="007D483E"/>
    <w:rsid w:val="008E5D46"/>
    <w:rsid w:val="00A042DD"/>
    <w:rsid w:val="00AB41EC"/>
    <w:rsid w:val="00BF0EEF"/>
    <w:rsid w:val="00D34C75"/>
    <w:rsid w:val="00D5563B"/>
    <w:rsid w:val="00EC4B8E"/>
    <w:rsid w:val="00F6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CE46"/>
  <w15:chartTrackingRefBased/>
  <w15:docId w15:val="{A86B9D76-F425-4455-B37B-51A50A7D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63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63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63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63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63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63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63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6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6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63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63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63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63B"/>
    <w:rPr>
      <w:b/>
      <w:bCs/>
      <w:smallCaps/>
      <w:color w:val="365F91" w:themeColor="accent1" w:themeShade="BF"/>
      <w:spacing w:val="5"/>
    </w:rPr>
  </w:style>
  <w:style w:type="paragraph" w:styleId="NoSpacing">
    <w:name w:val="No Spacing"/>
    <w:uiPriority w:val="1"/>
    <w:qFormat/>
    <w:rsid w:val="00D34C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1328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Christen</dc:creator>
  <cp:keywords/>
  <dc:description/>
  <cp:lastModifiedBy>Hans Christen</cp:lastModifiedBy>
  <cp:revision>4</cp:revision>
  <cp:lastPrinted>2024-08-11T05:19:00Z</cp:lastPrinted>
  <dcterms:created xsi:type="dcterms:W3CDTF">2024-08-11T04:02:00Z</dcterms:created>
  <dcterms:modified xsi:type="dcterms:W3CDTF">2024-08-11T11:47:00Z</dcterms:modified>
</cp:coreProperties>
</file>