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F9C8D" w14:textId="7697ED33" w:rsidR="006D4280" w:rsidRPr="00DA1609" w:rsidRDefault="00900DD6" w:rsidP="00900DD6">
      <w:pPr>
        <w:pStyle w:val="Titel"/>
      </w:pPr>
      <w:r w:rsidRPr="00DA1609">
        <w:t>Journalark Kemi</w:t>
      </w:r>
      <w:r w:rsidR="00932236" w:rsidRPr="00DA1609">
        <w:t xml:space="preserve"> </w:t>
      </w:r>
    </w:p>
    <w:p w14:paraId="4295B91F" w14:textId="6336ED86" w:rsidR="00900DD6" w:rsidRPr="00DA1609" w:rsidRDefault="00900DD6" w:rsidP="00900DD6">
      <w:pPr>
        <w:pStyle w:val="Overskrift2"/>
        <w:rPr>
          <w:b/>
        </w:rPr>
      </w:pPr>
      <w:r w:rsidRPr="00DA1609">
        <w:rPr>
          <w:b/>
        </w:rPr>
        <w:t>Øvelse:</w:t>
      </w:r>
      <w:r w:rsidR="009B2CFE" w:rsidRPr="00DA1609">
        <w:rPr>
          <w:b/>
        </w:rPr>
        <w:t xml:space="preserve"> </w:t>
      </w:r>
      <w:proofErr w:type="spellStart"/>
      <w:r w:rsidR="002729C6" w:rsidRPr="00DA1609">
        <w:rPr>
          <w:b/>
        </w:rPr>
        <w:t>Landolt</w:t>
      </w:r>
      <w:proofErr w:type="spellEnd"/>
      <w:r w:rsidR="002729C6" w:rsidRPr="00DA1609">
        <w:rPr>
          <w:b/>
        </w:rPr>
        <w:t xml:space="preserve"> - reaktionshastighed</w:t>
      </w:r>
    </w:p>
    <w:p w14:paraId="04EBA352" w14:textId="2EF77BA9" w:rsidR="00932236" w:rsidRPr="00DA1609" w:rsidRDefault="005C7818" w:rsidP="00900DD6">
      <w:r w:rsidRPr="00DA1609">
        <w:rPr>
          <w:noProof/>
        </w:rPr>
        <w:drawing>
          <wp:anchor distT="0" distB="0" distL="114300" distR="114300" simplePos="0" relativeHeight="251658240" behindDoc="1" locked="0" layoutInCell="1" allowOverlap="1" wp14:anchorId="49DCCA65" wp14:editId="0D745D1A">
            <wp:simplePos x="0" y="0"/>
            <wp:positionH relativeFrom="column">
              <wp:posOffset>4105910</wp:posOffset>
            </wp:positionH>
            <wp:positionV relativeFrom="paragraph">
              <wp:posOffset>13335</wp:posOffset>
            </wp:positionV>
            <wp:extent cx="214630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3" name="Billede 3" descr="C:\Users\jna\AppData\Local\Microsoft\Windows\INetCache\Content.MSO\E42199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na\AppData\Local\Microsoft\Windows\INetCache\Content.MSO\E421997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E53816" w14:textId="4D2C7911" w:rsidR="00900DD6" w:rsidRPr="00DA1609" w:rsidRDefault="00900DD6" w:rsidP="00900DD6">
      <w:r w:rsidRPr="00DA1609">
        <w:t>Dato:</w:t>
      </w:r>
      <w:r w:rsidR="00932236" w:rsidRPr="00DA1609">
        <w:tab/>
      </w:r>
      <w:r w:rsidR="00932236" w:rsidRPr="00DA1609">
        <w:tab/>
      </w:r>
      <w:r w:rsidRPr="00DA1609">
        <w:t xml:space="preserve">Navn: </w:t>
      </w:r>
      <w:r w:rsidR="00F15595" w:rsidRPr="00DA1609">
        <w:t>Christian, Kristoffer Bille og Nicklas R</w:t>
      </w:r>
    </w:p>
    <w:p w14:paraId="1AA57FC8" w14:textId="4F5946A1" w:rsidR="00932236" w:rsidRPr="00DA1609" w:rsidRDefault="00932236" w:rsidP="00900DD6">
      <w:pPr>
        <w:rPr>
          <w:noProof/>
        </w:rPr>
      </w:pPr>
    </w:p>
    <w:p w14:paraId="03FCB263" w14:textId="7E5E28A6" w:rsidR="0027569B" w:rsidRPr="00DA1609" w:rsidRDefault="0027569B" w:rsidP="00900DD6">
      <w:pPr>
        <w:rPr>
          <w:b/>
          <w:sz w:val="28"/>
          <w:szCs w:val="28"/>
        </w:rPr>
      </w:pPr>
      <w:r w:rsidRPr="00DA1609">
        <w:rPr>
          <w:b/>
          <w:sz w:val="28"/>
          <w:szCs w:val="28"/>
        </w:rPr>
        <w:t>Formål med øvelsen?</w:t>
      </w:r>
    </w:p>
    <w:p w14:paraId="7D4A6AC0" w14:textId="0B4D9B8A" w:rsidR="0027569B" w:rsidRPr="00DA1609" w:rsidRDefault="00FD7B99" w:rsidP="00900DD6">
      <w:r w:rsidRPr="00DA1609">
        <w:t>Formålet med øvelsen er at undersøge hvordan reaktionshastigheden afhænger af forskellige parametre.</w:t>
      </w:r>
    </w:p>
    <w:p w14:paraId="13A9DD9D" w14:textId="7656792D" w:rsidR="0027569B" w:rsidRPr="00DA1609" w:rsidRDefault="0027569B" w:rsidP="00900DD6">
      <w:pPr>
        <w:rPr>
          <w:b/>
        </w:rPr>
      </w:pPr>
    </w:p>
    <w:p w14:paraId="3A44147D" w14:textId="5C2982EF" w:rsidR="005C7818" w:rsidRPr="00DA1609" w:rsidRDefault="005C7818" w:rsidP="00900DD6">
      <w:pPr>
        <w:rPr>
          <w:b/>
        </w:rPr>
      </w:pPr>
      <w:r w:rsidRPr="00DA1609">
        <w:rPr>
          <w:b/>
        </w:rPr>
        <w:t>Forklar kort princippet for forsøget; herunder hvad årsagen til farveskiftet er</w:t>
      </w:r>
    </w:p>
    <w:p w14:paraId="659AD394" w14:textId="5568D5CB" w:rsidR="005C7818" w:rsidRPr="00081A83" w:rsidRDefault="00081A83" w:rsidP="00900DD6">
      <w:r>
        <w:rPr>
          <w:bCs/>
        </w:rPr>
        <w:t xml:space="preserve">Princippet for dette forsøg er at der bliver blandet </w:t>
      </w:r>
      <w:r w:rsidR="005D0376">
        <w:rPr>
          <w:bCs/>
        </w:rPr>
        <w:t xml:space="preserve">3 forskellige væsker sammen i et </w:t>
      </w:r>
      <w:proofErr w:type="spellStart"/>
      <w:r w:rsidR="005D0376">
        <w:rPr>
          <w:bCs/>
        </w:rPr>
        <w:t>bærgerglas</w:t>
      </w:r>
      <w:proofErr w:type="spellEnd"/>
      <w:r w:rsidR="005D0376">
        <w:rPr>
          <w:bCs/>
        </w:rPr>
        <w:t xml:space="preserve"> som </w:t>
      </w:r>
      <w:r w:rsidR="000F52CB">
        <w:rPr>
          <w:bCs/>
        </w:rPr>
        <w:t xml:space="preserve">man derefter stiller op på en </w:t>
      </w:r>
      <w:r w:rsidR="00D55B9A">
        <w:rPr>
          <w:bCs/>
        </w:rPr>
        <w:t>ma</w:t>
      </w:r>
      <w:r w:rsidR="001F3274">
        <w:rPr>
          <w:bCs/>
        </w:rPr>
        <w:t>gnetomrører</w:t>
      </w:r>
      <w:r w:rsidR="00016846">
        <w:rPr>
          <w:bCs/>
        </w:rPr>
        <w:t xml:space="preserve">, når </w:t>
      </w:r>
      <w:proofErr w:type="spellStart"/>
      <w:r w:rsidR="00016846">
        <w:rPr>
          <w:bCs/>
        </w:rPr>
        <w:t>bærgerglasset</w:t>
      </w:r>
      <w:proofErr w:type="spellEnd"/>
      <w:r w:rsidR="00016846">
        <w:rPr>
          <w:bCs/>
        </w:rPr>
        <w:t xml:space="preserve"> er på</w:t>
      </w:r>
      <w:r w:rsidR="001F3274">
        <w:rPr>
          <w:bCs/>
        </w:rPr>
        <w:t xml:space="preserve"> </w:t>
      </w:r>
      <w:proofErr w:type="spellStart"/>
      <w:r w:rsidR="00A42D35">
        <w:rPr>
          <w:bCs/>
        </w:rPr>
        <w:t>magnetomrøren</w:t>
      </w:r>
      <w:proofErr w:type="spellEnd"/>
      <w:r w:rsidR="00A42D35">
        <w:rPr>
          <w:bCs/>
        </w:rPr>
        <w:t xml:space="preserve"> og den er i gang tilføjer man den sidste væske og tager tid på samme</w:t>
      </w:r>
      <w:r w:rsidR="00F2373B">
        <w:rPr>
          <w:bCs/>
        </w:rPr>
        <w:t xml:space="preserve"> tid.</w:t>
      </w:r>
      <w:r w:rsidR="003D6531">
        <w:rPr>
          <w:bCs/>
        </w:rPr>
        <w:t xml:space="preserve"> </w:t>
      </w:r>
      <w:r w:rsidR="00A80CEE">
        <w:rPr>
          <w:bCs/>
        </w:rPr>
        <w:t xml:space="preserve">Derefter </w:t>
      </w:r>
      <w:r w:rsidR="00E06632">
        <w:rPr>
          <w:bCs/>
        </w:rPr>
        <w:t xml:space="preserve">holder man </w:t>
      </w:r>
      <w:proofErr w:type="gramStart"/>
      <w:r w:rsidR="00E06632">
        <w:rPr>
          <w:bCs/>
        </w:rPr>
        <w:t>øge</w:t>
      </w:r>
      <w:proofErr w:type="gramEnd"/>
      <w:r w:rsidR="00E06632">
        <w:rPr>
          <w:bCs/>
        </w:rPr>
        <w:t xml:space="preserve"> med </w:t>
      </w:r>
      <w:r w:rsidR="00D5213B">
        <w:rPr>
          <w:bCs/>
        </w:rPr>
        <w:t xml:space="preserve">hvornår der kommer en farve ændring i væsken. </w:t>
      </w:r>
    </w:p>
    <w:p w14:paraId="7CC566BE" w14:textId="77777777" w:rsidR="00FA2637" w:rsidRDefault="00FA2637" w:rsidP="00900DD6">
      <w:pPr>
        <w:rPr>
          <w:bCs/>
        </w:rPr>
      </w:pPr>
    </w:p>
    <w:p w14:paraId="69844311" w14:textId="20C00EF6" w:rsidR="00FA2637" w:rsidRDefault="00FA2637" w:rsidP="00900DD6">
      <w:pPr>
        <w:rPr>
          <w:bCs/>
        </w:rPr>
      </w:pPr>
      <w:r>
        <w:rPr>
          <w:bCs/>
        </w:rPr>
        <w:t>Væsker brugt:</w:t>
      </w:r>
    </w:p>
    <w:p w14:paraId="4FDCA285" w14:textId="1E630A90" w:rsidR="00FA2637" w:rsidRDefault="00FA2637" w:rsidP="00FA2637">
      <w:pPr>
        <w:pStyle w:val="Listeafsnit"/>
        <w:numPr>
          <w:ilvl w:val="0"/>
          <w:numId w:val="4"/>
        </w:numPr>
        <w:rPr>
          <w:bCs/>
        </w:rPr>
      </w:pPr>
      <w:r>
        <w:rPr>
          <w:bCs/>
        </w:rPr>
        <w:t>Demineraliseret vand</w:t>
      </w:r>
    </w:p>
    <w:p w14:paraId="01A62A02" w14:textId="68FC0FB1" w:rsidR="00FA2637" w:rsidRPr="00FA2637" w:rsidRDefault="00FA2637" w:rsidP="00FA2637">
      <w:pPr>
        <w:pStyle w:val="Listeafsnit"/>
        <w:numPr>
          <w:ilvl w:val="0"/>
          <w:numId w:val="4"/>
        </w:numPr>
        <w:rPr>
          <w:bCs/>
        </w:rPr>
      </w:pPr>
      <w:r>
        <w:rPr>
          <w:bCs/>
        </w:rPr>
        <w:t>K</w:t>
      </w:r>
      <w:r w:rsidR="005C7DD6">
        <w:rPr>
          <w:bCs/>
        </w:rPr>
        <w:t>IO3-opløsning</w:t>
      </w:r>
    </w:p>
    <w:p w14:paraId="0894C6FE" w14:textId="1B4BADCF" w:rsidR="005C7DD6" w:rsidRDefault="005C7DD6" w:rsidP="00FA2637">
      <w:pPr>
        <w:pStyle w:val="Listeafsnit"/>
        <w:numPr>
          <w:ilvl w:val="0"/>
          <w:numId w:val="4"/>
        </w:numPr>
        <w:rPr>
          <w:bCs/>
        </w:rPr>
      </w:pPr>
      <w:r>
        <w:rPr>
          <w:bCs/>
        </w:rPr>
        <w:t>Stivelse-opløsning</w:t>
      </w:r>
    </w:p>
    <w:p w14:paraId="725723F2" w14:textId="0535466A" w:rsidR="005C7DD6" w:rsidRPr="00FA2637" w:rsidRDefault="005C7DD6" w:rsidP="00FA2637">
      <w:pPr>
        <w:pStyle w:val="Listeafsnit"/>
        <w:numPr>
          <w:ilvl w:val="0"/>
          <w:numId w:val="4"/>
        </w:numPr>
        <w:rPr>
          <w:bCs/>
        </w:rPr>
      </w:pPr>
      <w:r>
        <w:rPr>
          <w:bCs/>
        </w:rPr>
        <w:t>NaHSO3-opløsning</w:t>
      </w:r>
    </w:p>
    <w:p w14:paraId="06B3B748" w14:textId="41734994" w:rsidR="000F6D11" w:rsidRPr="00081A83" w:rsidRDefault="00227FC3" w:rsidP="00900DD6">
      <w:pPr>
        <w:rPr>
          <w:bCs/>
        </w:rPr>
      </w:pPr>
      <w:r>
        <w:rPr>
          <w:bCs/>
        </w:rPr>
        <w:t xml:space="preserve">Årsagen til at der kommer farve skift er fordi </w:t>
      </w:r>
      <w:r w:rsidR="00D460DC">
        <w:rPr>
          <w:bCs/>
        </w:rPr>
        <w:t xml:space="preserve">når NaHSO3-opløsningen blandes </w:t>
      </w:r>
      <w:r w:rsidR="009F17B8">
        <w:rPr>
          <w:bCs/>
        </w:rPr>
        <w:t>tilsættes</w:t>
      </w:r>
      <w:r w:rsidR="00CE6C24">
        <w:rPr>
          <w:bCs/>
        </w:rPr>
        <w:t>, begynder der en reaktion mellem KIO3 og NaHSO3.</w:t>
      </w:r>
      <w:r w:rsidR="00D460DC">
        <w:rPr>
          <w:bCs/>
        </w:rPr>
        <w:t xml:space="preserve"> </w:t>
      </w:r>
      <w:r w:rsidR="009170E7">
        <w:rPr>
          <w:bCs/>
        </w:rPr>
        <w:t xml:space="preserve">Der dannes et </w:t>
      </w:r>
      <w:proofErr w:type="spellStart"/>
      <w:r w:rsidR="009170E7">
        <w:rPr>
          <w:bCs/>
        </w:rPr>
        <w:t>iod</w:t>
      </w:r>
      <w:proofErr w:type="spellEnd"/>
      <w:r w:rsidR="009170E7">
        <w:rPr>
          <w:bCs/>
        </w:rPr>
        <w:t xml:space="preserve"> som er mellemprodukt</w:t>
      </w:r>
      <w:r w:rsidR="00D460DC">
        <w:rPr>
          <w:bCs/>
        </w:rPr>
        <w:t xml:space="preserve"> </w:t>
      </w:r>
      <w:r w:rsidR="00781AAB">
        <w:rPr>
          <w:bCs/>
        </w:rPr>
        <w:t xml:space="preserve">og det er det </w:t>
      </w:r>
      <w:proofErr w:type="spellStart"/>
      <w:r w:rsidR="00781AAB">
        <w:rPr>
          <w:bCs/>
        </w:rPr>
        <w:t>iod</w:t>
      </w:r>
      <w:proofErr w:type="spellEnd"/>
      <w:r w:rsidR="00781AAB">
        <w:rPr>
          <w:bCs/>
        </w:rPr>
        <w:t xml:space="preserve"> som </w:t>
      </w:r>
      <w:proofErr w:type="gramStart"/>
      <w:r w:rsidR="00781AAB">
        <w:rPr>
          <w:bCs/>
        </w:rPr>
        <w:t>reagere</w:t>
      </w:r>
      <w:proofErr w:type="gramEnd"/>
      <w:r w:rsidR="00781AAB">
        <w:rPr>
          <w:bCs/>
        </w:rPr>
        <w:t xml:space="preserve"> med stivelsen </w:t>
      </w:r>
      <w:r w:rsidR="003A6697">
        <w:rPr>
          <w:bCs/>
        </w:rPr>
        <w:t>og dermed skaber den reaktion som ændre farven fra farveløs til blå/sort</w:t>
      </w:r>
      <w:r w:rsidR="002250CA">
        <w:rPr>
          <w:bCs/>
        </w:rPr>
        <w:t>.</w:t>
      </w:r>
      <w:r w:rsidR="007008AC">
        <w:rPr>
          <w:bCs/>
        </w:rPr>
        <w:t xml:space="preserve"> Selve farveskiftet repræsentere at </w:t>
      </w:r>
      <w:r w:rsidR="00A115F3">
        <w:rPr>
          <w:bCs/>
        </w:rPr>
        <w:t>reaktionen er slut</w:t>
      </w:r>
      <w:r w:rsidR="00F42225">
        <w:rPr>
          <w:bCs/>
        </w:rPr>
        <w:t xml:space="preserve">, hvor at alt </w:t>
      </w:r>
      <w:proofErr w:type="spellStart"/>
      <w:r w:rsidR="008D2E4B">
        <w:rPr>
          <w:bCs/>
        </w:rPr>
        <w:t>iod</w:t>
      </w:r>
      <w:proofErr w:type="spellEnd"/>
      <w:r w:rsidR="008D2E4B">
        <w:rPr>
          <w:bCs/>
        </w:rPr>
        <w:t xml:space="preserve"> er blevet dannet</w:t>
      </w:r>
      <w:r w:rsidR="003A4B41">
        <w:rPr>
          <w:bCs/>
        </w:rPr>
        <w:t xml:space="preserve"> og dermed er reaktionen fuldført.</w:t>
      </w:r>
      <w:r w:rsidR="000F6D11">
        <w:rPr>
          <w:bCs/>
        </w:rPr>
        <w:t xml:space="preserve"> </w:t>
      </w:r>
    </w:p>
    <w:p w14:paraId="23CF0B46" w14:textId="1F8E4E7A" w:rsidR="0043638B" w:rsidRPr="00081A83" w:rsidRDefault="0043638B" w:rsidP="00900DD6">
      <w:pPr>
        <w:rPr>
          <w:bCs/>
        </w:rPr>
      </w:pPr>
      <w:r>
        <w:rPr>
          <w:bCs/>
        </w:rPr>
        <w:t xml:space="preserve">Dog kan hastigheden af </w:t>
      </w:r>
      <w:r w:rsidR="005270E7">
        <w:rPr>
          <w:bCs/>
        </w:rPr>
        <w:t xml:space="preserve">farveskiftet </w:t>
      </w:r>
      <w:r w:rsidR="00AC6851">
        <w:rPr>
          <w:bCs/>
        </w:rPr>
        <w:t xml:space="preserve">variere afhængig af flere faktorer såsom </w:t>
      </w:r>
      <w:proofErr w:type="gramStart"/>
      <w:r w:rsidR="00AC6851">
        <w:rPr>
          <w:bCs/>
        </w:rPr>
        <w:t>temperatur</w:t>
      </w:r>
      <w:r w:rsidR="0050134F">
        <w:rPr>
          <w:bCs/>
        </w:rPr>
        <w:t xml:space="preserve"> koncentrationen</w:t>
      </w:r>
      <w:proofErr w:type="gramEnd"/>
      <w:r w:rsidR="0050134F">
        <w:rPr>
          <w:bCs/>
        </w:rPr>
        <w:t xml:space="preserve"> af væskerne og omrørings intensitet. </w:t>
      </w:r>
      <w:r w:rsidR="00C44AC0">
        <w:rPr>
          <w:bCs/>
        </w:rPr>
        <w:t xml:space="preserve">F.eks. </w:t>
      </w:r>
      <w:r w:rsidR="00192DBE">
        <w:rPr>
          <w:bCs/>
        </w:rPr>
        <w:t xml:space="preserve">i vores forsøg tilsatte vi fortyndet saltsyre til </w:t>
      </w:r>
      <w:r w:rsidR="002B25DA">
        <w:rPr>
          <w:bCs/>
        </w:rPr>
        <w:t xml:space="preserve">væsken hvilket havde en </w:t>
      </w:r>
      <w:proofErr w:type="spellStart"/>
      <w:r w:rsidR="002B25DA">
        <w:rPr>
          <w:bCs/>
        </w:rPr>
        <w:t>påvirkelse</w:t>
      </w:r>
      <w:proofErr w:type="spellEnd"/>
      <w:r w:rsidR="002B25DA">
        <w:rPr>
          <w:bCs/>
        </w:rPr>
        <w:t xml:space="preserve"> som gjorde reaktionstiden meget hurtigere.</w:t>
      </w:r>
    </w:p>
    <w:p w14:paraId="2D382B38" w14:textId="77777777" w:rsidR="005C7818" w:rsidRPr="00DA1609" w:rsidRDefault="005C7818" w:rsidP="00900DD6">
      <w:pPr>
        <w:rPr>
          <w:b/>
        </w:rPr>
      </w:pPr>
    </w:p>
    <w:p w14:paraId="6E73A3F6" w14:textId="3041968E" w:rsidR="002729C6" w:rsidRPr="00DA1609" w:rsidRDefault="002729C6" w:rsidP="00900DD6">
      <w:pPr>
        <w:rPr>
          <w:b/>
        </w:rPr>
      </w:pPr>
      <w:r w:rsidRPr="00DA1609">
        <w:rPr>
          <w:b/>
        </w:rPr>
        <w:t>Afstem de 3 reaktionsskemaer:</w:t>
      </w:r>
      <w:r w:rsidR="005C7818" w:rsidRPr="00DA1609">
        <w:rPr>
          <w:b/>
        </w:rPr>
        <w:t xml:space="preserve"> alle starter i neutralt miljø</w:t>
      </w:r>
    </w:p>
    <w:p w14:paraId="68435B6E" w14:textId="502FEDC6" w:rsidR="005C7818" w:rsidRPr="007B45EC" w:rsidRDefault="005C7818" w:rsidP="005C7818">
      <w:pPr>
        <w:rPr>
          <w:b/>
          <w:vertAlign w:val="superscript"/>
          <w:lang w:val="en-US"/>
        </w:rPr>
      </w:pPr>
      <w:r w:rsidRPr="007B45EC">
        <w:rPr>
          <w:b/>
          <w:lang w:val="en-US"/>
        </w:rPr>
        <w:t xml:space="preserve">(1) </w:t>
      </w:r>
      <w:r w:rsidRPr="007B45EC">
        <w:rPr>
          <w:b/>
          <w:lang w:val="en-US"/>
        </w:rPr>
        <w:tab/>
        <w:t>IO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 +</w:t>
      </w:r>
      <w:r w:rsidRPr="007B45EC">
        <w:rPr>
          <w:b/>
          <w:lang w:val="en-US"/>
        </w:rPr>
        <w:tab/>
        <w:t>HSO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en-US"/>
        </w:rPr>
        <w:tab/>
        <w:t>I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+</w:t>
      </w:r>
      <w:r w:rsidRPr="007B45EC">
        <w:rPr>
          <w:b/>
          <w:lang w:val="en-US"/>
        </w:rPr>
        <w:tab/>
        <w:t>SO</w:t>
      </w:r>
      <w:r w:rsidRPr="007B45EC">
        <w:rPr>
          <w:b/>
          <w:vertAlign w:val="subscript"/>
          <w:lang w:val="en-US"/>
        </w:rPr>
        <w:t>4</w:t>
      </w:r>
      <w:r w:rsidRPr="007B45EC">
        <w:rPr>
          <w:b/>
          <w:vertAlign w:val="superscript"/>
          <w:lang w:val="en-US"/>
        </w:rPr>
        <w:t>2-</w:t>
      </w:r>
    </w:p>
    <w:p w14:paraId="4F941FFB" w14:textId="31FC92BE" w:rsidR="00AF4451" w:rsidRPr="007B45EC" w:rsidRDefault="00AF4451" w:rsidP="005C7818">
      <w:pPr>
        <w:rPr>
          <w:b/>
          <w:vertAlign w:val="superscript"/>
          <w:lang w:val="en-US"/>
        </w:rPr>
      </w:pPr>
      <w:r w:rsidRPr="007B45EC">
        <w:rPr>
          <w:b/>
          <w:vertAlign w:val="superscript"/>
          <w:lang w:val="en-US"/>
        </w:rPr>
        <w:lastRenderedPageBreak/>
        <w:tab/>
      </w:r>
      <w:r w:rsidR="005D4E9F" w:rsidRPr="007B45EC">
        <w:rPr>
          <w:b/>
          <w:lang w:val="en-US"/>
        </w:rPr>
        <w:t>+5</w:t>
      </w:r>
      <w:r w:rsidR="008D42B1" w:rsidRPr="007B45EC">
        <w:rPr>
          <w:b/>
          <w:lang w:val="en-US"/>
        </w:rPr>
        <w:tab/>
      </w:r>
      <w:r w:rsidR="005D4E9F" w:rsidRPr="007B45EC">
        <w:rPr>
          <w:b/>
          <w:lang w:val="en-US"/>
        </w:rPr>
        <w:t>+4</w:t>
      </w:r>
      <w:r w:rsidR="008D42B1" w:rsidRPr="007B45EC">
        <w:rPr>
          <w:b/>
          <w:lang w:val="en-US"/>
        </w:rPr>
        <w:tab/>
      </w:r>
      <w:r w:rsidR="008D42B1" w:rsidRPr="00DA1609">
        <w:rPr>
          <w:b/>
        </w:rPr>
        <w:sym w:font="Symbol" w:char="F0AE"/>
      </w:r>
      <w:r w:rsidR="008D42B1" w:rsidRPr="007B45EC">
        <w:rPr>
          <w:b/>
          <w:lang w:val="en-US"/>
        </w:rPr>
        <w:tab/>
      </w:r>
      <w:r w:rsidR="006B4971" w:rsidRPr="007B45EC">
        <w:rPr>
          <w:b/>
          <w:lang w:val="en-US"/>
        </w:rPr>
        <w:t>-1</w:t>
      </w:r>
      <w:r w:rsidR="008D42B1" w:rsidRPr="007B45EC">
        <w:rPr>
          <w:b/>
          <w:lang w:val="en-US"/>
        </w:rPr>
        <w:tab/>
      </w:r>
      <w:r w:rsidR="00653D7B" w:rsidRPr="007B45EC">
        <w:rPr>
          <w:b/>
          <w:lang w:val="en-US"/>
        </w:rPr>
        <w:t>+6</w:t>
      </w:r>
    </w:p>
    <w:p w14:paraId="6E0C445D" w14:textId="09E94EB4" w:rsidR="00AF4451" w:rsidRPr="007B45EC" w:rsidRDefault="00AF4451" w:rsidP="00AF4451">
      <w:pPr>
        <w:ind w:firstLine="1304"/>
        <w:rPr>
          <w:b/>
          <w:vertAlign w:val="superscript"/>
          <w:lang w:val="en-US"/>
        </w:rPr>
      </w:pPr>
      <w:r w:rsidRPr="007B45EC">
        <w:rPr>
          <w:b/>
          <w:lang w:val="en-US"/>
        </w:rPr>
        <w:t>IO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 +</w:t>
      </w:r>
      <w:r w:rsidRPr="007B45EC">
        <w:rPr>
          <w:b/>
          <w:lang w:val="en-US"/>
        </w:rPr>
        <w:tab/>
        <w:t>HSO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en-US"/>
        </w:rPr>
        <w:tab/>
        <w:t>I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+</w:t>
      </w:r>
      <w:r w:rsidRPr="007B45EC">
        <w:rPr>
          <w:b/>
          <w:lang w:val="en-US"/>
        </w:rPr>
        <w:tab/>
        <w:t>SO</w:t>
      </w:r>
      <w:r w:rsidRPr="007B45EC">
        <w:rPr>
          <w:b/>
          <w:vertAlign w:val="subscript"/>
          <w:lang w:val="en-US"/>
        </w:rPr>
        <w:t>4</w:t>
      </w:r>
      <w:r w:rsidRPr="007B45EC">
        <w:rPr>
          <w:b/>
          <w:vertAlign w:val="superscript"/>
          <w:lang w:val="en-US"/>
        </w:rPr>
        <w:t>2-</w:t>
      </w:r>
    </w:p>
    <w:p w14:paraId="5AF4A596" w14:textId="614D0B00" w:rsidR="00AF4451" w:rsidRPr="00DA1609" w:rsidRDefault="00B63D5B" w:rsidP="005C781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I↓6·2</m:t>
          </m:r>
        </m:oMath>
      </m:oMathPara>
    </w:p>
    <w:p w14:paraId="57FA73B4" w14:textId="63ABE5F3" w:rsidR="00CC1898" w:rsidRPr="00DA1609" w:rsidRDefault="00CC1898" w:rsidP="005C781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S↑2·6</m:t>
          </m:r>
        </m:oMath>
      </m:oMathPara>
    </w:p>
    <w:p w14:paraId="18504349" w14:textId="01FEAED6" w:rsidR="008F566C" w:rsidRPr="007B45EC" w:rsidRDefault="008F566C" w:rsidP="008F566C">
      <w:pPr>
        <w:ind w:firstLine="1304"/>
        <w:rPr>
          <w:b/>
          <w:vertAlign w:val="superscript"/>
          <w:lang w:val="en-US"/>
        </w:rPr>
      </w:pPr>
      <w:r w:rsidRPr="007B45EC">
        <w:rPr>
          <w:b/>
          <w:lang w:val="en-US"/>
        </w:rPr>
        <w:t>2IO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 +</w:t>
      </w:r>
      <w:r w:rsidRPr="007B45EC">
        <w:rPr>
          <w:b/>
          <w:lang w:val="en-US"/>
        </w:rPr>
        <w:tab/>
        <w:t>6HSO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en-US"/>
        </w:rPr>
        <w:tab/>
        <w:t>2I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+</w:t>
      </w:r>
      <w:r w:rsidRPr="007B45EC">
        <w:rPr>
          <w:b/>
          <w:lang w:val="en-US"/>
        </w:rPr>
        <w:tab/>
        <w:t>6SO</w:t>
      </w:r>
      <w:r w:rsidRPr="007B45EC">
        <w:rPr>
          <w:b/>
          <w:vertAlign w:val="subscript"/>
          <w:lang w:val="en-US"/>
        </w:rPr>
        <w:t>4</w:t>
      </w:r>
      <w:r w:rsidRPr="007B45EC">
        <w:rPr>
          <w:b/>
          <w:vertAlign w:val="superscript"/>
          <w:lang w:val="en-US"/>
        </w:rPr>
        <w:t>2-</w:t>
      </w:r>
    </w:p>
    <w:p w14:paraId="26F4B0CE" w14:textId="36D158D3" w:rsidR="009B5E01" w:rsidRPr="00272E71" w:rsidRDefault="00611414" w:rsidP="005C7818">
      <w:pPr>
        <w:rPr>
          <w:b/>
          <w:lang w:val="en-US"/>
        </w:rPr>
      </w:pPr>
      <w:proofErr w:type="spellStart"/>
      <w:r w:rsidRPr="00272E71">
        <w:rPr>
          <w:b/>
          <w:lang w:val="en-US"/>
        </w:rPr>
        <w:t>Ladning</w:t>
      </w:r>
      <w:proofErr w:type="spellEnd"/>
      <w:r w:rsidRPr="00272E71">
        <w:rPr>
          <w:b/>
          <w:lang w:val="en-US"/>
        </w:rPr>
        <w:t xml:space="preserve"> vs</w:t>
      </w:r>
      <w:r w:rsidR="00B2434A" w:rsidRPr="00272E71">
        <w:rPr>
          <w:b/>
          <w:lang w:val="en-US"/>
        </w:rPr>
        <w:t xml:space="preserve"> </w:t>
      </w:r>
      <w:r w:rsidR="00492FCA" w:rsidRPr="00272E71">
        <w:rPr>
          <w:b/>
          <w:lang w:val="en-US"/>
        </w:rPr>
        <w:t>-8</w:t>
      </w:r>
    </w:p>
    <w:p w14:paraId="417DD097" w14:textId="27797924" w:rsidR="00492FCA" w:rsidRPr="00272E71" w:rsidRDefault="00DA1609" w:rsidP="005C7818">
      <w:pPr>
        <w:rPr>
          <w:b/>
          <w:lang w:val="en-US"/>
        </w:rPr>
      </w:pPr>
      <w:proofErr w:type="spellStart"/>
      <w:r w:rsidRPr="00272E71">
        <w:rPr>
          <w:b/>
          <w:lang w:val="en-US"/>
        </w:rPr>
        <w:t>Ladning</w:t>
      </w:r>
      <w:proofErr w:type="spellEnd"/>
      <w:r w:rsidRPr="00272E71">
        <w:rPr>
          <w:b/>
          <w:lang w:val="en-US"/>
        </w:rPr>
        <w:t xml:space="preserve"> </w:t>
      </w:r>
      <w:proofErr w:type="spellStart"/>
      <w:r w:rsidRPr="00272E71">
        <w:rPr>
          <w:b/>
          <w:lang w:val="en-US"/>
        </w:rPr>
        <w:t>hs</w:t>
      </w:r>
      <w:proofErr w:type="spellEnd"/>
      <w:r w:rsidRPr="00272E71">
        <w:rPr>
          <w:b/>
          <w:lang w:val="en-US"/>
        </w:rPr>
        <w:t xml:space="preserve"> </w:t>
      </w:r>
      <w:r w:rsidR="007C3866" w:rsidRPr="00272E71">
        <w:rPr>
          <w:b/>
          <w:lang w:val="en-US"/>
        </w:rPr>
        <w:t>-14</w:t>
      </w:r>
    </w:p>
    <w:p w14:paraId="7924F3F9" w14:textId="54EB3B02" w:rsidR="0071404F" w:rsidRPr="00800028" w:rsidRDefault="00510125" w:rsidP="0071404F">
      <w:pPr>
        <w:ind w:firstLine="1304"/>
        <w:rPr>
          <w:b/>
          <w:lang w:val="en-US"/>
        </w:rPr>
      </w:pPr>
      <w:r>
        <w:rPr>
          <w:b/>
          <w:lang w:val="en-US"/>
        </w:rPr>
        <w:t>2</w:t>
      </w:r>
      <w:r w:rsidR="0071404F" w:rsidRPr="00F15595">
        <w:rPr>
          <w:b/>
          <w:lang w:val="en-US"/>
        </w:rPr>
        <w:t>IO</w:t>
      </w:r>
      <w:r w:rsidR="0071404F" w:rsidRPr="00F15595">
        <w:rPr>
          <w:b/>
          <w:vertAlign w:val="subscript"/>
          <w:lang w:val="en-US"/>
        </w:rPr>
        <w:t>3</w:t>
      </w:r>
      <w:r w:rsidR="0071404F" w:rsidRPr="00F15595">
        <w:rPr>
          <w:b/>
          <w:vertAlign w:val="superscript"/>
          <w:lang w:val="en-US"/>
        </w:rPr>
        <w:t>-</w:t>
      </w:r>
      <w:r w:rsidR="0071404F" w:rsidRPr="00F15595">
        <w:rPr>
          <w:b/>
          <w:lang w:val="en-US"/>
        </w:rPr>
        <w:t xml:space="preserve">      +</w:t>
      </w:r>
      <w:r w:rsidR="0071404F" w:rsidRPr="00F15595">
        <w:rPr>
          <w:b/>
          <w:lang w:val="en-US"/>
        </w:rPr>
        <w:tab/>
      </w:r>
      <w:r>
        <w:rPr>
          <w:b/>
          <w:lang w:val="en-US"/>
        </w:rPr>
        <w:t>6</w:t>
      </w:r>
      <w:r w:rsidR="0071404F" w:rsidRPr="00F15595">
        <w:rPr>
          <w:b/>
          <w:lang w:val="en-US"/>
        </w:rPr>
        <w:t>HSO</w:t>
      </w:r>
      <w:r w:rsidR="0071404F" w:rsidRPr="00F15595">
        <w:rPr>
          <w:b/>
          <w:vertAlign w:val="subscript"/>
          <w:lang w:val="en-US"/>
        </w:rPr>
        <w:t>3</w:t>
      </w:r>
      <w:r w:rsidR="0071404F" w:rsidRPr="00F15595">
        <w:rPr>
          <w:b/>
          <w:vertAlign w:val="superscript"/>
          <w:lang w:val="en-US"/>
        </w:rPr>
        <w:t>-</w:t>
      </w:r>
      <w:r w:rsidR="0071404F" w:rsidRPr="00F15595">
        <w:rPr>
          <w:b/>
          <w:lang w:val="en-US"/>
        </w:rPr>
        <w:tab/>
      </w:r>
      <w:r w:rsidR="0071404F" w:rsidRPr="002130D9">
        <w:rPr>
          <w:b/>
        </w:rPr>
        <w:sym w:font="Symbol" w:char="F0AE"/>
      </w:r>
      <w:r w:rsidR="0071404F" w:rsidRPr="00F15595">
        <w:rPr>
          <w:b/>
          <w:lang w:val="en-US"/>
        </w:rPr>
        <w:tab/>
      </w:r>
      <w:r>
        <w:rPr>
          <w:b/>
          <w:lang w:val="en-US"/>
        </w:rPr>
        <w:t>2</w:t>
      </w:r>
      <w:r w:rsidR="0071404F" w:rsidRPr="00F15595">
        <w:rPr>
          <w:b/>
          <w:lang w:val="en-US"/>
        </w:rPr>
        <w:t>I</w:t>
      </w:r>
      <w:r w:rsidR="0071404F" w:rsidRPr="00F15595">
        <w:rPr>
          <w:b/>
          <w:vertAlign w:val="superscript"/>
          <w:lang w:val="en-US"/>
        </w:rPr>
        <w:t>-</w:t>
      </w:r>
      <w:r w:rsidR="0071404F" w:rsidRPr="00F15595">
        <w:rPr>
          <w:b/>
          <w:lang w:val="en-US"/>
        </w:rPr>
        <w:t xml:space="preserve">     +</w:t>
      </w:r>
      <w:r w:rsidR="0071404F" w:rsidRPr="00F15595">
        <w:rPr>
          <w:b/>
          <w:lang w:val="en-US"/>
        </w:rPr>
        <w:tab/>
      </w:r>
      <w:r>
        <w:rPr>
          <w:b/>
          <w:lang w:val="en-US"/>
        </w:rPr>
        <w:t>6</w:t>
      </w:r>
      <w:r w:rsidR="0071404F" w:rsidRPr="00F15595">
        <w:rPr>
          <w:b/>
          <w:lang w:val="en-US"/>
        </w:rPr>
        <w:t>SO</w:t>
      </w:r>
      <w:r w:rsidR="0071404F" w:rsidRPr="00F15595">
        <w:rPr>
          <w:b/>
          <w:vertAlign w:val="subscript"/>
          <w:lang w:val="en-US"/>
        </w:rPr>
        <w:t>4</w:t>
      </w:r>
      <w:r w:rsidR="0071404F" w:rsidRPr="00F15595">
        <w:rPr>
          <w:b/>
          <w:vertAlign w:val="superscript"/>
          <w:lang w:val="en-US"/>
        </w:rPr>
        <w:t>2-</w:t>
      </w:r>
      <w:r w:rsidR="0071404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="0071404F">
        <w:rPr>
          <w:b/>
          <w:lang w:val="en-US"/>
        </w:rPr>
        <w:t xml:space="preserve">+ </w:t>
      </w:r>
      <w:r>
        <w:rPr>
          <w:b/>
          <w:lang w:val="en-US"/>
        </w:rPr>
        <w:t xml:space="preserve">   </w:t>
      </w:r>
      <w:r w:rsidR="0071404F">
        <w:rPr>
          <w:b/>
          <w:lang w:val="en-US"/>
        </w:rPr>
        <w:t xml:space="preserve"> </w:t>
      </w:r>
      <w:r w:rsidR="00CE558D">
        <w:rPr>
          <w:b/>
          <w:lang w:val="en-US"/>
        </w:rPr>
        <w:t>6</w:t>
      </w:r>
      <w:r w:rsidR="00E04839">
        <w:rPr>
          <w:b/>
          <w:lang w:val="en-US"/>
        </w:rPr>
        <w:t>H</w:t>
      </w:r>
      <w:r w:rsidR="00800028">
        <w:rPr>
          <w:b/>
          <w:vertAlign w:val="superscript"/>
          <w:lang w:val="en-US"/>
        </w:rPr>
        <w:t>+</w:t>
      </w:r>
    </w:p>
    <w:p w14:paraId="2C25FAF5" w14:textId="47AB2169" w:rsidR="000D0046" w:rsidRPr="007B45EC" w:rsidRDefault="00430C52" w:rsidP="005C7818">
      <w:pPr>
        <w:rPr>
          <w:b/>
          <w:lang w:val="de-DE"/>
        </w:rPr>
      </w:pPr>
      <w:r w:rsidRPr="007B45EC">
        <w:rPr>
          <w:b/>
          <w:lang w:val="de-DE"/>
        </w:rPr>
        <w:t xml:space="preserve">Vs: </w:t>
      </w:r>
      <w:r w:rsidR="00BF5FEC" w:rsidRPr="007B45EC">
        <w:rPr>
          <w:b/>
          <w:lang w:val="de-DE"/>
        </w:rPr>
        <w:t>24 O</w:t>
      </w:r>
      <w:r w:rsidR="002B4B27" w:rsidRPr="007B45EC">
        <w:rPr>
          <w:b/>
          <w:lang w:val="de-DE"/>
        </w:rPr>
        <w:t xml:space="preserve"> atomer + </w:t>
      </w:r>
      <w:r w:rsidR="00535722" w:rsidRPr="007B45EC">
        <w:rPr>
          <w:b/>
          <w:lang w:val="de-DE"/>
        </w:rPr>
        <w:t>6 H atomer</w:t>
      </w:r>
    </w:p>
    <w:p w14:paraId="6CEB708C" w14:textId="0998B818" w:rsidR="00535722" w:rsidRPr="00272E71" w:rsidRDefault="00535722" w:rsidP="005C7818">
      <w:pPr>
        <w:rPr>
          <w:b/>
          <w:lang w:val="de-DE"/>
        </w:rPr>
      </w:pPr>
      <w:proofErr w:type="spellStart"/>
      <w:r w:rsidRPr="00272E71">
        <w:rPr>
          <w:b/>
          <w:lang w:val="de-DE"/>
        </w:rPr>
        <w:t>Hs</w:t>
      </w:r>
      <w:proofErr w:type="spellEnd"/>
      <w:r w:rsidRPr="00272E71">
        <w:rPr>
          <w:b/>
          <w:lang w:val="de-DE"/>
        </w:rPr>
        <w:t xml:space="preserve">: </w:t>
      </w:r>
      <w:r w:rsidR="00B649B2" w:rsidRPr="00272E71">
        <w:rPr>
          <w:b/>
          <w:lang w:val="de-DE"/>
        </w:rPr>
        <w:t xml:space="preserve">24 O </w:t>
      </w:r>
      <w:proofErr w:type="spellStart"/>
      <w:r w:rsidR="00B649B2" w:rsidRPr="00272E71">
        <w:rPr>
          <w:b/>
          <w:lang w:val="de-DE"/>
        </w:rPr>
        <w:t>atomer</w:t>
      </w:r>
      <w:proofErr w:type="spellEnd"/>
      <w:r w:rsidR="00B649B2" w:rsidRPr="00272E71">
        <w:rPr>
          <w:b/>
          <w:lang w:val="de-DE"/>
        </w:rPr>
        <w:t xml:space="preserve"> + </w:t>
      </w:r>
      <w:r w:rsidR="00494DF8" w:rsidRPr="00272E71">
        <w:rPr>
          <w:b/>
          <w:lang w:val="de-DE"/>
        </w:rPr>
        <w:t xml:space="preserve">6 H </w:t>
      </w:r>
      <w:proofErr w:type="spellStart"/>
      <w:r w:rsidR="00494DF8" w:rsidRPr="00272E71">
        <w:rPr>
          <w:b/>
          <w:lang w:val="de-DE"/>
        </w:rPr>
        <w:t>atomer</w:t>
      </w:r>
      <w:proofErr w:type="spellEnd"/>
    </w:p>
    <w:p w14:paraId="276C5F85" w14:textId="507FC0B6" w:rsidR="008E0056" w:rsidRPr="007B45EC" w:rsidRDefault="005C7818" w:rsidP="005C7818">
      <w:pPr>
        <w:rPr>
          <w:b/>
          <w:vertAlign w:val="subscript"/>
          <w:lang w:val="de-DE"/>
        </w:rPr>
      </w:pPr>
      <w:r w:rsidRPr="00AD280E">
        <w:rPr>
          <w:b/>
          <w:lang w:val="de-DE"/>
        </w:rPr>
        <w:t xml:space="preserve"> </w:t>
      </w:r>
      <w:r w:rsidRPr="007B45EC">
        <w:rPr>
          <w:b/>
          <w:lang w:val="de-DE"/>
        </w:rPr>
        <w:t>(2)</w:t>
      </w:r>
      <w:r w:rsidRPr="007B45EC">
        <w:rPr>
          <w:b/>
          <w:lang w:val="de-DE"/>
        </w:rPr>
        <w:tab/>
        <w:t>IO</w:t>
      </w:r>
      <w:r w:rsidRPr="007B45EC">
        <w:rPr>
          <w:b/>
          <w:vertAlign w:val="subscript"/>
          <w:lang w:val="de-DE"/>
        </w:rPr>
        <w:t>3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 xml:space="preserve">      +</w:t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bscript"/>
          <w:lang w:val="de-DE"/>
        </w:rPr>
        <w:t>2</w:t>
      </w:r>
    </w:p>
    <w:p w14:paraId="77E21CFD" w14:textId="77777777" w:rsidR="008E0056" w:rsidRPr="007B45EC" w:rsidRDefault="008E0056" w:rsidP="005C7818">
      <w:pPr>
        <w:rPr>
          <w:b/>
          <w:vertAlign w:val="subscript"/>
          <w:lang w:val="de-DE"/>
        </w:rPr>
      </w:pPr>
    </w:p>
    <w:p w14:paraId="7D5DD56A" w14:textId="613C5AFB" w:rsidR="008E0056" w:rsidRPr="007B45EC" w:rsidRDefault="00DD7B1F" w:rsidP="008E0056">
      <w:pPr>
        <w:ind w:firstLine="1304"/>
        <w:rPr>
          <w:b/>
          <w:vertAlign w:val="subscript"/>
          <w:lang w:val="de-DE"/>
        </w:rPr>
      </w:pPr>
      <w:r w:rsidRPr="007B45EC">
        <w:rPr>
          <w:b/>
          <w:lang w:val="de-DE"/>
        </w:rPr>
        <w:t>+5</w:t>
      </w:r>
      <w:r w:rsidR="008E0056" w:rsidRPr="007B45EC">
        <w:rPr>
          <w:b/>
          <w:lang w:val="de-DE"/>
        </w:rPr>
        <w:tab/>
      </w:r>
      <w:r w:rsidR="00C53093" w:rsidRPr="007B45EC">
        <w:rPr>
          <w:b/>
          <w:lang w:val="de-DE"/>
        </w:rPr>
        <w:t>-1</w:t>
      </w:r>
      <w:r w:rsidR="008E0056" w:rsidRPr="007B45EC">
        <w:rPr>
          <w:b/>
          <w:lang w:val="de-DE"/>
        </w:rPr>
        <w:tab/>
      </w:r>
      <w:r w:rsidR="008E0056" w:rsidRPr="007B45EC">
        <w:rPr>
          <w:b/>
          <w:lang w:val="de-DE"/>
        </w:rPr>
        <w:tab/>
      </w:r>
      <w:r w:rsidR="00C53093" w:rsidRPr="007B45EC">
        <w:rPr>
          <w:b/>
          <w:lang w:val="de-DE"/>
        </w:rPr>
        <w:t>0</w:t>
      </w:r>
    </w:p>
    <w:p w14:paraId="6347762C" w14:textId="7E07251C" w:rsidR="00626B64" w:rsidRPr="007B45EC" w:rsidRDefault="008E0056" w:rsidP="00BF124F">
      <w:pPr>
        <w:ind w:firstLine="1304"/>
        <w:rPr>
          <w:b/>
          <w:vertAlign w:val="subscript"/>
          <w:lang w:val="de-DE"/>
        </w:rPr>
      </w:pPr>
      <w:r w:rsidRPr="007B45EC">
        <w:rPr>
          <w:b/>
          <w:lang w:val="de-DE"/>
        </w:rPr>
        <w:t>IO</w:t>
      </w:r>
      <w:r w:rsidRPr="007B45EC">
        <w:rPr>
          <w:b/>
          <w:vertAlign w:val="subscript"/>
          <w:lang w:val="de-DE"/>
        </w:rPr>
        <w:t>3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 xml:space="preserve">      +</w:t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bscript"/>
          <w:lang w:val="de-DE"/>
        </w:rPr>
        <w:t>2</w:t>
      </w:r>
    </w:p>
    <w:p w14:paraId="695C6E3E" w14:textId="38E66651" w:rsidR="008D74A7" w:rsidRPr="007B45EC" w:rsidRDefault="00720983" w:rsidP="00BF124F">
      <w:pPr>
        <w:ind w:firstLine="1304"/>
        <w:rPr>
          <w:b/>
          <w:vertAlign w:val="subscript"/>
          <w:lang w:val="de-DE"/>
        </w:rPr>
      </w:pPr>
      <w:r w:rsidRPr="007B45EC">
        <w:rPr>
          <w:b/>
          <w:lang w:val="de-DE"/>
        </w:rPr>
        <w:t>IO</w:t>
      </w:r>
      <w:r w:rsidRPr="007B45EC">
        <w:rPr>
          <w:b/>
          <w:vertAlign w:val="subscript"/>
          <w:lang w:val="de-DE"/>
        </w:rPr>
        <w:t>3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 xml:space="preserve">      +</w:t>
      </w:r>
      <w:r w:rsidRPr="007B45EC">
        <w:rPr>
          <w:b/>
          <w:lang w:val="de-DE"/>
        </w:rPr>
        <w:tab/>
        <w:t>5I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de-DE"/>
        </w:rPr>
        <w:tab/>
      </w:r>
      <w:r w:rsidR="006C22CD" w:rsidRPr="007B45EC">
        <w:rPr>
          <w:b/>
          <w:lang w:val="de-DE"/>
        </w:rPr>
        <w:t>3</w:t>
      </w:r>
      <w:r w:rsidRPr="007B45EC">
        <w:rPr>
          <w:b/>
          <w:lang w:val="de-DE"/>
        </w:rPr>
        <w:t>I</w:t>
      </w:r>
      <w:r w:rsidRPr="007B45EC">
        <w:rPr>
          <w:b/>
          <w:vertAlign w:val="subscript"/>
          <w:lang w:val="de-DE"/>
        </w:rPr>
        <w:t>2</w:t>
      </w:r>
    </w:p>
    <w:p w14:paraId="582D2676" w14:textId="404C9FFA" w:rsidR="00BD713F" w:rsidRPr="007B45EC" w:rsidRDefault="00BD713F" w:rsidP="00BD713F">
      <w:pPr>
        <w:rPr>
          <w:b/>
          <w:lang w:val="de-DE"/>
        </w:rPr>
      </w:pPr>
      <w:r w:rsidRPr="007B45EC">
        <w:rPr>
          <w:b/>
          <w:lang w:val="de-DE"/>
        </w:rPr>
        <w:t xml:space="preserve">Ladning vs </w:t>
      </w:r>
      <w:r w:rsidR="006562C5" w:rsidRPr="007B45EC">
        <w:rPr>
          <w:b/>
          <w:lang w:val="de-DE"/>
        </w:rPr>
        <w:t>-6</w:t>
      </w:r>
    </w:p>
    <w:p w14:paraId="3130CD57" w14:textId="7989E69C" w:rsidR="00B50F49" w:rsidRPr="007B45EC" w:rsidRDefault="00B50F49" w:rsidP="00BD713F">
      <w:pPr>
        <w:rPr>
          <w:b/>
          <w:lang w:val="de-DE"/>
        </w:rPr>
      </w:pPr>
      <w:r w:rsidRPr="007B45EC">
        <w:rPr>
          <w:b/>
          <w:lang w:val="de-DE"/>
        </w:rPr>
        <w:t xml:space="preserve">Ladning hs </w:t>
      </w:r>
      <w:r w:rsidR="0022640C" w:rsidRPr="007B45EC">
        <w:rPr>
          <w:b/>
          <w:lang w:val="de-DE"/>
        </w:rPr>
        <w:t>0</w:t>
      </w:r>
    </w:p>
    <w:p w14:paraId="34821012" w14:textId="591086AD" w:rsidR="0022640C" w:rsidRPr="007B45EC" w:rsidRDefault="009F6D3B" w:rsidP="009F6D3B">
      <w:pPr>
        <w:ind w:firstLine="1304"/>
        <w:rPr>
          <w:b/>
          <w:lang w:val="de-DE"/>
        </w:rPr>
      </w:pPr>
      <w:r w:rsidRPr="007B45EC">
        <w:rPr>
          <w:b/>
          <w:lang w:val="de-DE"/>
        </w:rPr>
        <w:t>IO</w:t>
      </w:r>
      <w:r w:rsidRPr="007B45EC">
        <w:rPr>
          <w:b/>
          <w:vertAlign w:val="subscript"/>
          <w:lang w:val="de-DE"/>
        </w:rPr>
        <w:t>3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 xml:space="preserve">      +</w:t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perscript"/>
          <w:lang w:val="de-DE"/>
        </w:rPr>
        <w:t>-</w:t>
      </w:r>
      <w:r w:rsidRPr="007B45EC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de-DE"/>
        </w:rPr>
        <w:tab/>
        <w:t>I</w:t>
      </w:r>
      <w:r w:rsidRPr="007B45EC">
        <w:rPr>
          <w:b/>
          <w:vertAlign w:val="subscript"/>
          <w:lang w:val="de-DE"/>
        </w:rPr>
        <w:t xml:space="preserve">2    </w:t>
      </w:r>
      <w:r w:rsidRPr="007B45EC">
        <w:rPr>
          <w:b/>
          <w:lang w:val="de-DE"/>
        </w:rPr>
        <w:t xml:space="preserve">  +    6</w:t>
      </w:r>
      <w:r w:rsidR="002B439B" w:rsidRPr="007B45EC">
        <w:rPr>
          <w:b/>
          <w:lang w:val="de-DE"/>
        </w:rPr>
        <w:t>O</w:t>
      </w:r>
      <w:r w:rsidRPr="007B45EC">
        <w:rPr>
          <w:b/>
          <w:lang w:val="de-DE"/>
        </w:rPr>
        <w:t>H</w:t>
      </w:r>
      <w:r w:rsidR="002B439B" w:rsidRPr="007B45EC">
        <w:rPr>
          <w:b/>
          <w:vertAlign w:val="superscript"/>
          <w:lang w:val="de-DE"/>
        </w:rPr>
        <w:t>-</w:t>
      </w:r>
    </w:p>
    <w:p w14:paraId="6ABF9ED2" w14:textId="304CF81B" w:rsidR="003A0E62" w:rsidRPr="007B45EC" w:rsidRDefault="003C3AAC" w:rsidP="005C7818">
      <w:pPr>
        <w:rPr>
          <w:b/>
          <w:lang w:val="de-DE"/>
        </w:rPr>
      </w:pPr>
      <w:r w:rsidRPr="007B45EC">
        <w:rPr>
          <w:b/>
          <w:lang w:val="de-DE"/>
        </w:rPr>
        <w:t xml:space="preserve">Vs: </w:t>
      </w:r>
      <w:r w:rsidR="008D7160" w:rsidRPr="007B45EC">
        <w:rPr>
          <w:b/>
          <w:lang w:val="de-DE"/>
        </w:rPr>
        <w:t xml:space="preserve">3 O atomer + </w:t>
      </w:r>
      <w:r w:rsidR="00A3258F" w:rsidRPr="007B45EC">
        <w:rPr>
          <w:b/>
          <w:lang w:val="de-DE"/>
        </w:rPr>
        <w:t>0 H atomer</w:t>
      </w:r>
    </w:p>
    <w:p w14:paraId="3591EBBC" w14:textId="1248C821" w:rsidR="00A3258F" w:rsidRPr="009170E7" w:rsidRDefault="00A3258F" w:rsidP="005C7818">
      <w:pPr>
        <w:rPr>
          <w:b/>
          <w:lang w:val="en-US"/>
        </w:rPr>
      </w:pPr>
      <w:r w:rsidRPr="009170E7">
        <w:rPr>
          <w:b/>
          <w:lang w:val="en-US"/>
        </w:rPr>
        <w:t xml:space="preserve">Hs: </w:t>
      </w:r>
      <w:r w:rsidR="00BF47EE" w:rsidRPr="009170E7">
        <w:rPr>
          <w:b/>
          <w:lang w:val="en-US"/>
        </w:rPr>
        <w:t>6</w:t>
      </w:r>
      <w:r w:rsidR="00AA63A1" w:rsidRPr="009170E7">
        <w:rPr>
          <w:b/>
          <w:lang w:val="en-US"/>
        </w:rPr>
        <w:t xml:space="preserve"> O </w:t>
      </w:r>
      <w:proofErr w:type="spellStart"/>
      <w:r w:rsidR="00AA63A1" w:rsidRPr="009170E7">
        <w:rPr>
          <w:b/>
          <w:lang w:val="en-US"/>
        </w:rPr>
        <w:t>atomer</w:t>
      </w:r>
      <w:proofErr w:type="spellEnd"/>
      <w:r w:rsidR="00485A23" w:rsidRPr="009170E7">
        <w:rPr>
          <w:b/>
          <w:lang w:val="en-US"/>
        </w:rPr>
        <w:t xml:space="preserve"> + 6 H </w:t>
      </w:r>
      <w:proofErr w:type="spellStart"/>
      <w:r w:rsidR="00485A23" w:rsidRPr="009170E7">
        <w:rPr>
          <w:b/>
          <w:lang w:val="en-US"/>
        </w:rPr>
        <w:t>atomer</w:t>
      </w:r>
      <w:proofErr w:type="spellEnd"/>
    </w:p>
    <w:p w14:paraId="4EFB470B" w14:textId="3DD84BA4" w:rsidR="00F4476F" w:rsidRPr="009170E7" w:rsidRDefault="00F13B6E" w:rsidP="00F4476F">
      <w:pPr>
        <w:ind w:firstLine="1304"/>
        <w:rPr>
          <w:b/>
          <w:lang w:val="en-US"/>
        </w:rPr>
      </w:pPr>
      <w:r w:rsidRPr="007B45EC">
        <w:rPr>
          <w:b/>
          <w:lang w:val="en-US"/>
        </w:rPr>
        <w:t>3H</w:t>
      </w:r>
      <w:r w:rsidRPr="007B45EC">
        <w:rPr>
          <w:b/>
          <w:vertAlign w:val="subscript"/>
          <w:lang w:val="en-US"/>
        </w:rPr>
        <w:t>2</w:t>
      </w:r>
      <w:r w:rsidRPr="007B45EC">
        <w:rPr>
          <w:b/>
          <w:lang w:val="en-US"/>
        </w:rPr>
        <w:t xml:space="preserve">O </w:t>
      </w:r>
      <w:r w:rsidR="00C463BA" w:rsidRPr="007B45EC">
        <w:rPr>
          <w:b/>
          <w:lang w:val="en-US"/>
        </w:rPr>
        <w:t xml:space="preserve">  </w:t>
      </w:r>
      <w:r w:rsidRPr="007B45EC">
        <w:rPr>
          <w:b/>
          <w:lang w:val="en-US"/>
        </w:rPr>
        <w:t xml:space="preserve"> + </w:t>
      </w:r>
      <w:r w:rsidR="009C069F" w:rsidRPr="007B45EC">
        <w:rPr>
          <w:b/>
          <w:lang w:val="en-US"/>
        </w:rPr>
        <w:t xml:space="preserve">   </w:t>
      </w:r>
      <w:r w:rsidRPr="007B45EC">
        <w:rPr>
          <w:b/>
          <w:lang w:val="en-US"/>
        </w:rPr>
        <w:softHyphen/>
      </w:r>
      <w:r w:rsidRPr="007B45EC">
        <w:rPr>
          <w:b/>
          <w:lang w:val="en-US"/>
        </w:rPr>
        <w:softHyphen/>
        <w:t xml:space="preserve"> </w:t>
      </w:r>
      <w:r w:rsidR="00F4476F" w:rsidRPr="007B45EC">
        <w:rPr>
          <w:b/>
          <w:lang w:val="en-US"/>
        </w:rPr>
        <w:t>IO3</w:t>
      </w:r>
      <w:r w:rsidR="00F4476F" w:rsidRPr="007B45EC">
        <w:rPr>
          <w:b/>
          <w:vertAlign w:val="superscript"/>
          <w:lang w:val="en-US"/>
        </w:rPr>
        <w:t>-</w:t>
      </w:r>
      <w:r w:rsidR="00F4476F" w:rsidRPr="007B45EC">
        <w:rPr>
          <w:b/>
          <w:lang w:val="en-US"/>
        </w:rPr>
        <w:t xml:space="preserve">      +</w:t>
      </w:r>
      <w:r w:rsidR="00F4476F" w:rsidRPr="007B45EC">
        <w:rPr>
          <w:b/>
          <w:lang w:val="en-US"/>
        </w:rPr>
        <w:tab/>
        <w:t>I</w:t>
      </w:r>
      <w:r w:rsidR="00F4476F" w:rsidRPr="007B45EC">
        <w:rPr>
          <w:b/>
          <w:vertAlign w:val="superscript"/>
          <w:lang w:val="en-US"/>
        </w:rPr>
        <w:t>-</w:t>
      </w:r>
      <w:r w:rsidR="00F4476F" w:rsidRPr="007B45EC">
        <w:rPr>
          <w:b/>
          <w:lang w:val="en-US"/>
        </w:rPr>
        <w:tab/>
      </w:r>
      <w:r w:rsidR="00F4476F" w:rsidRPr="00DA1609">
        <w:rPr>
          <w:b/>
        </w:rPr>
        <w:sym w:font="Symbol" w:char="F0AE"/>
      </w:r>
      <w:r w:rsidR="00F4476F" w:rsidRPr="007B45EC">
        <w:rPr>
          <w:b/>
          <w:lang w:val="en-US"/>
        </w:rPr>
        <w:tab/>
        <w:t>I</w:t>
      </w:r>
      <w:r w:rsidR="00F4476F" w:rsidRPr="007B45EC">
        <w:rPr>
          <w:b/>
          <w:vertAlign w:val="subscript"/>
          <w:lang w:val="en-US"/>
        </w:rPr>
        <w:t>2</w:t>
      </w:r>
    </w:p>
    <w:p w14:paraId="01AF4F42" w14:textId="229521A5" w:rsidR="005C7818" w:rsidRPr="007B45EC" w:rsidRDefault="005C7818" w:rsidP="005C7818">
      <w:pPr>
        <w:rPr>
          <w:b/>
          <w:lang w:val="en-US"/>
        </w:rPr>
      </w:pPr>
      <w:r w:rsidRPr="007B45EC">
        <w:rPr>
          <w:b/>
          <w:lang w:val="en-US"/>
        </w:rPr>
        <w:t>(3)</w:t>
      </w:r>
      <w:r w:rsidRPr="007B45EC">
        <w:rPr>
          <w:b/>
          <w:lang w:val="en-US"/>
        </w:rPr>
        <w:tab/>
        <w:t>I</w:t>
      </w:r>
      <w:r w:rsidRPr="007B45EC">
        <w:rPr>
          <w:b/>
          <w:vertAlign w:val="subscript"/>
          <w:lang w:val="en-US"/>
        </w:rPr>
        <w:t xml:space="preserve">2               </w:t>
      </w:r>
      <w:r w:rsidRPr="007B45EC">
        <w:rPr>
          <w:b/>
          <w:lang w:val="en-US"/>
        </w:rPr>
        <w:t>+</w:t>
      </w:r>
      <w:r w:rsidRPr="007B45EC">
        <w:rPr>
          <w:b/>
          <w:lang w:val="en-US"/>
        </w:rPr>
        <w:tab/>
        <w:t>HSO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en-US"/>
        </w:rPr>
        <w:tab/>
        <w:t>I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     +</w:t>
      </w:r>
      <w:r w:rsidRPr="007B45EC">
        <w:rPr>
          <w:b/>
          <w:lang w:val="en-US"/>
        </w:rPr>
        <w:tab/>
        <w:t>SO</w:t>
      </w:r>
      <w:r w:rsidRPr="007B45EC">
        <w:rPr>
          <w:b/>
          <w:vertAlign w:val="subscript"/>
          <w:lang w:val="en-US"/>
        </w:rPr>
        <w:t>4</w:t>
      </w:r>
      <w:r w:rsidRPr="007B45EC">
        <w:rPr>
          <w:b/>
          <w:vertAlign w:val="superscript"/>
          <w:lang w:val="en-US"/>
        </w:rPr>
        <w:t>2-</w:t>
      </w:r>
    </w:p>
    <w:p w14:paraId="312C1BEB" w14:textId="35F0A964" w:rsidR="005C7818" w:rsidRPr="007008AC" w:rsidRDefault="00522C17" w:rsidP="00F76EAE">
      <w:pPr>
        <w:spacing w:after="120" w:line="264" w:lineRule="auto"/>
        <w:ind w:firstLine="1304"/>
        <w:outlineLvl w:val="0"/>
        <w:rPr>
          <w:b/>
          <w:vertAlign w:val="superscript"/>
        </w:rPr>
      </w:pPr>
      <w:r>
        <w:rPr>
          <w:b/>
          <w:lang w:val="sv-SE"/>
        </w:rPr>
        <w:t>0</w:t>
      </w:r>
      <w:r w:rsidR="00F76EAE" w:rsidRPr="008B13F9">
        <w:rPr>
          <w:b/>
          <w:lang w:val="sv-SE"/>
        </w:rPr>
        <w:tab/>
      </w:r>
      <w:r w:rsidR="00A40B42">
        <w:rPr>
          <w:b/>
          <w:lang w:val="sv-SE"/>
        </w:rPr>
        <w:t>4+</w:t>
      </w:r>
      <w:r w:rsidR="00F76EAE" w:rsidRPr="008B13F9">
        <w:rPr>
          <w:b/>
          <w:lang w:val="sv-SE"/>
        </w:rPr>
        <w:tab/>
      </w:r>
      <w:r w:rsidR="00F76EAE" w:rsidRPr="008B13F9">
        <w:rPr>
          <w:b/>
          <w:lang w:val="sv-SE"/>
        </w:rPr>
        <w:tab/>
      </w:r>
      <w:r>
        <w:rPr>
          <w:b/>
          <w:lang w:val="sv-SE"/>
        </w:rPr>
        <w:t>-1</w:t>
      </w:r>
      <w:r w:rsidR="00F76EAE" w:rsidRPr="008B13F9">
        <w:rPr>
          <w:b/>
          <w:lang w:val="sv-SE"/>
        </w:rPr>
        <w:tab/>
      </w:r>
      <w:r w:rsidR="007B4B67">
        <w:rPr>
          <w:b/>
          <w:lang w:val="sv-SE"/>
        </w:rPr>
        <w:t>+6</w:t>
      </w:r>
    </w:p>
    <w:p w14:paraId="78461241" w14:textId="3337506F" w:rsidR="00F76EAE" w:rsidRDefault="00F76EAE" w:rsidP="00F76EAE">
      <w:pPr>
        <w:spacing w:after="120" w:line="264" w:lineRule="auto"/>
        <w:ind w:firstLine="1304"/>
        <w:outlineLvl w:val="0"/>
        <w:rPr>
          <w:b/>
          <w:vertAlign w:val="superscript"/>
        </w:rPr>
      </w:pPr>
      <w:r w:rsidRPr="007008AC">
        <w:rPr>
          <w:b/>
        </w:rPr>
        <w:t>I</w:t>
      </w:r>
      <w:r w:rsidRPr="007008AC">
        <w:rPr>
          <w:b/>
          <w:vertAlign w:val="subscript"/>
        </w:rPr>
        <w:t xml:space="preserve">2               </w:t>
      </w:r>
      <w:r w:rsidRPr="007008AC">
        <w:rPr>
          <w:b/>
        </w:rPr>
        <w:t>+</w:t>
      </w:r>
      <w:r w:rsidRPr="007008AC">
        <w:rPr>
          <w:b/>
        </w:rPr>
        <w:tab/>
        <w:t>HSO</w:t>
      </w:r>
      <w:r w:rsidRPr="007008AC">
        <w:rPr>
          <w:b/>
          <w:vertAlign w:val="subscript"/>
        </w:rPr>
        <w:t>3</w:t>
      </w:r>
      <w:r w:rsidRPr="007008AC">
        <w:rPr>
          <w:b/>
          <w:vertAlign w:val="superscript"/>
        </w:rPr>
        <w:t>-</w:t>
      </w:r>
      <w:r w:rsidRPr="007008AC">
        <w:rPr>
          <w:b/>
        </w:rPr>
        <w:tab/>
      </w:r>
      <w:r w:rsidRPr="00DA1609">
        <w:rPr>
          <w:b/>
        </w:rPr>
        <w:sym w:font="Symbol" w:char="F0AE"/>
      </w:r>
      <w:r w:rsidRPr="007008AC">
        <w:rPr>
          <w:b/>
        </w:rPr>
        <w:tab/>
        <w:t>I</w:t>
      </w:r>
      <w:r w:rsidRPr="007008AC">
        <w:rPr>
          <w:b/>
          <w:vertAlign w:val="superscript"/>
        </w:rPr>
        <w:t>-</w:t>
      </w:r>
      <w:r w:rsidRPr="007008AC">
        <w:rPr>
          <w:b/>
        </w:rPr>
        <w:t xml:space="preserve">          +</w:t>
      </w:r>
      <w:r w:rsidRPr="007008AC">
        <w:rPr>
          <w:b/>
        </w:rPr>
        <w:tab/>
        <w:t>SO</w:t>
      </w:r>
      <w:r w:rsidRPr="007008AC">
        <w:rPr>
          <w:b/>
          <w:vertAlign w:val="subscript"/>
        </w:rPr>
        <w:t>4</w:t>
      </w:r>
      <w:r w:rsidRPr="007008AC">
        <w:rPr>
          <w:b/>
          <w:vertAlign w:val="superscript"/>
        </w:rPr>
        <w:t>2-</w:t>
      </w:r>
    </w:p>
    <w:p w14:paraId="3115B02B" w14:textId="030B6061" w:rsidR="007B4B67" w:rsidRPr="006C414C" w:rsidRDefault="005C3BD7" w:rsidP="007B4B67">
      <w:pPr>
        <w:spacing w:after="120" w:line="264" w:lineRule="auto"/>
        <w:outlineLvl w:val="0"/>
      </w:pPr>
      <m:oMathPara>
        <m:oMath>
          <m:r>
            <w:rPr>
              <w:rFonts w:ascii="Cambria Math" w:hAnsi="Cambria Math"/>
            </w:rPr>
            <m:t>I↓1·2</m:t>
          </m:r>
        </m:oMath>
      </m:oMathPara>
    </w:p>
    <w:p w14:paraId="3A0EC0F7" w14:textId="655A844E" w:rsidR="006C414C" w:rsidRPr="006C414C" w:rsidRDefault="006C414C" w:rsidP="007B4B67">
      <w:pPr>
        <w:spacing w:after="120" w:line="264" w:lineRule="auto"/>
        <w:outlineLvl w:val="0"/>
      </w:pPr>
      <m:oMathPara>
        <m:oMath>
          <m:r>
            <w:rPr>
              <w:rFonts w:ascii="Cambria Math" w:hAnsi="Cambria Math"/>
            </w:rPr>
            <m:t>S↑2·1</m:t>
          </m:r>
        </m:oMath>
      </m:oMathPara>
    </w:p>
    <w:p w14:paraId="6C4BE171" w14:textId="392E02EE" w:rsidR="006C414C" w:rsidRPr="007B45EC" w:rsidRDefault="006C414C" w:rsidP="006C414C">
      <w:pPr>
        <w:spacing w:after="120" w:line="264" w:lineRule="auto"/>
        <w:ind w:firstLine="1304"/>
        <w:outlineLvl w:val="0"/>
        <w:rPr>
          <w:b/>
          <w:vertAlign w:val="superscript"/>
          <w:lang w:val="en-US"/>
        </w:rPr>
      </w:pPr>
      <w:r w:rsidRPr="007B45EC">
        <w:rPr>
          <w:b/>
          <w:lang w:val="en-US"/>
        </w:rPr>
        <w:t>2I</w:t>
      </w:r>
      <w:r w:rsidRPr="007B45EC">
        <w:rPr>
          <w:b/>
          <w:vertAlign w:val="subscript"/>
          <w:lang w:val="en-US"/>
        </w:rPr>
        <w:t xml:space="preserve">2               </w:t>
      </w:r>
      <w:r w:rsidRPr="007B45EC">
        <w:rPr>
          <w:b/>
          <w:lang w:val="en-US"/>
        </w:rPr>
        <w:t>+</w:t>
      </w:r>
      <w:r w:rsidRPr="007B45EC">
        <w:rPr>
          <w:b/>
          <w:lang w:val="en-US"/>
        </w:rPr>
        <w:tab/>
        <w:t>HSO</w:t>
      </w:r>
      <w:r w:rsidRPr="007B45EC">
        <w:rPr>
          <w:b/>
          <w:vertAlign w:val="subscript"/>
          <w:lang w:val="en-US"/>
        </w:rPr>
        <w:t>3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ab/>
      </w:r>
      <w:r w:rsidRPr="00DA1609">
        <w:rPr>
          <w:b/>
        </w:rPr>
        <w:sym w:font="Symbol" w:char="F0AE"/>
      </w:r>
      <w:r w:rsidRPr="007B45EC">
        <w:rPr>
          <w:b/>
          <w:lang w:val="en-US"/>
        </w:rPr>
        <w:tab/>
        <w:t>2I</w:t>
      </w:r>
      <w:r w:rsidRPr="007B45EC">
        <w:rPr>
          <w:b/>
          <w:vertAlign w:val="superscript"/>
          <w:lang w:val="en-US"/>
        </w:rPr>
        <w:t>-</w:t>
      </w:r>
      <w:r w:rsidRPr="007B45EC">
        <w:rPr>
          <w:b/>
          <w:lang w:val="en-US"/>
        </w:rPr>
        <w:t xml:space="preserve">          +</w:t>
      </w:r>
      <w:r w:rsidRPr="007B45EC">
        <w:rPr>
          <w:b/>
          <w:lang w:val="en-US"/>
        </w:rPr>
        <w:tab/>
        <w:t>SO</w:t>
      </w:r>
      <w:r w:rsidRPr="007B45EC">
        <w:rPr>
          <w:b/>
          <w:vertAlign w:val="subscript"/>
          <w:lang w:val="en-US"/>
        </w:rPr>
        <w:t>4</w:t>
      </w:r>
      <w:r w:rsidRPr="007B45EC">
        <w:rPr>
          <w:b/>
          <w:vertAlign w:val="superscript"/>
          <w:lang w:val="en-US"/>
        </w:rPr>
        <w:t>2-</w:t>
      </w:r>
    </w:p>
    <w:p w14:paraId="3D77DB1A" w14:textId="73F26327" w:rsidR="006C414C" w:rsidRPr="007B45EC" w:rsidRDefault="006C414C" w:rsidP="006C414C">
      <w:pPr>
        <w:spacing w:after="120" w:line="264" w:lineRule="auto"/>
        <w:outlineLvl w:val="0"/>
        <w:rPr>
          <w:b/>
          <w:lang w:val="en-US"/>
        </w:rPr>
      </w:pPr>
      <w:r w:rsidRPr="007B45EC">
        <w:rPr>
          <w:b/>
          <w:lang w:val="en-US"/>
        </w:rPr>
        <w:t xml:space="preserve">Ladning vs: </w:t>
      </w:r>
      <w:r w:rsidR="00C85BE7" w:rsidRPr="007B45EC">
        <w:rPr>
          <w:b/>
          <w:lang w:val="en-US"/>
        </w:rPr>
        <w:t>-1</w:t>
      </w:r>
    </w:p>
    <w:p w14:paraId="4A33D8BB" w14:textId="0C47B610" w:rsidR="00C85BE7" w:rsidRPr="007B45EC" w:rsidRDefault="00C85BE7" w:rsidP="006C414C">
      <w:pPr>
        <w:spacing w:after="120" w:line="264" w:lineRule="auto"/>
        <w:outlineLvl w:val="0"/>
        <w:rPr>
          <w:b/>
          <w:lang w:val="en-US"/>
        </w:rPr>
      </w:pPr>
      <w:r w:rsidRPr="007B45EC">
        <w:rPr>
          <w:b/>
          <w:lang w:val="en-US"/>
        </w:rPr>
        <w:lastRenderedPageBreak/>
        <w:t>Ladning hs: -4</w:t>
      </w:r>
    </w:p>
    <w:p w14:paraId="06A63C0E" w14:textId="3823B735" w:rsidR="00AB198E" w:rsidRPr="007B45EC" w:rsidRDefault="00675352" w:rsidP="00AB198E">
      <w:pPr>
        <w:spacing w:after="120" w:line="264" w:lineRule="auto"/>
        <w:ind w:firstLine="1304"/>
        <w:outlineLvl w:val="0"/>
        <w:rPr>
          <w:b/>
          <w:lang w:val="en-US"/>
        </w:rPr>
      </w:pPr>
      <w:r w:rsidRPr="007B45EC">
        <w:rPr>
          <w:b/>
          <w:lang w:val="en-US"/>
        </w:rPr>
        <w:t>2</w:t>
      </w:r>
      <w:r w:rsidR="00AB198E" w:rsidRPr="007B45EC">
        <w:rPr>
          <w:b/>
          <w:lang w:val="en-US"/>
        </w:rPr>
        <w:t>I</w:t>
      </w:r>
      <w:r w:rsidR="00AB198E" w:rsidRPr="007B45EC">
        <w:rPr>
          <w:b/>
          <w:vertAlign w:val="subscript"/>
          <w:lang w:val="en-US"/>
        </w:rPr>
        <w:t xml:space="preserve">2               </w:t>
      </w:r>
      <w:r w:rsidR="00AB198E" w:rsidRPr="007B45EC">
        <w:rPr>
          <w:b/>
          <w:lang w:val="en-US"/>
        </w:rPr>
        <w:t>+</w:t>
      </w:r>
      <w:r w:rsidR="00AB198E" w:rsidRPr="007B45EC">
        <w:rPr>
          <w:b/>
          <w:lang w:val="en-US"/>
        </w:rPr>
        <w:tab/>
        <w:t>HSO</w:t>
      </w:r>
      <w:r w:rsidR="00AB198E" w:rsidRPr="007B45EC">
        <w:rPr>
          <w:b/>
          <w:vertAlign w:val="subscript"/>
          <w:lang w:val="en-US"/>
        </w:rPr>
        <w:t>3</w:t>
      </w:r>
      <w:r w:rsidR="00AB198E" w:rsidRPr="007B45EC">
        <w:rPr>
          <w:b/>
          <w:vertAlign w:val="superscript"/>
          <w:lang w:val="en-US"/>
        </w:rPr>
        <w:t>-</w:t>
      </w:r>
      <w:r w:rsidR="00AB198E" w:rsidRPr="007B45EC">
        <w:rPr>
          <w:b/>
          <w:lang w:val="en-US"/>
        </w:rPr>
        <w:tab/>
      </w:r>
      <w:r w:rsidR="00AB198E" w:rsidRPr="00DA1609">
        <w:rPr>
          <w:b/>
        </w:rPr>
        <w:sym w:font="Symbol" w:char="F0AE"/>
      </w:r>
      <w:r w:rsidR="00AB198E" w:rsidRPr="007B45EC">
        <w:rPr>
          <w:b/>
          <w:lang w:val="en-US"/>
        </w:rPr>
        <w:tab/>
      </w:r>
      <w:r w:rsidRPr="007B45EC">
        <w:rPr>
          <w:b/>
          <w:lang w:val="en-US"/>
        </w:rPr>
        <w:t>2</w:t>
      </w:r>
      <w:r w:rsidR="00AB198E" w:rsidRPr="007B45EC">
        <w:rPr>
          <w:b/>
          <w:lang w:val="en-US"/>
        </w:rPr>
        <w:t>I</w:t>
      </w:r>
      <w:r w:rsidR="00AB198E" w:rsidRPr="007B45EC">
        <w:rPr>
          <w:b/>
          <w:vertAlign w:val="superscript"/>
          <w:lang w:val="en-US"/>
        </w:rPr>
        <w:t>-</w:t>
      </w:r>
      <w:r w:rsidR="00AB198E" w:rsidRPr="007B45EC">
        <w:rPr>
          <w:b/>
          <w:lang w:val="en-US"/>
        </w:rPr>
        <w:t xml:space="preserve">          +</w:t>
      </w:r>
      <w:r w:rsidR="00AB198E" w:rsidRPr="007B45EC">
        <w:rPr>
          <w:b/>
          <w:lang w:val="en-US"/>
        </w:rPr>
        <w:tab/>
        <w:t>SO</w:t>
      </w:r>
      <w:r w:rsidR="00AB198E" w:rsidRPr="007B45EC">
        <w:rPr>
          <w:b/>
          <w:vertAlign w:val="subscript"/>
          <w:lang w:val="en-US"/>
        </w:rPr>
        <w:t>4</w:t>
      </w:r>
      <w:r w:rsidR="00AB198E" w:rsidRPr="007B45EC">
        <w:rPr>
          <w:b/>
          <w:vertAlign w:val="superscript"/>
          <w:lang w:val="en-US"/>
        </w:rPr>
        <w:t>2-</w:t>
      </w:r>
      <w:r w:rsidR="00AB198E" w:rsidRPr="007B45EC">
        <w:rPr>
          <w:b/>
          <w:lang w:val="en-US"/>
        </w:rPr>
        <w:t xml:space="preserve">     +      </w:t>
      </w:r>
      <w:r w:rsidR="00417933" w:rsidRPr="007B45EC">
        <w:rPr>
          <w:b/>
          <w:lang w:val="en-US"/>
        </w:rPr>
        <w:t>3OH</w:t>
      </w:r>
      <w:r w:rsidR="00417933" w:rsidRPr="007B45EC">
        <w:rPr>
          <w:b/>
          <w:vertAlign w:val="superscript"/>
          <w:lang w:val="en-US"/>
        </w:rPr>
        <w:t>-</w:t>
      </w:r>
      <w:r w:rsidR="00417933" w:rsidRPr="007B45EC">
        <w:rPr>
          <w:b/>
          <w:vertAlign w:val="superscript"/>
          <w:lang w:val="en-US"/>
        </w:rPr>
        <w:softHyphen/>
      </w:r>
    </w:p>
    <w:p w14:paraId="6A0A1A6E" w14:textId="33CADC93" w:rsidR="00417933" w:rsidRPr="007B45EC" w:rsidRDefault="00417933" w:rsidP="00417933">
      <w:pPr>
        <w:spacing w:after="120" w:line="264" w:lineRule="auto"/>
        <w:outlineLvl w:val="0"/>
        <w:rPr>
          <w:b/>
          <w:lang w:val="en-US"/>
        </w:rPr>
      </w:pPr>
      <w:r w:rsidRPr="007B45EC">
        <w:rPr>
          <w:b/>
          <w:lang w:val="en-US"/>
        </w:rPr>
        <w:t xml:space="preserve">Vs: </w:t>
      </w:r>
      <w:r w:rsidR="00120299" w:rsidRPr="007B45EC">
        <w:rPr>
          <w:b/>
          <w:lang w:val="en-US"/>
        </w:rPr>
        <w:t>3 O atomer + 1 H atomer</w:t>
      </w:r>
    </w:p>
    <w:p w14:paraId="37D789D1" w14:textId="02026340" w:rsidR="00120299" w:rsidRPr="00120299" w:rsidRDefault="00120299" w:rsidP="00417933">
      <w:pPr>
        <w:spacing w:after="120" w:line="264" w:lineRule="auto"/>
        <w:outlineLvl w:val="0"/>
        <w:rPr>
          <w:lang w:val="en-US"/>
        </w:rPr>
      </w:pPr>
      <w:r w:rsidRPr="007B45EC">
        <w:rPr>
          <w:b/>
          <w:lang w:val="en-US"/>
        </w:rPr>
        <w:t xml:space="preserve">Hs: </w:t>
      </w:r>
      <w:r w:rsidR="00AC43F6" w:rsidRPr="007B45EC">
        <w:rPr>
          <w:b/>
          <w:lang w:val="en-US"/>
        </w:rPr>
        <w:t xml:space="preserve">7 O atomer + </w:t>
      </w:r>
      <w:r w:rsidR="00B90924" w:rsidRPr="007B45EC">
        <w:rPr>
          <w:b/>
          <w:lang w:val="en-US"/>
        </w:rPr>
        <w:t>4 H atomer</w:t>
      </w:r>
    </w:p>
    <w:p w14:paraId="5319A66E" w14:textId="58808172" w:rsidR="002729C6" w:rsidRPr="00DA1609" w:rsidRDefault="00CB1BA9" w:rsidP="00CB1BA9">
      <w:pPr>
        <w:spacing w:after="120" w:line="264" w:lineRule="auto"/>
        <w:outlineLvl w:val="0"/>
        <w:rPr>
          <w:b/>
        </w:rPr>
      </w:pPr>
      <w:r w:rsidRPr="00DA1609">
        <w:rPr>
          <w:b/>
        </w:rPr>
        <w:t>Vis at reaktion 1 kan fås ved at addere reaktion 2 og 3.</w:t>
      </w:r>
    </w:p>
    <w:p w14:paraId="54F2DEE9" w14:textId="64C7B562" w:rsidR="00CB1BA9" w:rsidRPr="00DA1609" w:rsidRDefault="00CB1BA9" w:rsidP="00CB1BA9">
      <w:pPr>
        <w:spacing w:after="120" w:line="264" w:lineRule="auto"/>
        <w:outlineLvl w:val="0"/>
        <w:rPr>
          <w:b/>
        </w:rPr>
      </w:pPr>
      <w:r w:rsidRPr="00DA1609">
        <w:rPr>
          <w:b/>
        </w:rPr>
        <w:t xml:space="preserve">Tip 1: man er </w:t>
      </w:r>
      <w:proofErr w:type="gramStart"/>
      <w:r w:rsidRPr="00DA1609">
        <w:rPr>
          <w:b/>
        </w:rPr>
        <w:t>nød</w:t>
      </w:r>
      <w:proofErr w:type="gramEnd"/>
      <w:r w:rsidRPr="00DA1609">
        <w:rPr>
          <w:b/>
        </w:rPr>
        <w:t xml:space="preserve"> til at gange den ene reaktion igennem for at få det til at gå op</w:t>
      </w:r>
    </w:p>
    <w:p w14:paraId="1FC9B94F" w14:textId="3C54CF10" w:rsidR="00CB1BA9" w:rsidRPr="00DA1609" w:rsidRDefault="00CB1BA9" w:rsidP="00CB1BA9">
      <w:pPr>
        <w:spacing w:after="120" w:line="264" w:lineRule="auto"/>
        <w:outlineLvl w:val="0"/>
        <w:rPr>
          <w:b/>
        </w:rPr>
      </w:pPr>
      <w:r w:rsidRPr="00DA1609">
        <w:rPr>
          <w:b/>
        </w:rPr>
        <w:t xml:space="preserve">Tip 2: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O</m:t>
        </m:r>
      </m:oMath>
    </w:p>
    <w:p w14:paraId="474B613A" w14:textId="29A458D8" w:rsidR="005C7818" w:rsidRPr="00DA1609" w:rsidRDefault="005C7818" w:rsidP="005C7818"/>
    <w:p w14:paraId="5AE93125" w14:textId="77777777" w:rsidR="00CB1BA9" w:rsidRPr="00DA1609" w:rsidRDefault="00CB1BA9" w:rsidP="00CB1BA9">
      <w:pPr>
        <w:rPr>
          <w:b/>
        </w:rPr>
      </w:pPr>
      <w:r w:rsidRPr="00DA1609">
        <w:rPr>
          <w:b/>
        </w:rPr>
        <w:t>Opstil et skema for jeres måleresultater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E625C1" w:rsidRPr="007C3D1F" w14:paraId="447AD9C0" w14:textId="77777777">
        <w:tc>
          <w:tcPr>
            <w:tcW w:w="1134" w:type="dxa"/>
          </w:tcPr>
          <w:p w14:paraId="597A4378" w14:textId="77777777" w:rsidR="00E625C1" w:rsidRPr="002130D9" w:rsidRDefault="00E625C1">
            <w:pPr>
              <w:spacing w:after="0"/>
              <w:jc w:val="center"/>
            </w:pPr>
          </w:p>
        </w:tc>
        <w:tc>
          <w:tcPr>
            <w:tcW w:w="1134" w:type="dxa"/>
          </w:tcPr>
          <w:p w14:paraId="427B3C51" w14:textId="77777777" w:rsidR="00E625C1" w:rsidRPr="002130D9" w:rsidRDefault="00E625C1">
            <w:pPr>
              <w:spacing w:after="0"/>
              <w:jc w:val="center"/>
            </w:pPr>
            <w:proofErr w:type="spellStart"/>
            <w:r w:rsidRPr="002130D9">
              <w:rPr>
                <w:b/>
              </w:rPr>
              <w:t>m</w:t>
            </w:r>
            <w:r>
              <w:rPr>
                <w:b/>
              </w:rPr>
              <w:t>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2130D9">
              <w:rPr>
                <w:b/>
              </w:rPr>
              <w:t>deminera-liseret</w:t>
            </w:r>
            <w:proofErr w:type="spellEnd"/>
            <w:r w:rsidRPr="002130D9">
              <w:rPr>
                <w:b/>
              </w:rPr>
              <w:t xml:space="preserve"> vand</w:t>
            </w:r>
          </w:p>
        </w:tc>
        <w:tc>
          <w:tcPr>
            <w:tcW w:w="1134" w:type="dxa"/>
          </w:tcPr>
          <w:p w14:paraId="0CC5D495" w14:textId="77777777" w:rsidR="00E625C1" w:rsidRPr="002130D9" w:rsidRDefault="00E625C1">
            <w:pPr>
              <w:spacing w:after="0"/>
              <w:jc w:val="center"/>
              <w:rPr>
                <w:b/>
              </w:rPr>
            </w:pPr>
            <w:proofErr w:type="spellStart"/>
            <w:r w:rsidRPr="002130D9">
              <w:rPr>
                <w:b/>
              </w:rPr>
              <w:t>m</w:t>
            </w:r>
            <w:r>
              <w:rPr>
                <w:b/>
              </w:rPr>
              <w:t>L</w:t>
            </w:r>
            <w:proofErr w:type="spellEnd"/>
            <w:r w:rsidRPr="002130D9">
              <w:rPr>
                <w:b/>
              </w:rPr>
              <w:t xml:space="preserve"> 0,1 M</w:t>
            </w:r>
          </w:p>
          <w:p w14:paraId="1C7913D9" w14:textId="77777777" w:rsidR="00E625C1" w:rsidRPr="002130D9" w:rsidRDefault="00E625C1">
            <w:pPr>
              <w:spacing w:after="0"/>
              <w:jc w:val="center"/>
            </w:pPr>
            <w:r w:rsidRPr="002130D9">
              <w:rPr>
                <w:b/>
              </w:rPr>
              <w:t>KIO</w:t>
            </w:r>
            <w:r w:rsidRPr="002130D9">
              <w:rPr>
                <w:b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BFB3CC1" w14:textId="77777777" w:rsidR="00E625C1" w:rsidRPr="002130D9" w:rsidRDefault="00E625C1">
            <w:pPr>
              <w:spacing w:after="0"/>
              <w:jc w:val="center"/>
            </w:pPr>
            <w:proofErr w:type="spellStart"/>
            <w:r w:rsidRPr="002130D9">
              <w:rPr>
                <w:b/>
              </w:rPr>
              <w:t>m</w:t>
            </w:r>
            <w:r>
              <w:rPr>
                <w:b/>
              </w:rPr>
              <w:t>L</w:t>
            </w:r>
            <w:proofErr w:type="spellEnd"/>
            <w:r w:rsidRPr="002130D9">
              <w:rPr>
                <w:b/>
              </w:rPr>
              <w:t xml:space="preserve"> 3 % stivelse</w:t>
            </w:r>
          </w:p>
        </w:tc>
        <w:tc>
          <w:tcPr>
            <w:tcW w:w="1134" w:type="dxa"/>
          </w:tcPr>
          <w:p w14:paraId="2056988C" w14:textId="77777777" w:rsidR="00E625C1" w:rsidRPr="002130D9" w:rsidRDefault="00E625C1">
            <w:pPr>
              <w:spacing w:after="0"/>
              <w:jc w:val="center"/>
              <w:rPr>
                <w:b/>
                <w:lang w:val="de-DE"/>
              </w:rPr>
            </w:pPr>
            <w:proofErr w:type="spellStart"/>
            <w:r w:rsidRPr="002130D9">
              <w:rPr>
                <w:b/>
                <w:lang w:val="de-DE"/>
              </w:rPr>
              <w:t>m</w:t>
            </w:r>
            <w:r>
              <w:rPr>
                <w:b/>
                <w:lang w:val="de-DE"/>
              </w:rPr>
              <w:t>L</w:t>
            </w:r>
            <w:proofErr w:type="spellEnd"/>
            <w:r w:rsidRPr="002130D9">
              <w:rPr>
                <w:b/>
                <w:lang w:val="de-DE"/>
              </w:rPr>
              <w:t xml:space="preserve"> 0,1 M</w:t>
            </w:r>
          </w:p>
          <w:p w14:paraId="35270402" w14:textId="77777777" w:rsidR="00E625C1" w:rsidRPr="002130D9" w:rsidRDefault="00E625C1">
            <w:pPr>
              <w:spacing w:after="0"/>
              <w:jc w:val="center"/>
              <w:rPr>
                <w:lang w:val="de-DE"/>
              </w:rPr>
            </w:pPr>
            <w:r w:rsidRPr="002130D9">
              <w:rPr>
                <w:b/>
                <w:lang w:val="de-DE"/>
              </w:rPr>
              <w:t>NaHSO</w:t>
            </w:r>
            <w:r w:rsidRPr="002130D9">
              <w:rPr>
                <w:b/>
                <w:vertAlign w:val="subscript"/>
                <w:lang w:val="de-DE"/>
              </w:rPr>
              <w:t>3</w:t>
            </w:r>
          </w:p>
        </w:tc>
        <w:tc>
          <w:tcPr>
            <w:tcW w:w="1134" w:type="dxa"/>
          </w:tcPr>
          <w:p w14:paraId="34D18FB4" w14:textId="77777777" w:rsidR="00E625C1" w:rsidRPr="002130D9" w:rsidRDefault="00E625C1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 w:rsidRPr="002130D9">
              <w:rPr>
                <w:b/>
                <w:lang w:val="en-GB"/>
              </w:rPr>
              <w:t>tid</w:t>
            </w:r>
            <w:proofErr w:type="spellEnd"/>
          </w:p>
          <w:p w14:paraId="6682B119" w14:textId="77777777" w:rsidR="00E625C1" w:rsidRPr="002130D9" w:rsidRDefault="00E625C1">
            <w:pPr>
              <w:spacing w:after="0"/>
              <w:jc w:val="center"/>
              <w:rPr>
                <w:lang w:val="en-GB"/>
              </w:rPr>
            </w:pPr>
            <w:r w:rsidRPr="002130D9">
              <w:rPr>
                <w:b/>
                <w:lang w:val="en-GB"/>
              </w:rPr>
              <w:t>(s)</w:t>
            </w:r>
          </w:p>
        </w:tc>
        <w:tc>
          <w:tcPr>
            <w:tcW w:w="1134" w:type="dxa"/>
          </w:tcPr>
          <w:p w14:paraId="3ED0FB93" w14:textId="77777777" w:rsidR="00E625C1" w:rsidRPr="002130D9" w:rsidRDefault="00E625C1">
            <w:pPr>
              <w:spacing w:after="0"/>
              <w:jc w:val="center"/>
              <w:rPr>
                <w:b/>
                <w:lang w:val="en-GB"/>
              </w:rPr>
            </w:pPr>
            <w:r w:rsidRPr="002130D9">
              <w:rPr>
                <w:b/>
                <w:lang w:val="en-GB"/>
              </w:rPr>
              <w:t xml:space="preserve">V total </w:t>
            </w:r>
          </w:p>
          <w:p w14:paraId="72501B07" w14:textId="77777777" w:rsidR="00E625C1" w:rsidRPr="002130D9" w:rsidRDefault="00E625C1">
            <w:pPr>
              <w:spacing w:after="0"/>
              <w:jc w:val="center"/>
              <w:rPr>
                <w:b/>
              </w:rPr>
            </w:pPr>
            <w:r w:rsidRPr="002130D9">
              <w:rPr>
                <w:b/>
              </w:rPr>
              <w:t>(</w:t>
            </w:r>
            <w:proofErr w:type="spellStart"/>
            <w:r w:rsidRPr="002130D9">
              <w:rPr>
                <w:b/>
              </w:rPr>
              <w:t>m</w:t>
            </w:r>
            <w:r>
              <w:rPr>
                <w:b/>
              </w:rPr>
              <w:t>L</w:t>
            </w:r>
            <w:proofErr w:type="spellEnd"/>
            <w:r w:rsidRPr="002130D9">
              <w:rPr>
                <w:b/>
              </w:rPr>
              <w:t>)</w:t>
            </w:r>
          </w:p>
        </w:tc>
        <w:tc>
          <w:tcPr>
            <w:tcW w:w="1134" w:type="dxa"/>
          </w:tcPr>
          <w:p w14:paraId="0629D994" w14:textId="77777777" w:rsidR="00E625C1" w:rsidRPr="002130D9" w:rsidRDefault="00E625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Ny </w:t>
            </w:r>
            <w:proofErr w:type="spellStart"/>
            <w:r w:rsidRPr="002130D9">
              <w:rPr>
                <w:b/>
              </w:rPr>
              <w:t>Konc</w:t>
            </w:r>
            <w:proofErr w:type="spellEnd"/>
            <w:r w:rsidRPr="002130D9">
              <w:rPr>
                <w:b/>
              </w:rPr>
              <w:t xml:space="preserve">. </w:t>
            </w:r>
          </w:p>
          <w:p w14:paraId="0E8CA3F6" w14:textId="77777777" w:rsidR="00E625C1" w:rsidRPr="007C3D1F" w:rsidRDefault="00E625C1">
            <w:pPr>
              <w:spacing w:after="0"/>
              <w:jc w:val="center"/>
              <w:rPr>
                <w:b/>
                <w:vertAlign w:val="subscript"/>
              </w:rPr>
            </w:pPr>
            <w:r w:rsidRPr="002130D9">
              <w:rPr>
                <w:b/>
              </w:rPr>
              <w:t>KIO</w:t>
            </w:r>
            <w:r w:rsidRPr="002130D9">
              <w:rPr>
                <w:b/>
                <w:vertAlign w:val="subscript"/>
              </w:rPr>
              <w:t>3</w:t>
            </w:r>
          </w:p>
        </w:tc>
      </w:tr>
      <w:tr w:rsidR="00E625C1" w:rsidRPr="002130D9" w14:paraId="0F38EEB7" w14:textId="77777777">
        <w:tc>
          <w:tcPr>
            <w:tcW w:w="1134" w:type="dxa"/>
          </w:tcPr>
          <w:p w14:paraId="38007C3C" w14:textId="77777777" w:rsidR="00E625C1" w:rsidRPr="00412DA4" w:rsidRDefault="00E625C1">
            <w:pPr>
              <w:spacing w:after="0"/>
              <w:jc w:val="center"/>
              <w:rPr>
                <w:b/>
              </w:rPr>
            </w:pPr>
            <w:r w:rsidRPr="00412DA4">
              <w:rPr>
                <w:b/>
              </w:rPr>
              <w:t>1</w:t>
            </w:r>
          </w:p>
        </w:tc>
        <w:tc>
          <w:tcPr>
            <w:tcW w:w="1134" w:type="dxa"/>
          </w:tcPr>
          <w:p w14:paraId="05AAC957" w14:textId="77777777" w:rsidR="00E625C1" w:rsidRPr="002130D9" w:rsidRDefault="00E625C1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45</w:t>
            </w:r>
          </w:p>
        </w:tc>
        <w:tc>
          <w:tcPr>
            <w:tcW w:w="1134" w:type="dxa"/>
          </w:tcPr>
          <w:p w14:paraId="03FAC349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134" w:type="dxa"/>
          </w:tcPr>
          <w:p w14:paraId="46226F3B" w14:textId="77777777" w:rsidR="00E625C1" w:rsidRPr="002130D9" w:rsidRDefault="00E625C1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32120E9D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79C77140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12,34</w:t>
            </w:r>
          </w:p>
        </w:tc>
        <w:tc>
          <w:tcPr>
            <w:tcW w:w="1134" w:type="dxa"/>
          </w:tcPr>
          <w:p w14:paraId="7350AABE" w14:textId="77777777" w:rsidR="00E625C1" w:rsidRPr="002130D9" w:rsidRDefault="00E625C1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78B33D05" w14:textId="77777777" w:rsidR="00E625C1" w:rsidRPr="002130D9" w:rsidRDefault="00E625C1">
            <w:pPr>
              <w:rPr>
                <w:lang w:val="de-DE"/>
              </w:rPr>
            </w:pPr>
          </w:p>
        </w:tc>
      </w:tr>
      <w:tr w:rsidR="00E625C1" w:rsidRPr="002130D9" w14:paraId="3F845AD8" w14:textId="77777777">
        <w:tc>
          <w:tcPr>
            <w:tcW w:w="1134" w:type="dxa"/>
          </w:tcPr>
          <w:p w14:paraId="162AACBD" w14:textId="77777777" w:rsidR="00E625C1" w:rsidRPr="00412DA4" w:rsidRDefault="00E625C1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2</w:t>
            </w:r>
          </w:p>
        </w:tc>
        <w:tc>
          <w:tcPr>
            <w:tcW w:w="1134" w:type="dxa"/>
          </w:tcPr>
          <w:p w14:paraId="7E31825B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1134" w:type="dxa"/>
          </w:tcPr>
          <w:p w14:paraId="4C62EA00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134" w:type="dxa"/>
          </w:tcPr>
          <w:p w14:paraId="09B7CF1B" w14:textId="77777777" w:rsidR="00E625C1" w:rsidRPr="002130D9" w:rsidRDefault="00E625C1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6B90EEC3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32249245" w14:textId="77777777" w:rsidR="00E625C1" w:rsidRPr="002130D9" w:rsidRDefault="00E625C1">
            <w:pPr>
              <w:rPr>
                <w:lang w:val="de-DE"/>
              </w:rPr>
            </w:pPr>
            <w:r>
              <w:rPr>
                <w:lang w:val="de-DE"/>
              </w:rPr>
              <w:t>5,87</w:t>
            </w:r>
          </w:p>
        </w:tc>
        <w:tc>
          <w:tcPr>
            <w:tcW w:w="1134" w:type="dxa"/>
          </w:tcPr>
          <w:p w14:paraId="400C3C68" w14:textId="77777777" w:rsidR="00E625C1" w:rsidRPr="002130D9" w:rsidRDefault="00E625C1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3076255E" w14:textId="77777777" w:rsidR="00E625C1" w:rsidRPr="002130D9" w:rsidRDefault="00E625C1">
            <w:pPr>
              <w:rPr>
                <w:lang w:val="de-DE"/>
              </w:rPr>
            </w:pPr>
          </w:p>
        </w:tc>
      </w:tr>
      <w:tr w:rsidR="00E625C1" w:rsidRPr="002130D9" w14:paraId="23F48F73" w14:textId="77777777">
        <w:tc>
          <w:tcPr>
            <w:tcW w:w="1134" w:type="dxa"/>
          </w:tcPr>
          <w:p w14:paraId="539DE630" w14:textId="77777777" w:rsidR="00E625C1" w:rsidRPr="00412DA4" w:rsidRDefault="00E625C1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3</w:t>
            </w:r>
          </w:p>
        </w:tc>
        <w:tc>
          <w:tcPr>
            <w:tcW w:w="1134" w:type="dxa"/>
          </w:tcPr>
          <w:p w14:paraId="6B94917B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1134" w:type="dxa"/>
          </w:tcPr>
          <w:p w14:paraId="3D9E17EA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1134" w:type="dxa"/>
          </w:tcPr>
          <w:p w14:paraId="75084C23" w14:textId="77777777" w:rsidR="00E625C1" w:rsidRPr="002130D9" w:rsidRDefault="00E625C1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5A5DDCA4" w14:textId="77777777" w:rsidR="00E625C1" w:rsidRPr="002130D9" w:rsidRDefault="00E625C1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5DE65837" w14:textId="77777777" w:rsidR="00E625C1" w:rsidRPr="002130D9" w:rsidRDefault="00E625C1">
            <w:pPr>
              <w:rPr>
                <w:lang w:val="de-DE"/>
              </w:rPr>
            </w:pPr>
            <w:r>
              <w:rPr>
                <w:lang w:val="de-DE"/>
              </w:rPr>
              <w:t>3,23</w:t>
            </w:r>
          </w:p>
        </w:tc>
        <w:tc>
          <w:tcPr>
            <w:tcW w:w="1134" w:type="dxa"/>
          </w:tcPr>
          <w:p w14:paraId="68D3319C" w14:textId="77777777" w:rsidR="00E625C1" w:rsidRPr="002130D9" w:rsidRDefault="00E625C1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092322A3" w14:textId="77777777" w:rsidR="00E625C1" w:rsidRPr="002130D9" w:rsidRDefault="00E625C1">
            <w:pPr>
              <w:rPr>
                <w:lang w:val="de-DE"/>
              </w:rPr>
            </w:pPr>
          </w:p>
        </w:tc>
      </w:tr>
      <w:tr w:rsidR="00E625C1" w:rsidRPr="002130D9" w14:paraId="5BB01519" w14:textId="77777777">
        <w:tc>
          <w:tcPr>
            <w:tcW w:w="1134" w:type="dxa"/>
          </w:tcPr>
          <w:p w14:paraId="782FE625" w14:textId="77777777" w:rsidR="00E625C1" w:rsidRPr="00412DA4" w:rsidRDefault="00E625C1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4</w:t>
            </w:r>
          </w:p>
        </w:tc>
        <w:tc>
          <w:tcPr>
            <w:tcW w:w="1134" w:type="dxa"/>
          </w:tcPr>
          <w:p w14:paraId="609D228F" w14:textId="77777777" w:rsidR="00E625C1" w:rsidRPr="002130D9" w:rsidRDefault="00E625C1">
            <w:pPr>
              <w:jc w:val="center"/>
            </w:pPr>
            <w:r w:rsidRPr="002130D9">
              <w:t>45*</w:t>
            </w:r>
          </w:p>
        </w:tc>
        <w:tc>
          <w:tcPr>
            <w:tcW w:w="1134" w:type="dxa"/>
          </w:tcPr>
          <w:p w14:paraId="0743B161" w14:textId="77777777" w:rsidR="00E625C1" w:rsidRPr="002130D9" w:rsidRDefault="00E625C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AF87928" w14:textId="77777777" w:rsidR="00E625C1" w:rsidRPr="002130D9" w:rsidRDefault="00E625C1">
            <w:pPr>
              <w:jc w:val="center"/>
            </w:pPr>
            <w:r w:rsidRPr="002130D9">
              <w:t>1</w:t>
            </w:r>
          </w:p>
        </w:tc>
        <w:tc>
          <w:tcPr>
            <w:tcW w:w="1134" w:type="dxa"/>
          </w:tcPr>
          <w:p w14:paraId="394CBFBC" w14:textId="77777777" w:rsidR="00E625C1" w:rsidRPr="002130D9" w:rsidRDefault="00E625C1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0645EB8" w14:textId="77777777" w:rsidR="00E625C1" w:rsidRPr="002130D9" w:rsidRDefault="00E625C1">
            <w:r>
              <w:t>22,84</w:t>
            </w:r>
          </w:p>
        </w:tc>
        <w:tc>
          <w:tcPr>
            <w:tcW w:w="1134" w:type="dxa"/>
          </w:tcPr>
          <w:p w14:paraId="3592A75D" w14:textId="77777777" w:rsidR="00E625C1" w:rsidRPr="002130D9" w:rsidRDefault="00E625C1">
            <w:r>
              <w:t>61</w:t>
            </w:r>
          </w:p>
        </w:tc>
        <w:tc>
          <w:tcPr>
            <w:tcW w:w="1134" w:type="dxa"/>
          </w:tcPr>
          <w:p w14:paraId="562B718D" w14:textId="77777777" w:rsidR="00E625C1" w:rsidRPr="002130D9" w:rsidRDefault="00E625C1"/>
        </w:tc>
      </w:tr>
      <w:tr w:rsidR="00E625C1" w:rsidRPr="002130D9" w14:paraId="4BF0BF36" w14:textId="77777777">
        <w:tc>
          <w:tcPr>
            <w:tcW w:w="1134" w:type="dxa"/>
          </w:tcPr>
          <w:p w14:paraId="0D2648FC" w14:textId="77777777" w:rsidR="00E625C1" w:rsidRPr="00412DA4" w:rsidRDefault="00E625C1">
            <w:pPr>
              <w:jc w:val="center"/>
              <w:rPr>
                <w:b/>
              </w:rPr>
            </w:pPr>
            <w:r w:rsidRPr="00412DA4">
              <w:rPr>
                <w:b/>
              </w:rPr>
              <w:t>5</w:t>
            </w:r>
          </w:p>
        </w:tc>
        <w:tc>
          <w:tcPr>
            <w:tcW w:w="1134" w:type="dxa"/>
          </w:tcPr>
          <w:p w14:paraId="10CAAA6A" w14:textId="77777777" w:rsidR="00E625C1" w:rsidRPr="002130D9" w:rsidRDefault="00E625C1">
            <w:pPr>
              <w:jc w:val="center"/>
            </w:pPr>
            <w:r w:rsidRPr="002130D9">
              <w:t>45**</w:t>
            </w:r>
          </w:p>
        </w:tc>
        <w:tc>
          <w:tcPr>
            <w:tcW w:w="1134" w:type="dxa"/>
          </w:tcPr>
          <w:p w14:paraId="49F86732" w14:textId="77777777" w:rsidR="00E625C1" w:rsidRPr="002130D9" w:rsidRDefault="00E625C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599BB5F7" w14:textId="77777777" w:rsidR="00E625C1" w:rsidRPr="002130D9" w:rsidRDefault="00E625C1">
            <w:pPr>
              <w:jc w:val="center"/>
            </w:pPr>
            <w:r w:rsidRPr="002130D9">
              <w:t>1</w:t>
            </w:r>
          </w:p>
        </w:tc>
        <w:tc>
          <w:tcPr>
            <w:tcW w:w="1134" w:type="dxa"/>
          </w:tcPr>
          <w:p w14:paraId="45A0A58A" w14:textId="77777777" w:rsidR="00E625C1" w:rsidRPr="002130D9" w:rsidRDefault="00E625C1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EFB6CAF" w14:textId="77777777" w:rsidR="00E625C1" w:rsidRPr="002130D9" w:rsidRDefault="00E625C1">
            <w:r>
              <w:t>4,78</w:t>
            </w:r>
          </w:p>
        </w:tc>
        <w:tc>
          <w:tcPr>
            <w:tcW w:w="1134" w:type="dxa"/>
          </w:tcPr>
          <w:p w14:paraId="4E854F56" w14:textId="77777777" w:rsidR="00E625C1" w:rsidRPr="002130D9" w:rsidRDefault="00E625C1">
            <w:r>
              <w:t>62</w:t>
            </w:r>
          </w:p>
        </w:tc>
        <w:tc>
          <w:tcPr>
            <w:tcW w:w="1134" w:type="dxa"/>
          </w:tcPr>
          <w:p w14:paraId="6B41874F" w14:textId="77777777" w:rsidR="00E625C1" w:rsidRPr="002130D9" w:rsidRDefault="00E625C1"/>
        </w:tc>
      </w:tr>
      <w:tr w:rsidR="00E625C1" w:rsidRPr="002130D9" w14:paraId="75AD7AA9" w14:textId="77777777">
        <w:tc>
          <w:tcPr>
            <w:tcW w:w="1134" w:type="dxa"/>
          </w:tcPr>
          <w:p w14:paraId="6DE44877" w14:textId="77777777" w:rsidR="00E625C1" w:rsidRPr="00412DA4" w:rsidRDefault="00E625C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</w:tcPr>
          <w:p w14:paraId="69BCF2DE" w14:textId="77777777" w:rsidR="00E625C1" w:rsidRPr="002130D9" w:rsidRDefault="00E625C1">
            <w:pPr>
              <w:jc w:val="center"/>
            </w:pPr>
            <w:r>
              <w:t>45***</w:t>
            </w:r>
          </w:p>
        </w:tc>
        <w:tc>
          <w:tcPr>
            <w:tcW w:w="1134" w:type="dxa"/>
          </w:tcPr>
          <w:p w14:paraId="10BE0F62" w14:textId="77777777" w:rsidR="00E625C1" w:rsidRDefault="00E625C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660E92F" w14:textId="77777777" w:rsidR="00E625C1" w:rsidRPr="002130D9" w:rsidRDefault="00E625C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EDE8DF6" w14:textId="77777777" w:rsidR="00E625C1" w:rsidRDefault="00E625C1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AF8E0B3" w14:textId="77777777" w:rsidR="00E625C1" w:rsidRPr="002130D9" w:rsidRDefault="00E625C1">
            <w:r>
              <w:t>11,56</w:t>
            </w:r>
          </w:p>
        </w:tc>
        <w:tc>
          <w:tcPr>
            <w:tcW w:w="1134" w:type="dxa"/>
          </w:tcPr>
          <w:p w14:paraId="28D0EDB3" w14:textId="77777777" w:rsidR="00E625C1" w:rsidRPr="002130D9" w:rsidRDefault="00E625C1">
            <w:r>
              <w:t>61</w:t>
            </w:r>
          </w:p>
        </w:tc>
        <w:tc>
          <w:tcPr>
            <w:tcW w:w="1134" w:type="dxa"/>
          </w:tcPr>
          <w:p w14:paraId="723BA81E" w14:textId="77777777" w:rsidR="00E625C1" w:rsidRPr="002130D9" w:rsidRDefault="00E625C1"/>
        </w:tc>
      </w:tr>
    </w:tbl>
    <w:p w14:paraId="20F10F6B" w14:textId="77777777" w:rsidR="00CB1BA9" w:rsidRPr="00DA1609" w:rsidRDefault="00CB1BA9" w:rsidP="005C7818"/>
    <w:p w14:paraId="2322F4A4" w14:textId="3F0F37E7" w:rsidR="005C7818" w:rsidRPr="00DA1609" w:rsidRDefault="00CB1BA9" w:rsidP="005C7818">
      <w:pPr>
        <w:rPr>
          <w:b/>
        </w:rPr>
      </w:pPr>
      <w:r w:rsidRPr="00DA1609">
        <w:rPr>
          <w:b/>
        </w:rPr>
        <w:t>Hvad er reaktionstiden et udtryk for?</w:t>
      </w:r>
    </w:p>
    <w:p w14:paraId="45E05C21" w14:textId="06CD6F2B" w:rsidR="00CB1BA9" w:rsidRPr="009A6ABB" w:rsidRDefault="00FC6768" w:rsidP="005C7818">
      <w:r>
        <w:rPr>
          <w:bCs/>
        </w:rPr>
        <w:t xml:space="preserve">Reaktionstiden er et udtryk som </w:t>
      </w:r>
      <w:r w:rsidR="001A5E9D">
        <w:rPr>
          <w:bCs/>
        </w:rPr>
        <w:t>fortæller hvor lang tid der gik fra vi tilsatte alt til der skete en reaktion i vores blanding.</w:t>
      </w:r>
    </w:p>
    <w:p w14:paraId="3974F637" w14:textId="57166C27" w:rsidR="00CB1BA9" w:rsidRPr="00DA1609" w:rsidRDefault="00CB1BA9" w:rsidP="005C7818">
      <w:pPr>
        <w:rPr>
          <w:b/>
        </w:rPr>
      </w:pPr>
    </w:p>
    <w:p w14:paraId="123FFBA6" w14:textId="48E9BCE1" w:rsidR="00CB1BA9" w:rsidRPr="00DA1609" w:rsidRDefault="00CB1BA9" w:rsidP="005C7818">
      <w:pPr>
        <w:rPr>
          <w:b/>
        </w:rPr>
      </w:pPr>
      <w:r w:rsidRPr="00DA1609">
        <w:rPr>
          <w:b/>
        </w:rPr>
        <w:t>Hvad viser jeres måleresultater?</w:t>
      </w:r>
    </w:p>
    <w:p w14:paraId="5192DA6E" w14:textId="6F39A364" w:rsidR="00CB1BA9" w:rsidRPr="001E4165" w:rsidRDefault="001E4165" w:rsidP="005C7818">
      <w:r>
        <w:rPr>
          <w:bCs/>
        </w:rPr>
        <w:t xml:space="preserve">Vores måleresultater viser at når temperaturen </w:t>
      </w:r>
      <w:r w:rsidR="00516003">
        <w:rPr>
          <w:bCs/>
        </w:rPr>
        <w:t xml:space="preserve">af vores blanding </w:t>
      </w:r>
      <w:r>
        <w:rPr>
          <w:bCs/>
        </w:rPr>
        <w:t>var</w:t>
      </w:r>
      <w:r w:rsidR="00BF2061">
        <w:rPr>
          <w:bCs/>
        </w:rPr>
        <w:t xml:space="preserve"> højere vil den </w:t>
      </w:r>
      <w:r w:rsidR="00516003">
        <w:rPr>
          <w:bCs/>
        </w:rPr>
        <w:t xml:space="preserve">blande hurtigere og det modsatte hvis den var kold. Vores resultater viser også at når </w:t>
      </w:r>
      <w:r w:rsidR="002B4254">
        <w:rPr>
          <w:bCs/>
        </w:rPr>
        <w:t>koncentrationen</w:t>
      </w:r>
      <w:r w:rsidR="00516003">
        <w:rPr>
          <w:bCs/>
        </w:rPr>
        <w:t xml:space="preserve"> af </w:t>
      </w:r>
      <m:oMath>
        <m:r>
          <w:rPr>
            <w:rFonts w:ascii="Cambria Math" w:hAnsi="Cambria Math"/>
          </w:rPr>
          <m:t>KI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4254">
        <w:rPr>
          <w:bCs/>
        </w:rPr>
        <w:t xml:space="preserve"> i forhold til demineraliseret vand </w:t>
      </w:r>
      <w:r w:rsidR="000430F3">
        <w:rPr>
          <w:bCs/>
        </w:rPr>
        <w:t xml:space="preserve">var højere </w:t>
      </w:r>
      <w:r w:rsidR="009A6ABB">
        <w:rPr>
          <w:bCs/>
        </w:rPr>
        <w:t>vil den have en lavere reaktionstid som betyder at den blander hurtigere.</w:t>
      </w:r>
    </w:p>
    <w:p w14:paraId="6B9401F2" w14:textId="77777777" w:rsidR="00CB1BA9" w:rsidRPr="00DA1609" w:rsidRDefault="00CB1BA9" w:rsidP="005C7818">
      <w:pPr>
        <w:rPr>
          <w:b/>
        </w:rPr>
      </w:pPr>
    </w:p>
    <w:p w14:paraId="30BC9BEA" w14:textId="0F0F4479" w:rsidR="005C7818" w:rsidRPr="00DA1609" w:rsidRDefault="005C7818" w:rsidP="00CB1BA9">
      <w:pPr>
        <w:spacing w:after="120" w:line="264" w:lineRule="auto"/>
        <w:rPr>
          <w:b/>
        </w:rPr>
      </w:pPr>
      <w:r w:rsidRPr="00DA1609">
        <w:rPr>
          <w:b/>
        </w:rPr>
        <w:t xml:space="preserve">Hvad viser </w:t>
      </w:r>
      <w:r w:rsidR="00CB1BA9" w:rsidRPr="00DA1609">
        <w:rPr>
          <w:b/>
        </w:rPr>
        <w:t>jeres måle</w:t>
      </w:r>
      <w:r w:rsidRPr="00DA1609">
        <w:rPr>
          <w:b/>
        </w:rPr>
        <w:t xml:space="preserve">resultater med hensyn til reaktionshastigheden når man varierer følgende parametre:  </w:t>
      </w:r>
    </w:p>
    <w:p w14:paraId="4304D525" w14:textId="77777777" w:rsidR="00745912" w:rsidRDefault="00745912" w:rsidP="00745912">
      <w:pPr>
        <w:numPr>
          <w:ilvl w:val="0"/>
          <w:numId w:val="3"/>
        </w:numPr>
        <w:spacing w:after="120" w:line="264" w:lineRule="auto"/>
      </w:pPr>
      <w:r w:rsidRPr="001972B3">
        <w:t>IO</w:t>
      </w:r>
      <w:r w:rsidRPr="001972B3">
        <w:rPr>
          <w:vertAlign w:val="subscript"/>
        </w:rPr>
        <w:t>3</w:t>
      </w:r>
      <w:r w:rsidRPr="001972B3">
        <w:rPr>
          <w:vertAlign w:val="superscript"/>
        </w:rPr>
        <w:t>-</w:t>
      </w:r>
      <w:r w:rsidRPr="001972B3">
        <w:t>-koncentrationen</w:t>
      </w:r>
    </w:p>
    <w:p w14:paraId="2B71C42F" w14:textId="77777777" w:rsidR="00745912" w:rsidRPr="001972B3" w:rsidRDefault="00745912" w:rsidP="00745912">
      <w:r w:rsidRPr="001972B3">
        <w:lastRenderedPageBreak/>
        <w:t xml:space="preserve">Vi kan se at fra vores forsøg at jo højere koncentrationen af </w:t>
      </w:r>
      <m:oMath>
        <m:r>
          <w:rPr>
            <w:rFonts w:ascii="Cambria Math" w:hAnsi="Cambria Math"/>
          </w:rPr>
          <m:t>KI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 w:rsidRPr="001972B3">
        <w:t xml:space="preserve"> </w:t>
      </w:r>
      <w:r>
        <w:t>vi har jo hurtigere vil det reagere</w:t>
      </w:r>
    </w:p>
    <w:p w14:paraId="46800D73" w14:textId="77777777" w:rsidR="00745912" w:rsidRDefault="00745912" w:rsidP="00745912">
      <w:pPr>
        <w:numPr>
          <w:ilvl w:val="0"/>
          <w:numId w:val="3"/>
        </w:numPr>
        <w:spacing w:after="120" w:line="264" w:lineRule="auto"/>
      </w:pPr>
      <w:proofErr w:type="spellStart"/>
      <w:r>
        <w:t>Temperature</w:t>
      </w:r>
      <w:proofErr w:type="spellEnd"/>
    </w:p>
    <w:p w14:paraId="3990CE78" w14:textId="77777777" w:rsidR="00745912" w:rsidRPr="0085754F" w:rsidRDefault="00745912" w:rsidP="00745912">
      <w:r w:rsidRPr="0085754F">
        <w:t>Resultaterne viste at hvis temperatur</w:t>
      </w:r>
      <w:r>
        <w:t>en var højere vil reaktionstiden være lavere (Den blander hurtigt)</w:t>
      </w:r>
    </w:p>
    <w:p w14:paraId="034D9555" w14:textId="77777777" w:rsidR="005C7818" w:rsidRDefault="005C7818" w:rsidP="005C7818">
      <w:pPr>
        <w:numPr>
          <w:ilvl w:val="0"/>
          <w:numId w:val="3"/>
        </w:numPr>
        <w:spacing w:after="120" w:line="264" w:lineRule="auto"/>
      </w:pPr>
      <w:r w:rsidRPr="00B94B41">
        <w:t>tilstedeværelsen af syre i opløsningen</w:t>
      </w:r>
    </w:p>
    <w:p w14:paraId="52669925" w14:textId="77777777" w:rsidR="00745912" w:rsidRPr="00B94B41" w:rsidRDefault="00745912" w:rsidP="00745912">
      <w:r>
        <w:t>Ud fra vores forsøg kan vi se at da vi tilsatte 1ml fortyndet saltsyre gjorde den reaktionstiden hurtigere da uden saltsyren tog det omkring 12 sekunder og med var det 4 sekunder</w:t>
      </w:r>
    </w:p>
    <w:p w14:paraId="54D2A0C8" w14:textId="57C29F76" w:rsidR="005C7818" w:rsidRPr="00DA1609" w:rsidRDefault="005C7818" w:rsidP="00CB1BA9"/>
    <w:p w14:paraId="606C52F9" w14:textId="0AE18E54" w:rsidR="00CB1BA9" w:rsidRPr="00DA1609" w:rsidRDefault="00CB1BA9" w:rsidP="00CB1BA9">
      <w:pPr>
        <w:rPr>
          <w:b/>
        </w:rPr>
      </w:pPr>
      <w:r w:rsidRPr="00DA1609">
        <w:rPr>
          <w:b/>
        </w:rPr>
        <w:t>Passer det overens med teorien - uddyb jeres svar</w:t>
      </w:r>
    </w:p>
    <w:p w14:paraId="32587220" w14:textId="45066B6D" w:rsidR="005C7818" w:rsidRPr="00DA1609" w:rsidRDefault="005B3013" w:rsidP="005C7818">
      <w:pPr>
        <w:outlineLvl w:val="0"/>
      </w:pPr>
      <w:r>
        <w:t xml:space="preserve">Vores resultater passer </w:t>
      </w:r>
      <w:r w:rsidR="00FA4765">
        <w:t xml:space="preserve">med vores teori da </w:t>
      </w:r>
      <w:r w:rsidR="0063774D">
        <w:t xml:space="preserve">vi mente at temperaturen og koncentrationen af vores </w:t>
      </w:r>
      <w:r w:rsidR="00E27C54">
        <w:t xml:space="preserve">blanding spiller en vigtig rolle i hvor hurtigt </w:t>
      </w:r>
      <w:r w:rsidR="00AF5505">
        <w:t xml:space="preserve">der vil ske en reaktion fra da alt er tilføjet til </w:t>
      </w:r>
      <w:r w:rsidR="00994826">
        <w:t>selve reaktionen er sket</w:t>
      </w:r>
      <w:r w:rsidR="00AF5505">
        <w:t>.</w:t>
      </w:r>
    </w:p>
    <w:p w14:paraId="061F0BB9" w14:textId="77777777" w:rsidR="005C7818" w:rsidRPr="00DA1609" w:rsidRDefault="005C7818" w:rsidP="00CB1BA9">
      <w:pPr>
        <w:spacing w:after="120" w:line="264" w:lineRule="auto"/>
        <w:outlineLvl w:val="0"/>
        <w:rPr>
          <w:b/>
        </w:rPr>
      </w:pPr>
      <w:r w:rsidRPr="00DA1609">
        <w:rPr>
          <w:b/>
        </w:rPr>
        <w:t>Reaktionsskema (1) svarer altså til processens bruttoreaktionsskema. Vis, at der i forsøg A er tilsat HSO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i underskud.</w:t>
      </w:r>
    </w:p>
    <w:p w14:paraId="7011605E" w14:textId="77777777" w:rsidR="005C7818" w:rsidRPr="00DA1609" w:rsidRDefault="005C7818" w:rsidP="005C7818">
      <w:pPr>
        <w:outlineLvl w:val="0"/>
        <w:rPr>
          <w:b/>
        </w:rPr>
      </w:pPr>
    </w:p>
    <w:p w14:paraId="65AADDC6" w14:textId="77777777" w:rsidR="005C7818" w:rsidRPr="00DA1609" w:rsidRDefault="005C7818" w:rsidP="00CB1BA9">
      <w:pPr>
        <w:spacing w:after="120" w:line="264" w:lineRule="auto"/>
        <w:outlineLvl w:val="0"/>
        <w:rPr>
          <w:b/>
        </w:rPr>
      </w:pPr>
      <w:r w:rsidRPr="00DA1609">
        <w:rPr>
          <w:b/>
        </w:rPr>
        <w:t>Når det er tilfældet, er der naturligvis også underskud af HSO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>- i de øvrige forsøg. Hvorfor?</w:t>
      </w:r>
    </w:p>
    <w:p w14:paraId="670AD6DC" w14:textId="77777777" w:rsidR="005C7818" w:rsidRPr="00DA1609" w:rsidRDefault="005C7818" w:rsidP="005C7818">
      <w:pPr>
        <w:pStyle w:val="Listeafsnit"/>
      </w:pPr>
    </w:p>
    <w:p w14:paraId="25E19F46" w14:textId="77777777" w:rsidR="005C7818" w:rsidRPr="00DA1609" w:rsidRDefault="005C7818" w:rsidP="002A76D7">
      <w:pPr>
        <w:spacing w:after="120" w:line="264" w:lineRule="auto"/>
        <w:outlineLvl w:val="0"/>
        <w:rPr>
          <w:b/>
        </w:rPr>
      </w:pPr>
      <w:r w:rsidRPr="00DA1609">
        <w:rPr>
          <w:b/>
        </w:rPr>
        <w:t>Konklusion: Afgør ud fra forsøget, hvilke faktorer I har påvist der har indflydelse på reaktionens hastighed</w:t>
      </w:r>
    </w:p>
    <w:p w14:paraId="5F49B131" w14:textId="5E906B62" w:rsidR="005C7818" w:rsidRPr="00910D1E" w:rsidRDefault="00910D1E" w:rsidP="00900DD6">
      <w:r>
        <w:t xml:space="preserve">Ud fra fores forsøg kan vi konkludere at jo højere temperaturen er jo hurtigere vil blandingen reagere og jo højere koncentration man </w:t>
      </w:r>
      <w:proofErr w:type="gramStart"/>
      <w:r>
        <w:t>har</w:t>
      </w:r>
      <w:proofErr w:type="gramEnd"/>
      <w:r>
        <w:t xml:space="preserve"> jo hurtigere vil den også blande</w:t>
      </w:r>
    </w:p>
    <w:sectPr w:rsidR="005C7818" w:rsidRPr="00910D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5673F" w14:textId="77777777" w:rsidR="00810D9E" w:rsidRDefault="00810D9E" w:rsidP="00932236">
      <w:pPr>
        <w:spacing w:after="0" w:line="240" w:lineRule="auto"/>
      </w:pPr>
      <w:r>
        <w:separator/>
      </w:r>
    </w:p>
  </w:endnote>
  <w:endnote w:type="continuationSeparator" w:id="0">
    <w:p w14:paraId="51AA7661" w14:textId="77777777" w:rsidR="00810D9E" w:rsidRDefault="00810D9E" w:rsidP="00932236">
      <w:pPr>
        <w:spacing w:after="0" w:line="240" w:lineRule="auto"/>
      </w:pPr>
      <w:r>
        <w:continuationSeparator/>
      </w:r>
    </w:p>
  </w:endnote>
  <w:endnote w:type="continuationNotice" w:id="1">
    <w:p w14:paraId="091C11C0" w14:textId="77777777" w:rsidR="00810D9E" w:rsidRDefault="00810D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gacy Sans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78C59" w14:textId="77777777" w:rsidR="00932236" w:rsidRDefault="0093223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1A884" w14:textId="77777777" w:rsidR="00932236" w:rsidRDefault="00932236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6BB50" w14:textId="77777777" w:rsidR="00932236" w:rsidRDefault="0093223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95FAE" w14:textId="77777777" w:rsidR="00810D9E" w:rsidRDefault="00810D9E" w:rsidP="00932236">
      <w:pPr>
        <w:spacing w:after="0" w:line="240" w:lineRule="auto"/>
      </w:pPr>
      <w:r>
        <w:separator/>
      </w:r>
    </w:p>
  </w:footnote>
  <w:footnote w:type="continuationSeparator" w:id="0">
    <w:p w14:paraId="429B7C8F" w14:textId="77777777" w:rsidR="00810D9E" w:rsidRDefault="00810D9E" w:rsidP="00932236">
      <w:pPr>
        <w:spacing w:after="0" w:line="240" w:lineRule="auto"/>
      </w:pPr>
      <w:r>
        <w:continuationSeparator/>
      </w:r>
    </w:p>
  </w:footnote>
  <w:footnote w:type="continuationNotice" w:id="1">
    <w:p w14:paraId="2761C2B6" w14:textId="77777777" w:rsidR="00810D9E" w:rsidRDefault="00810D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A2C20" w14:textId="77777777" w:rsidR="00932236" w:rsidRDefault="0093223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24300" w14:textId="77777777" w:rsidR="00932236" w:rsidRDefault="00932236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8BF80" w14:textId="77777777" w:rsidR="00932236" w:rsidRDefault="0093223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C2DE6"/>
    <w:multiLevelType w:val="hybridMultilevel"/>
    <w:tmpl w:val="DCD697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3427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BE3148F"/>
    <w:multiLevelType w:val="hybridMultilevel"/>
    <w:tmpl w:val="D24403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7AE"/>
    <w:multiLevelType w:val="singleLevel"/>
    <w:tmpl w:val="13923E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2080207141">
    <w:abstractNumId w:val="0"/>
  </w:num>
  <w:num w:numId="2" w16cid:durableId="239172719">
    <w:abstractNumId w:val="1"/>
  </w:num>
  <w:num w:numId="3" w16cid:durableId="1452899635">
    <w:abstractNumId w:val="3"/>
  </w:num>
  <w:num w:numId="4" w16cid:durableId="166173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6"/>
    <w:rsid w:val="0000583D"/>
    <w:rsid w:val="00010974"/>
    <w:rsid w:val="00011EE1"/>
    <w:rsid w:val="00012668"/>
    <w:rsid w:val="00013CD9"/>
    <w:rsid w:val="00016846"/>
    <w:rsid w:val="00025ECB"/>
    <w:rsid w:val="0003721F"/>
    <w:rsid w:val="000430F3"/>
    <w:rsid w:val="000547A7"/>
    <w:rsid w:val="000643E5"/>
    <w:rsid w:val="000713AF"/>
    <w:rsid w:val="00081A83"/>
    <w:rsid w:val="00081EB9"/>
    <w:rsid w:val="00084EBD"/>
    <w:rsid w:val="000916D2"/>
    <w:rsid w:val="000951E5"/>
    <w:rsid w:val="000A592F"/>
    <w:rsid w:val="000B6BF7"/>
    <w:rsid w:val="000C57CD"/>
    <w:rsid w:val="000D0046"/>
    <w:rsid w:val="000E202A"/>
    <w:rsid w:val="000E2085"/>
    <w:rsid w:val="000E3F67"/>
    <w:rsid w:val="000F52CB"/>
    <w:rsid w:val="000F6D11"/>
    <w:rsid w:val="00104482"/>
    <w:rsid w:val="00114ADD"/>
    <w:rsid w:val="00115738"/>
    <w:rsid w:val="001161F4"/>
    <w:rsid w:val="00120062"/>
    <w:rsid w:val="00120299"/>
    <w:rsid w:val="001319FF"/>
    <w:rsid w:val="00132EFE"/>
    <w:rsid w:val="001413D8"/>
    <w:rsid w:val="00142555"/>
    <w:rsid w:val="00147AC0"/>
    <w:rsid w:val="0016073C"/>
    <w:rsid w:val="001656AC"/>
    <w:rsid w:val="00192DBE"/>
    <w:rsid w:val="0019441B"/>
    <w:rsid w:val="001A0CA8"/>
    <w:rsid w:val="001A1E87"/>
    <w:rsid w:val="001A5E9D"/>
    <w:rsid w:val="001B50C3"/>
    <w:rsid w:val="001B53F0"/>
    <w:rsid w:val="001D41A3"/>
    <w:rsid w:val="001D5A74"/>
    <w:rsid w:val="001E035A"/>
    <w:rsid w:val="001E270D"/>
    <w:rsid w:val="001E4165"/>
    <w:rsid w:val="001F3274"/>
    <w:rsid w:val="001F5D97"/>
    <w:rsid w:val="00206BB4"/>
    <w:rsid w:val="00206EEA"/>
    <w:rsid w:val="002250CA"/>
    <w:rsid w:val="0022640C"/>
    <w:rsid w:val="002266C5"/>
    <w:rsid w:val="00227FC3"/>
    <w:rsid w:val="002428C1"/>
    <w:rsid w:val="002462C6"/>
    <w:rsid w:val="0025130B"/>
    <w:rsid w:val="002651FF"/>
    <w:rsid w:val="002729C6"/>
    <w:rsid w:val="00272E71"/>
    <w:rsid w:val="0027569B"/>
    <w:rsid w:val="00275EE3"/>
    <w:rsid w:val="0028082A"/>
    <w:rsid w:val="002832C4"/>
    <w:rsid w:val="00285043"/>
    <w:rsid w:val="0028599F"/>
    <w:rsid w:val="00286B06"/>
    <w:rsid w:val="00286E39"/>
    <w:rsid w:val="00287EB9"/>
    <w:rsid w:val="002A76D7"/>
    <w:rsid w:val="002B25DA"/>
    <w:rsid w:val="002B4254"/>
    <w:rsid w:val="002B439B"/>
    <w:rsid w:val="002B4B27"/>
    <w:rsid w:val="002B7B2E"/>
    <w:rsid w:val="002C3382"/>
    <w:rsid w:val="002D38A8"/>
    <w:rsid w:val="002D61AB"/>
    <w:rsid w:val="002E78DB"/>
    <w:rsid w:val="002F1F17"/>
    <w:rsid w:val="002F4857"/>
    <w:rsid w:val="002F5595"/>
    <w:rsid w:val="002F6B0D"/>
    <w:rsid w:val="003018A0"/>
    <w:rsid w:val="00302EF2"/>
    <w:rsid w:val="00320558"/>
    <w:rsid w:val="00336C3F"/>
    <w:rsid w:val="0033736E"/>
    <w:rsid w:val="00340C34"/>
    <w:rsid w:val="00365668"/>
    <w:rsid w:val="00367134"/>
    <w:rsid w:val="003803BB"/>
    <w:rsid w:val="00384815"/>
    <w:rsid w:val="003A0E62"/>
    <w:rsid w:val="003A4B41"/>
    <w:rsid w:val="003A6412"/>
    <w:rsid w:val="003A6697"/>
    <w:rsid w:val="003B3321"/>
    <w:rsid w:val="003B3604"/>
    <w:rsid w:val="003C1645"/>
    <w:rsid w:val="003C3AAC"/>
    <w:rsid w:val="003C6057"/>
    <w:rsid w:val="003C7682"/>
    <w:rsid w:val="003D3B82"/>
    <w:rsid w:val="003D6531"/>
    <w:rsid w:val="003D7AC7"/>
    <w:rsid w:val="003F41C3"/>
    <w:rsid w:val="004121CC"/>
    <w:rsid w:val="00417933"/>
    <w:rsid w:val="00422B94"/>
    <w:rsid w:val="0042310E"/>
    <w:rsid w:val="00424502"/>
    <w:rsid w:val="00425D29"/>
    <w:rsid w:val="00430C52"/>
    <w:rsid w:val="0043168D"/>
    <w:rsid w:val="0043638B"/>
    <w:rsid w:val="00437D65"/>
    <w:rsid w:val="004424AF"/>
    <w:rsid w:val="004448DA"/>
    <w:rsid w:val="00444F48"/>
    <w:rsid w:val="004646C1"/>
    <w:rsid w:val="00467AF0"/>
    <w:rsid w:val="00485A23"/>
    <w:rsid w:val="00490889"/>
    <w:rsid w:val="00490907"/>
    <w:rsid w:val="00491524"/>
    <w:rsid w:val="00492FCA"/>
    <w:rsid w:val="00494DF8"/>
    <w:rsid w:val="004A13AF"/>
    <w:rsid w:val="004A2AA5"/>
    <w:rsid w:val="004B0925"/>
    <w:rsid w:val="004B0BF1"/>
    <w:rsid w:val="004D5707"/>
    <w:rsid w:val="004F32FC"/>
    <w:rsid w:val="0050134F"/>
    <w:rsid w:val="00501F9C"/>
    <w:rsid w:val="00506BEC"/>
    <w:rsid w:val="00507B7F"/>
    <w:rsid w:val="00510125"/>
    <w:rsid w:val="00516003"/>
    <w:rsid w:val="005161DF"/>
    <w:rsid w:val="00522C17"/>
    <w:rsid w:val="005270E7"/>
    <w:rsid w:val="00531713"/>
    <w:rsid w:val="00532416"/>
    <w:rsid w:val="00535722"/>
    <w:rsid w:val="00551BC8"/>
    <w:rsid w:val="005649DE"/>
    <w:rsid w:val="00583B9B"/>
    <w:rsid w:val="005A5569"/>
    <w:rsid w:val="005B1F5B"/>
    <w:rsid w:val="005B3013"/>
    <w:rsid w:val="005B476E"/>
    <w:rsid w:val="005C05B0"/>
    <w:rsid w:val="005C3BD7"/>
    <w:rsid w:val="005C7818"/>
    <w:rsid w:val="005C7DD6"/>
    <w:rsid w:val="005D0376"/>
    <w:rsid w:val="005D0E49"/>
    <w:rsid w:val="005D41A5"/>
    <w:rsid w:val="005D4E9F"/>
    <w:rsid w:val="00603EE1"/>
    <w:rsid w:val="00611414"/>
    <w:rsid w:val="00626B64"/>
    <w:rsid w:val="0063774D"/>
    <w:rsid w:val="006522E6"/>
    <w:rsid w:val="00653D7B"/>
    <w:rsid w:val="006562C5"/>
    <w:rsid w:val="00675352"/>
    <w:rsid w:val="00676E06"/>
    <w:rsid w:val="006873B6"/>
    <w:rsid w:val="006957AA"/>
    <w:rsid w:val="006A22CF"/>
    <w:rsid w:val="006A23F3"/>
    <w:rsid w:val="006A64FD"/>
    <w:rsid w:val="006B4971"/>
    <w:rsid w:val="006C22CD"/>
    <w:rsid w:val="006C414C"/>
    <w:rsid w:val="006D4280"/>
    <w:rsid w:val="006D4FDC"/>
    <w:rsid w:val="006F07DE"/>
    <w:rsid w:val="006F3676"/>
    <w:rsid w:val="006F66A9"/>
    <w:rsid w:val="007008AC"/>
    <w:rsid w:val="00706F23"/>
    <w:rsid w:val="0071149C"/>
    <w:rsid w:val="00712427"/>
    <w:rsid w:val="0071404F"/>
    <w:rsid w:val="00717DD0"/>
    <w:rsid w:val="00720983"/>
    <w:rsid w:val="00735C12"/>
    <w:rsid w:val="00741021"/>
    <w:rsid w:val="00745912"/>
    <w:rsid w:val="00745962"/>
    <w:rsid w:val="007468CD"/>
    <w:rsid w:val="00755F3E"/>
    <w:rsid w:val="00781AAB"/>
    <w:rsid w:val="00785433"/>
    <w:rsid w:val="00785C45"/>
    <w:rsid w:val="00797AAE"/>
    <w:rsid w:val="007B3B28"/>
    <w:rsid w:val="007B45EC"/>
    <w:rsid w:val="007B4B67"/>
    <w:rsid w:val="007B4BE5"/>
    <w:rsid w:val="007C3866"/>
    <w:rsid w:val="007C66F2"/>
    <w:rsid w:val="007D3129"/>
    <w:rsid w:val="007E5032"/>
    <w:rsid w:val="007F2A55"/>
    <w:rsid w:val="00800028"/>
    <w:rsid w:val="00810D9E"/>
    <w:rsid w:val="0082322C"/>
    <w:rsid w:val="008407AF"/>
    <w:rsid w:val="00843826"/>
    <w:rsid w:val="0084386C"/>
    <w:rsid w:val="0084451A"/>
    <w:rsid w:val="008520AB"/>
    <w:rsid w:val="008A7F68"/>
    <w:rsid w:val="008B13F9"/>
    <w:rsid w:val="008C00D1"/>
    <w:rsid w:val="008C134D"/>
    <w:rsid w:val="008D2E4B"/>
    <w:rsid w:val="008D42B1"/>
    <w:rsid w:val="008D45BA"/>
    <w:rsid w:val="008D5AE0"/>
    <w:rsid w:val="008D5FB4"/>
    <w:rsid w:val="008D7160"/>
    <w:rsid w:val="008D74A7"/>
    <w:rsid w:val="008E0056"/>
    <w:rsid w:val="008E48CF"/>
    <w:rsid w:val="008E79FC"/>
    <w:rsid w:val="008F0BAC"/>
    <w:rsid w:val="008F566C"/>
    <w:rsid w:val="009001BB"/>
    <w:rsid w:val="00900DD6"/>
    <w:rsid w:val="00910D1E"/>
    <w:rsid w:val="009147E0"/>
    <w:rsid w:val="009170E7"/>
    <w:rsid w:val="00932236"/>
    <w:rsid w:val="00936C78"/>
    <w:rsid w:val="009442C5"/>
    <w:rsid w:val="009459C4"/>
    <w:rsid w:val="0096520D"/>
    <w:rsid w:val="009657B0"/>
    <w:rsid w:val="009811F3"/>
    <w:rsid w:val="00981F02"/>
    <w:rsid w:val="00985177"/>
    <w:rsid w:val="00994826"/>
    <w:rsid w:val="009A6ABB"/>
    <w:rsid w:val="009B203B"/>
    <w:rsid w:val="009B2CFE"/>
    <w:rsid w:val="009B5E01"/>
    <w:rsid w:val="009B679E"/>
    <w:rsid w:val="009C069F"/>
    <w:rsid w:val="009C4A95"/>
    <w:rsid w:val="009C5092"/>
    <w:rsid w:val="009C7A5F"/>
    <w:rsid w:val="009D0710"/>
    <w:rsid w:val="009D482B"/>
    <w:rsid w:val="009D6F95"/>
    <w:rsid w:val="009F17B8"/>
    <w:rsid w:val="009F6D3B"/>
    <w:rsid w:val="009F79EC"/>
    <w:rsid w:val="00A017C6"/>
    <w:rsid w:val="00A115F3"/>
    <w:rsid w:val="00A21BC7"/>
    <w:rsid w:val="00A3258F"/>
    <w:rsid w:val="00A34A3D"/>
    <w:rsid w:val="00A40B42"/>
    <w:rsid w:val="00A42D35"/>
    <w:rsid w:val="00A74898"/>
    <w:rsid w:val="00A74CDB"/>
    <w:rsid w:val="00A751ED"/>
    <w:rsid w:val="00A80536"/>
    <w:rsid w:val="00A80CEE"/>
    <w:rsid w:val="00A9496D"/>
    <w:rsid w:val="00A94D1A"/>
    <w:rsid w:val="00AA1114"/>
    <w:rsid w:val="00AA63A1"/>
    <w:rsid w:val="00AB198E"/>
    <w:rsid w:val="00AC43F6"/>
    <w:rsid w:val="00AC6851"/>
    <w:rsid w:val="00AD280E"/>
    <w:rsid w:val="00AE4526"/>
    <w:rsid w:val="00AF3C4C"/>
    <w:rsid w:val="00AF4451"/>
    <w:rsid w:val="00AF5505"/>
    <w:rsid w:val="00B02F94"/>
    <w:rsid w:val="00B03702"/>
    <w:rsid w:val="00B101E4"/>
    <w:rsid w:val="00B115EA"/>
    <w:rsid w:val="00B138A6"/>
    <w:rsid w:val="00B1579C"/>
    <w:rsid w:val="00B2434A"/>
    <w:rsid w:val="00B26D35"/>
    <w:rsid w:val="00B31AC0"/>
    <w:rsid w:val="00B34CBB"/>
    <w:rsid w:val="00B5002C"/>
    <w:rsid w:val="00B50F49"/>
    <w:rsid w:val="00B56486"/>
    <w:rsid w:val="00B63D5B"/>
    <w:rsid w:val="00B649B2"/>
    <w:rsid w:val="00B72D16"/>
    <w:rsid w:val="00B77C8D"/>
    <w:rsid w:val="00B812E5"/>
    <w:rsid w:val="00B82BA5"/>
    <w:rsid w:val="00B83DE6"/>
    <w:rsid w:val="00B90924"/>
    <w:rsid w:val="00B976EA"/>
    <w:rsid w:val="00BB0605"/>
    <w:rsid w:val="00BB472B"/>
    <w:rsid w:val="00BC06BB"/>
    <w:rsid w:val="00BD713F"/>
    <w:rsid w:val="00BE4482"/>
    <w:rsid w:val="00BE5158"/>
    <w:rsid w:val="00BF124F"/>
    <w:rsid w:val="00BF2061"/>
    <w:rsid w:val="00BF47EE"/>
    <w:rsid w:val="00BF5FEC"/>
    <w:rsid w:val="00BF70ED"/>
    <w:rsid w:val="00C204B8"/>
    <w:rsid w:val="00C248A2"/>
    <w:rsid w:val="00C35D82"/>
    <w:rsid w:val="00C367F3"/>
    <w:rsid w:val="00C411EC"/>
    <w:rsid w:val="00C44AC0"/>
    <w:rsid w:val="00C463BA"/>
    <w:rsid w:val="00C46FDA"/>
    <w:rsid w:val="00C52FD9"/>
    <w:rsid w:val="00C53093"/>
    <w:rsid w:val="00C6533D"/>
    <w:rsid w:val="00C81F41"/>
    <w:rsid w:val="00C85BE7"/>
    <w:rsid w:val="00C97B5E"/>
    <w:rsid w:val="00CB1BA9"/>
    <w:rsid w:val="00CC1898"/>
    <w:rsid w:val="00CD4EE0"/>
    <w:rsid w:val="00CE4291"/>
    <w:rsid w:val="00CE558D"/>
    <w:rsid w:val="00CE6C24"/>
    <w:rsid w:val="00CF01BD"/>
    <w:rsid w:val="00CF091D"/>
    <w:rsid w:val="00D00F9B"/>
    <w:rsid w:val="00D01F1F"/>
    <w:rsid w:val="00D15CE7"/>
    <w:rsid w:val="00D16C12"/>
    <w:rsid w:val="00D35EAE"/>
    <w:rsid w:val="00D460DC"/>
    <w:rsid w:val="00D51D3D"/>
    <w:rsid w:val="00D5213B"/>
    <w:rsid w:val="00D55B9A"/>
    <w:rsid w:val="00D5607A"/>
    <w:rsid w:val="00D675E4"/>
    <w:rsid w:val="00D7165D"/>
    <w:rsid w:val="00D73AC3"/>
    <w:rsid w:val="00D90B40"/>
    <w:rsid w:val="00D94618"/>
    <w:rsid w:val="00DA1609"/>
    <w:rsid w:val="00DA6105"/>
    <w:rsid w:val="00DA6B6B"/>
    <w:rsid w:val="00DB12A0"/>
    <w:rsid w:val="00DB538E"/>
    <w:rsid w:val="00DC1393"/>
    <w:rsid w:val="00DC40E5"/>
    <w:rsid w:val="00DD7B1F"/>
    <w:rsid w:val="00DE5831"/>
    <w:rsid w:val="00DE6F5E"/>
    <w:rsid w:val="00DF3F2B"/>
    <w:rsid w:val="00DF5057"/>
    <w:rsid w:val="00E04839"/>
    <w:rsid w:val="00E06632"/>
    <w:rsid w:val="00E0794F"/>
    <w:rsid w:val="00E14EFE"/>
    <w:rsid w:val="00E24CC7"/>
    <w:rsid w:val="00E27C54"/>
    <w:rsid w:val="00E302CE"/>
    <w:rsid w:val="00E3577A"/>
    <w:rsid w:val="00E625C1"/>
    <w:rsid w:val="00E638D8"/>
    <w:rsid w:val="00E70BAC"/>
    <w:rsid w:val="00E73556"/>
    <w:rsid w:val="00E85D0C"/>
    <w:rsid w:val="00E85D7C"/>
    <w:rsid w:val="00E94050"/>
    <w:rsid w:val="00E9777F"/>
    <w:rsid w:val="00ED1235"/>
    <w:rsid w:val="00ED4E0B"/>
    <w:rsid w:val="00EF28E3"/>
    <w:rsid w:val="00EF45C5"/>
    <w:rsid w:val="00F0672A"/>
    <w:rsid w:val="00F13B6E"/>
    <w:rsid w:val="00F15595"/>
    <w:rsid w:val="00F2373B"/>
    <w:rsid w:val="00F26AA5"/>
    <w:rsid w:val="00F3386D"/>
    <w:rsid w:val="00F42225"/>
    <w:rsid w:val="00F4476F"/>
    <w:rsid w:val="00F63DE3"/>
    <w:rsid w:val="00F64575"/>
    <w:rsid w:val="00F66B8E"/>
    <w:rsid w:val="00F72BD8"/>
    <w:rsid w:val="00F76EAE"/>
    <w:rsid w:val="00FA2637"/>
    <w:rsid w:val="00FA4765"/>
    <w:rsid w:val="00FA72C3"/>
    <w:rsid w:val="00FB2C15"/>
    <w:rsid w:val="00FB513B"/>
    <w:rsid w:val="00FC65BD"/>
    <w:rsid w:val="00FC6768"/>
    <w:rsid w:val="00FC6E9A"/>
    <w:rsid w:val="00FD7B99"/>
    <w:rsid w:val="00FE6BBF"/>
    <w:rsid w:val="00FF0593"/>
    <w:rsid w:val="00FF08EA"/>
    <w:rsid w:val="00FF1BC5"/>
    <w:rsid w:val="00FF49BF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E214C"/>
  <w15:chartTrackingRefBased/>
  <w15:docId w15:val="{C4985628-1F37-4E03-BC1E-23110705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DD6"/>
  </w:style>
  <w:style w:type="paragraph" w:styleId="Overskrift1">
    <w:name w:val="heading 1"/>
    <w:basedOn w:val="Normal"/>
    <w:next w:val="Normal"/>
    <w:link w:val="Overskrift1Tegn"/>
    <w:uiPriority w:val="9"/>
    <w:qFormat/>
    <w:rsid w:val="00900DD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0DD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0DD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0DD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0DD6"/>
    <w:rPr>
      <w:rFonts w:asciiTheme="majorHAnsi" w:eastAsiaTheme="majorEastAsia" w:hAnsiTheme="majorHAnsi" w:cstheme="majorBidi"/>
      <w:sz w:val="36"/>
      <w:szCs w:val="3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0DD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0DD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0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0DD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0DD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0DD6"/>
    <w:rPr>
      <w:rFonts w:asciiTheme="majorHAnsi" w:eastAsiaTheme="majorEastAsia" w:hAnsiTheme="majorHAnsi" w:cstheme="majorBidi"/>
      <w:caps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0DD6"/>
    <w:rPr>
      <w:rFonts w:asciiTheme="majorHAnsi" w:eastAsiaTheme="majorEastAsia" w:hAnsiTheme="majorHAnsi" w:cstheme="majorBidi"/>
      <w:i/>
      <w:iCs/>
      <w:cap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0DD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0DD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Tegn">
    <w:name w:val="Titel Tegn"/>
    <w:basedOn w:val="Standardskrifttypeiafsnit"/>
    <w:link w:val="Titel"/>
    <w:uiPriority w:val="10"/>
    <w:rsid w:val="00900DD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0DD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0DD6"/>
    <w:rPr>
      <w:color w:val="000000" w:themeColor="text1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00DD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900DD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nafstand">
    <w:name w:val="No Spacing"/>
    <w:uiPriority w:val="1"/>
    <w:qFormat/>
    <w:rsid w:val="00900DD6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00DD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0DD6"/>
    <w:rPr>
      <w:rFonts w:asciiTheme="majorHAnsi" w:eastAsiaTheme="majorEastAsia" w:hAnsiTheme="majorHAnsi" w:cstheme="majorBidi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0DD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0DD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900DD6"/>
    <w:rPr>
      <w:i/>
      <w:iCs/>
      <w:color w:val="auto"/>
    </w:rPr>
  </w:style>
  <w:style w:type="character" w:styleId="Kraftigfremhvning">
    <w:name w:val="Intense Emphasis"/>
    <w:basedOn w:val="Standardskrifttypeiafsnit"/>
    <w:uiPriority w:val="21"/>
    <w:qFormat/>
    <w:rsid w:val="00900DD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900DD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900DD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genstitel">
    <w:name w:val="Book Title"/>
    <w:basedOn w:val="Standardskrifttypeiafsnit"/>
    <w:uiPriority w:val="33"/>
    <w:qFormat/>
    <w:rsid w:val="00900DD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00DD6"/>
    <w:pPr>
      <w:outlineLvl w:val="9"/>
    </w:pPr>
  </w:style>
  <w:style w:type="paragraph" w:customStyle="1" w:styleId="Default">
    <w:name w:val="Default"/>
    <w:rsid w:val="00900DD6"/>
    <w:pPr>
      <w:autoSpaceDE w:val="0"/>
      <w:autoSpaceDN w:val="0"/>
      <w:adjustRightInd w:val="0"/>
      <w:spacing w:after="0" w:line="240" w:lineRule="auto"/>
    </w:pPr>
    <w:rPr>
      <w:rFonts w:ascii="Legacy Sans Std" w:hAnsi="Legacy Sans Std" w:cs="Legacy Sans Std"/>
      <w:color w:val="000000"/>
      <w:sz w:val="24"/>
      <w:szCs w:val="24"/>
    </w:rPr>
  </w:style>
  <w:style w:type="paragraph" w:customStyle="1" w:styleId="Pa14">
    <w:name w:val="Pa14"/>
    <w:basedOn w:val="Default"/>
    <w:next w:val="Default"/>
    <w:uiPriority w:val="99"/>
    <w:rsid w:val="00900DD6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00DD6"/>
    <w:rPr>
      <w:rFonts w:cs="Legacy Sans Std"/>
      <w:color w:val="003F70"/>
      <w:sz w:val="10"/>
      <w:szCs w:val="10"/>
    </w:rPr>
  </w:style>
  <w:style w:type="character" w:customStyle="1" w:styleId="A14">
    <w:name w:val="A14"/>
    <w:uiPriority w:val="99"/>
    <w:rsid w:val="00900DD6"/>
    <w:rPr>
      <w:rFonts w:ascii="Symbol" w:hAnsi="Symbol" w:cs="Symbol"/>
      <w:color w:val="003F70"/>
      <w:sz w:val="10"/>
      <w:szCs w:val="10"/>
    </w:rPr>
  </w:style>
  <w:style w:type="table" w:styleId="Tabel-Gitter">
    <w:name w:val="Table Grid"/>
    <w:basedOn w:val="Tabel-Normal"/>
    <w:uiPriority w:val="39"/>
    <w:rsid w:val="00900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00DD6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32236"/>
  </w:style>
  <w:style w:type="paragraph" w:styleId="Sidefod">
    <w:name w:val="footer"/>
    <w:basedOn w:val="Normal"/>
    <w:link w:val="SidefodTegn"/>
    <w:uiPriority w:val="99"/>
    <w:unhideWhenUsed/>
    <w:rsid w:val="009322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32236"/>
  </w:style>
  <w:style w:type="paragraph" w:styleId="Listeafsnit">
    <w:name w:val="List Paragraph"/>
    <w:basedOn w:val="Normal"/>
    <w:uiPriority w:val="34"/>
    <w:qFormat/>
    <w:rsid w:val="00E8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7" ma:contentTypeDescription="Opret et nyt dokument." ma:contentTypeScope="" ma:versionID="0c6f58350bd148d4e79fd89efaeb0d5b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e57ab4afc8cf8826a8330b5cc46c012b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Props1.xml><?xml version="1.0" encoding="utf-8"?>
<ds:datastoreItem xmlns:ds="http://schemas.openxmlformats.org/officeDocument/2006/customXml" ds:itemID="{38DDC070-9FE6-402C-8DD1-1B05D65CA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75095-5E62-497C-AE63-8C8BE4DAB0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249158-728F-41AB-B602-7040168C6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FECE18-247A-4EAD-8531-D98DDB75DC5B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bde91202-9f97-4ac6-b7ae-c5f7c6a4d91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ccf1878-48c0-4eeb-b454-ed75ab49eee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Nybo Andersen</dc:creator>
  <cp:keywords/>
  <dc:description/>
  <cp:lastModifiedBy>Christian Tholsgaard</cp:lastModifiedBy>
  <cp:revision>2</cp:revision>
  <dcterms:created xsi:type="dcterms:W3CDTF">2024-05-08T07:14:00Z</dcterms:created>
  <dcterms:modified xsi:type="dcterms:W3CDTF">2024-05-08T07:14:00Z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  <property fmtid="{D5CDD505-2E9C-101B-9397-08002B2CF9AE}" pid="3" name="GrammarlyDocumentId">
    <vt:lpwstr>1e82ad4c9262b5072006f51086fc7913394e0bbec2e731681b7656a3108b120c</vt:lpwstr>
  </property>
</Properties>
</file>