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691" w:rsidRPr="00834AF6" w:rsidRDefault="00834AF6" w:rsidP="00834AF6">
      <w:pPr>
        <w:pStyle w:val="Title"/>
        <w:jc w:val="center"/>
        <w:rPr>
          <w:sz w:val="32"/>
          <w:szCs w:val="32"/>
          <w:lang w:val="fr-FR"/>
        </w:rPr>
      </w:pPr>
      <w:r w:rsidRPr="00834AF6">
        <w:rPr>
          <w:sz w:val="32"/>
          <w:szCs w:val="32"/>
          <w:lang w:val="fr-FR"/>
        </w:rPr>
        <w:t>Offre</w:t>
      </w:r>
      <w:r w:rsidR="00AE1F94" w:rsidRPr="00834AF6">
        <w:rPr>
          <w:sz w:val="32"/>
          <w:szCs w:val="32"/>
          <w:lang w:val="fr-FR"/>
        </w:rPr>
        <w:t xml:space="preserve"> de stage</w:t>
      </w:r>
      <w:r w:rsidRPr="00834AF6">
        <w:rPr>
          <w:sz w:val="32"/>
          <w:szCs w:val="32"/>
          <w:lang w:val="fr-FR"/>
        </w:rPr>
        <w:t xml:space="preserve"> Risques de marché</w:t>
      </w:r>
      <w:r w:rsidR="009E50DE">
        <w:rPr>
          <w:sz w:val="32"/>
          <w:szCs w:val="32"/>
          <w:lang w:val="fr-FR"/>
        </w:rPr>
        <w:t>/Risques de contrepartie</w:t>
      </w:r>
    </w:p>
    <w:p w:rsidR="00DC7691" w:rsidRPr="00542E6A" w:rsidRDefault="00DC7691" w:rsidP="000D6A1F">
      <w:pPr>
        <w:pStyle w:val="Heading5"/>
        <w:spacing w:line="240" w:lineRule="auto"/>
        <w:jc w:val="center"/>
        <w:rPr>
          <w:rStyle w:val="BookTitle"/>
          <w:sz w:val="24"/>
          <w:szCs w:val="24"/>
          <w:u w:val="single"/>
          <w:lang w:val="fr-FR"/>
        </w:rPr>
      </w:pPr>
      <w:r w:rsidRPr="00542E6A">
        <w:rPr>
          <w:rStyle w:val="BookTitle"/>
          <w:sz w:val="24"/>
          <w:szCs w:val="24"/>
          <w:u w:val="single"/>
          <w:lang w:val="fr-FR"/>
        </w:rPr>
        <w:t>Votre Mission</w:t>
      </w:r>
    </w:p>
    <w:p w:rsidR="00DC7691" w:rsidRPr="002A0581" w:rsidRDefault="00DC7691" w:rsidP="00BB7979">
      <w:pPr>
        <w:tabs>
          <w:tab w:val="left" w:pos="720"/>
        </w:tabs>
        <w:spacing w:line="240" w:lineRule="auto"/>
        <w:jc w:val="both"/>
        <w:rPr>
          <w:rFonts w:ascii="Comic Sans MS" w:hAnsi="Comic Sans MS"/>
          <w:sz w:val="10"/>
          <w:u w:val="single"/>
          <w:lang w:val="fr-FR"/>
        </w:rPr>
      </w:pPr>
    </w:p>
    <w:p w:rsidR="00834AF6" w:rsidRPr="00542E6A" w:rsidRDefault="001409C1" w:rsidP="00BB7979">
      <w:pPr>
        <w:spacing w:line="240" w:lineRule="auto"/>
        <w:ind w:right="425"/>
        <w:jc w:val="both"/>
        <w:rPr>
          <w:rStyle w:val="BookTitle"/>
          <w:lang w:val="fr-FR"/>
        </w:rPr>
      </w:pPr>
      <w:r w:rsidRPr="00542E6A">
        <w:rPr>
          <w:rStyle w:val="BookTitle"/>
          <w:lang w:val="fr-FR"/>
        </w:rPr>
        <w:t xml:space="preserve">Description de la </w:t>
      </w:r>
      <w:r w:rsidR="00783025" w:rsidRPr="00542E6A">
        <w:rPr>
          <w:rStyle w:val="BookTitle"/>
          <w:lang w:val="fr-FR"/>
        </w:rPr>
        <w:t xml:space="preserve">mission </w:t>
      </w:r>
      <w:r w:rsidRPr="00542E6A">
        <w:rPr>
          <w:rStyle w:val="BookTitle"/>
          <w:lang w:val="fr-FR"/>
        </w:rPr>
        <w:t xml:space="preserve">: </w:t>
      </w:r>
    </w:p>
    <w:p w:rsidR="001E0237" w:rsidRPr="00834AF6" w:rsidRDefault="00834AF6" w:rsidP="000D6A1F">
      <w:pPr>
        <w:spacing w:line="240" w:lineRule="auto"/>
        <w:ind w:right="-27"/>
        <w:jc w:val="both"/>
        <w:rPr>
          <w:smallCaps/>
          <w:color w:val="C0504D" w:themeColor="accent2"/>
          <w:u w:val="single"/>
          <w:lang w:val="fr-FR"/>
        </w:rPr>
      </w:pPr>
      <w:r>
        <w:rPr>
          <w:rFonts w:ascii="Arial" w:hAnsi="Arial" w:cs="Arial"/>
          <w:lang w:val="fr-FR"/>
        </w:rPr>
        <w:tab/>
      </w:r>
      <w:r w:rsidR="00A568EB" w:rsidRPr="00834AF6">
        <w:rPr>
          <w:lang w:val="fr-FR"/>
        </w:rPr>
        <w:t xml:space="preserve">Intégré à l’équipe </w:t>
      </w:r>
      <w:r w:rsidR="00AE1F94" w:rsidRPr="00834AF6">
        <w:rPr>
          <w:lang w:val="fr-FR"/>
        </w:rPr>
        <w:t>chargée de</w:t>
      </w:r>
      <w:r w:rsidR="0065346F">
        <w:rPr>
          <w:lang w:val="fr-FR"/>
        </w:rPr>
        <w:t>s méthodologies de calcul de risque de marché et de risque de contrepartie, ainsi que des métriques réglementaires</w:t>
      </w:r>
      <w:r w:rsidR="00DA02C6" w:rsidRPr="00834AF6">
        <w:rPr>
          <w:lang w:val="fr-FR"/>
        </w:rPr>
        <w:t xml:space="preserve">, </w:t>
      </w:r>
      <w:r w:rsidR="00452141">
        <w:rPr>
          <w:lang w:val="fr-FR"/>
        </w:rPr>
        <w:t xml:space="preserve">vous participez </w:t>
      </w:r>
      <w:r w:rsidR="0065346F">
        <w:rPr>
          <w:lang w:val="fr-FR"/>
        </w:rPr>
        <w:t>à l’élaboration et l’amélioration de différents modèles</w:t>
      </w:r>
      <w:r w:rsidR="00AE1F94" w:rsidRPr="00834AF6">
        <w:rPr>
          <w:lang w:val="fr-FR"/>
        </w:rPr>
        <w:t>.</w:t>
      </w:r>
    </w:p>
    <w:p w:rsidR="005E168C" w:rsidRDefault="00037D8A" w:rsidP="00BB7979">
      <w:pPr>
        <w:spacing w:line="240" w:lineRule="auto"/>
        <w:jc w:val="both"/>
        <w:rPr>
          <w:lang w:val="fr-FR"/>
        </w:rPr>
      </w:pPr>
      <w:r w:rsidRPr="00834AF6">
        <w:rPr>
          <w:lang w:val="fr-FR"/>
        </w:rPr>
        <w:tab/>
        <w:t>Vous devrez vous familiariser avec</w:t>
      </w:r>
      <w:r w:rsidR="001E0237" w:rsidRPr="00834AF6">
        <w:rPr>
          <w:lang w:val="fr-FR"/>
        </w:rPr>
        <w:t xml:space="preserve"> les </w:t>
      </w:r>
      <w:r w:rsidR="0065346F">
        <w:rPr>
          <w:lang w:val="fr-FR"/>
        </w:rPr>
        <w:t>métriques utilisées</w:t>
      </w:r>
      <w:r w:rsidR="005858EC">
        <w:rPr>
          <w:lang w:val="fr-FR"/>
        </w:rPr>
        <w:t xml:space="preserve"> (notamment en risque de contrepartie sur opérations de marché)</w:t>
      </w:r>
      <w:r w:rsidR="0065346F">
        <w:rPr>
          <w:lang w:val="fr-FR"/>
        </w:rPr>
        <w:t>, les textes réglementaires, les modèles de diffusion des différents facteurs de risque</w:t>
      </w:r>
      <w:r w:rsidRPr="00834AF6">
        <w:rPr>
          <w:lang w:val="fr-FR"/>
        </w:rPr>
        <w:t xml:space="preserve">, ainsi que les applications </w:t>
      </w:r>
      <w:r w:rsidR="005E168C">
        <w:rPr>
          <w:lang w:val="fr-FR"/>
        </w:rPr>
        <w:t xml:space="preserve">internes </w:t>
      </w:r>
      <w:r w:rsidRPr="00834AF6">
        <w:rPr>
          <w:lang w:val="fr-FR"/>
        </w:rPr>
        <w:t xml:space="preserve">permettant </w:t>
      </w:r>
      <w:r w:rsidR="005E168C">
        <w:rPr>
          <w:lang w:val="fr-FR"/>
        </w:rPr>
        <w:t xml:space="preserve">de </w:t>
      </w:r>
      <w:r w:rsidR="0065346F">
        <w:rPr>
          <w:lang w:val="fr-FR"/>
        </w:rPr>
        <w:t>calculer toutes ces métriques</w:t>
      </w:r>
      <w:r w:rsidRPr="00834AF6">
        <w:rPr>
          <w:lang w:val="fr-FR"/>
        </w:rPr>
        <w:t xml:space="preserve">. </w:t>
      </w:r>
    </w:p>
    <w:p w:rsidR="002A0581" w:rsidRDefault="004A75E2" w:rsidP="00BB7979">
      <w:pPr>
        <w:spacing w:line="240" w:lineRule="auto"/>
        <w:jc w:val="both"/>
        <w:rPr>
          <w:lang w:val="fr-FR"/>
        </w:rPr>
      </w:pPr>
      <w:r w:rsidRPr="004A75E2">
        <w:rPr>
          <w:lang w:val="fr-FR"/>
        </w:rPr>
        <w:t>Au cours de ce stage vous participerez à </w:t>
      </w:r>
      <w:r w:rsidR="002A0581">
        <w:rPr>
          <w:lang w:val="fr-FR"/>
        </w:rPr>
        <w:t>:</w:t>
      </w:r>
    </w:p>
    <w:p w:rsidR="00E23607" w:rsidRPr="004A75E2" w:rsidRDefault="004A75E2" w:rsidP="00E23607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fr-FR"/>
        </w:rPr>
      </w:pPr>
      <w:r w:rsidRPr="004A75E2">
        <w:rPr>
          <w:lang w:val="fr-FR"/>
        </w:rPr>
        <w:t>L’automatisation des processus de calibration des modèles de diffusion de risques, des tests de performances et de validation de trajectoires des facteurs diffusés.</w:t>
      </w:r>
    </w:p>
    <w:p w:rsidR="00E23607" w:rsidRPr="004A75E2" w:rsidRDefault="004A75E2" w:rsidP="004A75E2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fr-FR"/>
        </w:rPr>
      </w:pPr>
      <w:r w:rsidRPr="004A75E2">
        <w:rPr>
          <w:lang w:val="fr-FR"/>
        </w:rPr>
        <w:t>L’élaboration d</w:t>
      </w:r>
      <w:r>
        <w:rPr>
          <w:lang w:val="fr-FR"/>
        </w:rPr>
        <w:t>e</w:t>
      </w:r>
      <w:r w:rsidR="00E23607" w:rsidRPr="004A75E2">
        <w:rPr>
          <w:lang w:val="fr-FR"/>
        </w:rPr>
        <w:t xml:space="preserve"> </w:t>
      </w:r>
      <w:r>
        <w:rPr>
          <w:lang w:val="fr-FR"/>
        </w:rPr>
        <w:t>méthodes adaptées au calcul de sensibilités sur les métriques de risque de contrepartie.</w:t>
      </w:r>
    </w:p>
    <w:p w:rsidR="00E23607" w:rsidRPr="004A75E2" w:rsidRDefault="004A75E2" w:rsidP="00E23607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fr-FR"/>
        </w:rPr>
      </w:pPr>
      <w:r w:rsidRPr="004A75E2">
        <w:rPr>
          <w:lang w:val="fr-FR"/>
        </w:rPr>
        <w:t xml:space="preserve">Le </w:t>
      </w:r>
      <w:r w:rsidR="00E23607" w:rsidRPr="004A75E2">
        <w:rPr>
          <w:lang w:val="fr-FR"/>
        </w:rPr>
        <w:t>support auprès du Responsable opérationnel.</w:t>
      </w:r>
    </w:p>
    <w:p w:rsidR="003D7FDB" w:rsidRDefault="003D7FDB" w:rsidP="00BB7979">
      <w:pPr>
        <w:spacing w:line="240" w:lineRule="auto"/>
        <w:jc w:val="both"/>
        <w:rPr>
          <w:lang w:val="fr-FR"/>
        </w:rPr>
      </w:pPr>
      <w:r>
        <w:rPr>
          <w:lang w:val="fr-FR"/>
        </w:rPr>
        <w:t>Apports du poste :</w:t>
      </w:r>
    </w:p>
    <w:p w:rsidR="002416D5" w:rsidRPr="003D7FDB" w:rsidRDefault="003D7FDB" w:rsidP="002416D5">
      <w:pPr>
        <w:spacing w:after="0" w:line="240" w:lineRule="auto"/>
        <w:ind w:left="1080" w:hanging="372"/>
        <w:jc w:val="both"/>
        <w:rPr>
          <w:lang w:val="fr-FR"/>
        </w:rPr>
      </w:pPr>
      <w:r w:rsidRPr="003D7FDB">
        <w:rPr>
          <w:lang w:val="fr-FR"/>
        </w:rPr>
        <w:t xml:space="preserve">- </w:t>
      </w:r>
      <w:r w:rsidR="00811382">
        <w:rPr>
          <w:lang w:val="fr-FR"/>
        </w:rPr>
        <w:tab/>
      </w:r>
      <w:r w:rsidRPr="003D7FDB">
        <w:rPr>
          <w:lang w:val="fr-FR"/>
        </w:rPr>
        <w:t xml:space="preserve">Vous développez des </w:t>
      </w:r>
      <w:r w:rsidR="00BB7979">
        <w:rPr>
          <w:lang w:val="fr-FR"/>
        </w:rPr>
        <w:t>connaissances</w:t>
      </w:r>
      <w:r w:rsidRPr="003D7FDB">
        <w:rPr>
          <w:lang w:val="fr-FR"/>
        </w:rPr>
        <w:t xml:space="preserve"> </w:t>
      </w:r>
      <w:r w:rsidR="00CE7672">
        <w:rPr>
          <w:lang w:val="fr-FR"/>
        </w:rPr>
        <w:t xml:space="preserve">sur le calcul de risque de marché et de contrepartie </w:t>
      </w:r>
    </w:p>
    <w:p w:rsidR="003D7FDB" w:rsidRDefault="003D7FDB" w:rsidP="00C76077">
      <w:pPr>
        <w:spacing w:after="0" w:line="240" w:lineRule="auto"/>
        <w:ind w:left="1080" w:hanging="372"/>
        <w:jc w:val="both"/>
        <w:rPr>
          <w:lang w:val="fr-FR"/>
        </w:rPr>
      </w:pPr>
      <w:r w:rsidRPr="003D7FDB">
        <w:rPr>
          <w:lang w:val="fr-FR"/>
        </w:rPr>
        <w:t>-</w:t>
      </w:r>
      <w:r w:rsidR="00811382">
        <w:rPr>
          <w:lang w:val="fr-FR"/>
        </w:rPr>
        <w:tab/>
      </w:r>
      <w:r w:rsidRPr="003D7FDB">
        <w:rPr>
          <w:lang w:val="fr-FR"/>
        </w:rPr>
        <w:t xml:space="preserve">Vous découvrez </w:t>
      </w:r>
      <w:r w:rsidR="00CE7672">
        <w:rPr>
          <w:lang w:val="fr-FR"/>
        </w:rPr>
        <w:t xml:space="preserve">la réglementation </w:t>
      </w:r>
      <w:r w:rsidR="005858EC">
        <w:rPr>
          <w:lang w:val="fr-FR"/>
        </w:rPr>
        <w:t>bancaire</w:t>
      </w:r>
      <w:r w:rsidR="00CE7672">
        <w:rPr>
          <w:lang w:val="fr-FR"/>
        </w:rPr>
        <w:t>, en refonte perpétuelle</w:t>
      </w:r>
    </w:p>
    <w:p w:rsidR="002416D5" w:rsidRDefault="002416D5" w:rsidP="00C76077">
      <w:pPr>
        <w:spacing w:after="0" w:line="240" w:lineRule="auto"/>
        <w:ind w:left="1080" w:hanging="372"/>
        <w:jc w:val="both"/>
        <w:rPr>
          <w:lang w:val="fr-FR"/>
        </w:rPr>
      </w:pPr>
      <w:r w:rsidRPr="003D7FDB">
        <w:rPr>
          <w:lang w:val="fr-FR"/>
        </w:rPr>
        <w:t>-</w:t>
      </w:r>
      <w:r>
        <w:rPr>
          <w:lang w:val="fr-FR"/>
        </w:rPr>
        <w:tab/>
      </w:r>
      <w:r w:rsidRPr="003D7FDB">
        <w:rPr>
          <w:lang w:val="fr-FR"/>
        </w:rPr>
        <w:t xml:space="preserve">Vous </w:t>
      </w:r>
      <w:r w:rsidR="00E00A5F">
        <w:rPr>
          <w:lang w:val="fr-FR"/>
        </w:rPr>
        <w:t>découvrez</w:t>
      </w:r>
      <w:r>
        <w:rPr>
          <w:lang w:val="fr-FR"/>
        </w:rPr>
        <w:t xml:space="preserve"> </w:t>
      </w:r>
      <w:r w:rsidR="00CE7672">
        <w:rPr>
          <w:lang w:val="fr-FR"/>
        </w:rPr>
        <w:t>un environnement de travail au plus près du front office, mais aussi des régulateurs</w:t>
      </w:r>
      <w:r w:rsidR="00010462">
        <w:rPr>
          <w:lang w:val="fr-FR"/>
        </w:rPr>
        <w:t>.</w:t>
      </w:r>
    </w:p>
    <w:p w:rsidR="00C76077" w:rsidRPr="003D7FDB" w:rsidRDefault="00C76077" w:rsidP="00C76077">
      <w:pPr>
        <w:spacing w:after="0" w:line="240" w:lineRule="auto"/>
        <w:ind w:left="1080" w:hanging="372"/>
        <w:jc w:val="both"/>
        <w:rPr>
          <w:lang w:val="fr-FR"/>
        </w:rPr>
      </w:pPr>
    </w:p>
    <w:p w:rsidR="0085070B" w:rsidRDefault="00037D8A" w:rsidP="00C76077">
      <w:pPr>
        <w:spacing w:after="0" w:line="240" w:lineRule="auto"/>
        <w:jc w:val="both"/>
        <w:rPr>
          <w:lang w:val="fr-FR"/>
        </w:rPr>
      </w:pPr>
      <w:r w:rsidRPr="00834AF6">
        <w:rPr>
          <w:lang w:val="fr-FR"/>
        </w:rPr>
        <w:tab/>
      </w:r>
      <w:r w:rsidR="001409C1" w:rsidRPr="00834AF6">
        <w:rPr>
          <w:lang w:val="fr-FR"/>
        </w:rPr>
        <w:t>Le stage</w:t>
      </w:r>
      <w:r w:rsidR="0085070B" w:rsidRPr="00834AF6">
        <w:rPr>
          <w:lang w:val="fr-FR"/>
        </w:rPr>
        <w:t xml:space="preserve"> nécessite de</w:t>
      </w:r>
      <w:r w:rsidR="0002638E">
        <w:rPr>
          <w:lang w:val="fr-FR"/>
        </w:rPr>
        <w:t>s</w:t>
      </w:r>
      <w:r w:rsidR="004D0917" w:rsidRPr="00834AF6">
        <w:rPr>
          <w:lang w:val="fr-FR"/>
        </w:rPr>
        <w:t xml:space="preserve"> connaissances </w:t>
      </w:r>
      <w:r w:rsidR="00AA05FC" w:rsidRPr="00834AF6">
        <w:rPr>
          <w:lang w:val="fr-FR"/>
        </w:rPr>
        <w:t>en finance de marché</w:t>
      </w:r>
      <w:r w:rsidR="0085070B" w:rsidRPr="00834AF6">
        <w:rPr>
          <w:lang w:val="fr-FR"/>
        </w:rPr>
        <w:t xml:space="preserve"> </w:t>
      </w:r>
      <w:r w:rsidRPr="00834AF6">
        <w:rPr>
          <w:lang w:val="fr-FR"/>
        </w:rPr>
        <w:t xml:space="preserve">ainsi que </w:t>
      </w:r>
      <w:r w:rsidR="0085070B" w:rsidRPr="00834AF6">
        <w:rPr>
          <w:lang w:val="fr-FR"/>
        </w:rPr>
        <w:t>de bonnes c</w:t>
      </w:r>
      <w:r w:rsidRPr="00834AF6">
        <w:rPr>
          <w:lang w:val="fr-FR"/>
        </w:rPr>
        <w:t xml:space="preserve">ompétences en </w:t>
      </w:r>
      <w:r w:rsidR="0040481A">
        <w:rPr>
          <w:lang w:val="fr-FR"/>
        </w:rPr>
        <w:t xml:space="preserve">statistiques et en </w:t>
      </w:r>
      <w:r w:rsidRPr="00834AF6">
        <w:rPr>
          <w:lang w:val="fr-FR"/>
        </w:rPr>
        <w:t>programmation</w:t>
      </w:r>
      <w:r w:rsidR="0085070B" w:rsidRPr="00834AF6">
        <w:rPr>
          <w:lang w:val="fr-FR"/>
        </w:rPr>
        <w:t xml:space="preserve"> nécessaires </w:t>
      </w:r>
      <w:r w:rsidRPr="00834AF6">
        <w:rPr>
          <w:lang w:val="fr-FR"/>
        </w:rPr>
        <w:t xml:space="preserve">à </w:t>
      </w:r>
      <w:r w:rsidR="0085070B" w:rsidRPr="00834AF6">
        <w:rPr>
          <w:lang w:val="fr-FR"/>
        </w:rPr>
        <w:t xml:space="preserve"> l’implémentation </w:t>
      </w:r>
      <w:r w:rsidRPr="00834AF6">
        <w:rPr>
          <w:lang w:val="fr-FR"/>
        </w:rPr>
        <w:t>des outils</w:t>
      </w:r>
      <w:r w:rsidR="0085070B" w:rsidRPr="00834AF6">
        <w:rPr>
          <w:lang w:val="fr-FR"/>
        </w:rPr>
        <w:t xml:space="preserve">. </w:t>
      </w:r>
    </w:p>
    <w:p w:rsidR="00783025" w:rsidRPr="00BB7979" w:rsidRDefault="00783025" w:rsidP="00C76077">
      <w:pPr>
        <w:spacing w:after="0" w:line="240" w:lineRule="auto"/>
        <w:jc w:val="both"/>
        <w:rPr>
          <w:lang w:val="fr-FR"/>
        </w:rPr>
      </w:pPr>
    </w:p>
    <w:p w:rsidR="00DC7691" w:rsidRPr="00834AF6" w:rsidRDefault="00DC7691" w:rsidP="00BB7979">
      <w:pPr>
        <w:tabs>
          <w:tab w:val="left" w:pos="720"/>
        </w:tabs>
        <w:spacing w:line="240" w:lineRule="auto"/>
        <w:jc w:val="both"/>
        <w:rPr>
          <w:rFonts w:ascii="Arial" w:hAnsi="Arial" w:cs="Arial"/>
          <w:szCs w:val="20"/>
          <w:lang w:val="fr-FR"/>
        </w:rPr>
      </w:pPr>
      <w:r w:rsidRPr="00335054">
        <w:rPr>
          <w:rStyle w:val="BookTitle"/>
          <w:lang w:val="fr-FR"/>
        </w:rPr>
        <w:t>Dates et durée de la mission</w:t>
      </w:r>
      <w:r w:rsidR="00783025">
        <w:rPr>
          <w:rStyle w:val="BookTitle"/>
          <w:lang w:val="fr-FR"/>
        </w:rPr>
        <w:t> :</w:t>
      </w:r>
      <w:r w:rsidR="002573FD" w:rsidRPr="00834AF6">
        <w:rPr>
          <w:rFonts w:ascii="Arial" w:hAnsi="Arial" w:cs="Arial"/>
          <w:lang w:val="fr-FR"/>
        </w:rPr>
        <w:t xml:space="preserve"> </w:t>
      </w:r>
      <w:r w:rsidR="005858EC" w:rsidRPr="005858EC">
        <w:rPr>
          <w:lang w:val="fr-FR"/>
        </w:rPr>
        <w:t>Avril</w:t>
      </w:r>
      <w:r w:rsidR="005858EC">
        <w:rPr>
          <w:rFonts w:cs="Arial"/>
          <w:lang w:val="fr-FR"/>
        </w:rPr>
        <w:t xml:space="preserve"> 2016</w:t>
      </w:r>
      <w:r w:rsidR="009E50DE">
        <w:rPr>
          <w:rFonts w:cs="Arial"/>
          <w:lang w:val="fr-FR"/>
        </w:rPr>
        <w:t xml:space="preserve"> – stage de fin d’étude (6 mois)</w:t>
      </w:r>
      <w:r w:rsidR="003158B4">
        <w:rPr>
          <w:rFonts w:cs="Arial"/>
          <w:lang w:val="fr-FR"/>
        </w:rPr>
        <w:t>.</w:t>
      </w:r>
    </w:p>
    <w:p w:rsidR="00DC7691" w:rsidRPr="00834AF6" w:rsidRDefault="00DC7691" w:rsidP="00BB7979">
      <w:pPr>
        <w:spacing w:line="240" w:lineRule="auto"/>
        <w:jc w:val="both"/>
        <w:rPr>
          <w:rFonts w:ascii="Arial" w:hAnsi="Arial" w:cs="Arial"/>
          <w:lang w:val="fr-FR"/>
        </w:rPr>
      </w:pPr>
      <w:r w:rsidRPr="00335054">
        <w:rPr>
          <w:rStyle w:val="BookTitle"/>
          <w:lang w:val="fr-FR"/>
        </w:rPr>
        <w:t>Lieu de la mission</w:t>
      </w:r>
      <w:r w:rsidR="00783025">
        <w:rPr>
          <w:rStyle w:val="BookTitle"/>
          <w:lang w:val="fr-FR"/>
        </w:rPr>
        <w:t> :</w:t>
      </w:r>
      <w:r w:rsidRPr="00834AF6">
        <w:rPr>
          <w:rFonts w:ascii="Arial" w:hAnsi="Arial" w:cs="Arial"/>
          <w:lang w:val="fr-FR"/>
        </w:rPr>
        <w:t xml:space="preserve"> </w:t>
      </w:r>
      <w:r w:rsidR="00A568EB" w:rsidRPr="00335054">
        <w:rPr>
          <w:rFonts w:cs="Arial"/>
          <w:lang w:val="fr-FR"/>
        </w:rPr>
        <w:t>Tour SG</w:t>
      </w:r>
      <w:r w:rsidR="00335054">
        <w:rPr>
          <w:rFonts w:cs="Arial"/>
          <w:lang w:val="fr-FR"/>
        </w:rPr>
        <w:t xml:space="preserve"> – </w:t>
      </w:r>
      <w:r w:rsidR="009E50DE">
        <w:rPr>
          <w:rFonts w:cs="Arial"/>
          <w:lang w:val="fr-FR"/>
        </w:rPr>
        <w:t>La Défense</w:t>
      </w:r>
      <w:r w:rsidR="003158B4">
        <w:rPr>
          <w:rFonts w:cs="Arial"/>
          <w:lang w:val="fr-FR"/>
        </w:rPr>
        <w:t>.</w:t>
      </w:r>
    </w:p>
    <w:p w:rsidR="000D6A1F" w:rsidRPr="00834AF6" w:rsidRDefault="00DC7691" w:rsidP="00BB7979">
      <w:pPr>
        <w:spacing w:line="240" w:lineRule="auto"/>
        <w:jc w:val="both"/>
        <w:rPr>
          <w:rFonts w:ascii="Arial" w:hAnsi="Arial" w:cs="Arial"/>
          <w:lang w:val="fr-FR"/>
        </w:rPr>
      </w:pPr>
      <w:r w:rsidRPr="00783025">
        <w:rPr>
          <w:rStyle w:val="BookTitle"/>
          <w:lang w:val="fr-FR"/>
        </w:rPr>
        <w:t>Gratificatio</w:t>
      </w:r>
      <w:r w:rsidR="00783025" w:rsidRPr="00783025">
        <w:rPr>
          <w:rStyle w:val="BookTitle"/>
          <w:lang w:val="fr-FR"/>
        </w:rPr>
        <w:t>n</w:t>
      </w:r>
      <w:r w:rsidR="00783025">
        <w:rPr>
          <w:rStyle w:val="BookTitle"/>
          <w:lang w:val="fr-FR"/>
        </w:rPr>
        <w:t xml:space="preserve"> </w:t>
      </w:r>
      <w:r w:rsidR="00783025" w:rsidRPr="00783025">
        <w:rPr>
          <w:rStyle w:val="BookTitle"/>
          <w:lang w:val="fr-FR"/>
        </w:rPr>
        <w:t>:</w:t>
      </w:r>
      <w:r w:rsidRPr="003158B4">
        <w:rPr>
          <w:rStyle w:val="BookTitle"/>
          <w:lang w:val="fr-FR"/>
        </w:rPr>
        <w:t xml:space="preserve"> </w:t>
      </w:r>
      <w:r w:rsidRPr="00335054">
        <w:rPr>
          <w:rFonts w:cs="Arial"/>
          <w:lang w:val="fr-FR"/>
        </w:rPr>
        <w:t>selon grille Société Générale</w:t>
      </w:r>
      <w:r w:rsidR="003158B4">
        <w:rPr>
          <w:rFonts w:cs="Arial"/>
          <w:lang w:val="fr-FR"/>
        </w:rPr>
        <w:t>.</w:t>
      </w:r>
    </w:p>
    <w:p w:rsidR="00DC7691" w:rsidRPr="00783025" w:rsidRDefault="00DC7691" w:rsidP="000D6A1F">
      <w:pPr>
        <w:pStyle w:val="Heading5"/>
        <w:spacing w:line="240" w:lineRule="auto"/>
        <w:jc w:val="center"/>
        <w:rPr>
          <w:rStyle w:val="BookTitle"/>
          <w:sz w:val="24"/>
          <w:szCs w:val="24"/>
          <w:u w:val="single"/>
          <w:lang w:val="fr-FR"/>
        </w:rPr>
      </w:pPr>
      <w:r w:rsidRPr="00783025">
        <w:rPr>
          <w:rStyle w:val="BookTitle"/>
          <w:sz w:val="24"/>
          <w:szCs w:val="24"/>
          <w:u w:val="single"/>
          <w:lang w:val="fr-FR"/>
        </w:rPr>
        <w:t>Profil recherché</w:t>
      </w:r>
    </w:p>
    <w:p w:rsidR="00DC7691" w:rsidRPr="00834AF6" w:rsidRDefault="00DC7691" w:rsidP="00BB7979">
      <w:pPr>
        <w:spacing w:line="240" w:lineRule="auto"/>
        <w:rPr>
          <w:rFonts w:ascii="Comic Sans MS" w:hAnsi="Comic Sans MS"/>
          <w:sz w:val="10"/>
          <w:u w:val="single"/>
          <w:lang w:val="fr-FR"/>
        </w:rPr>
      </w:pPr>
    </w:p>
    <w:p w:rsidR="00A568EB" w:rsidRPr="00834AF6" w:rsidRDefault="00DC7691" w:rsidP="00BB7979">
      <w:pPr>
        <w:spacing w:line="240" w:lineRule="auto"/>
        <w:ind w:right="425"/>
        <w:jc w:val="both"/>
        <w:rPr>
          <w:lang w:val="fr-FR"/>
        </w:rPr>
      </w:pPr>
      <w:r w:rsidRPr="009E188A">
        <w:rPr>
          <w:rStyle w:val="BookTitle"/>
          <w:lang w:val="fr-FR"/>
        </w:rPr>
        <w:t>Formation :</w:t>
      </w:r>
      <w:r w:rsidRPr="00834AF6">
        <w:rPr>
          <w:rFonts w:ascii="Comic Sans MS" w:hAnsi="Comic Sans MS"/>
          <w:lang w:val="fr-FR"/>
        </w:rPr>
        <w:t xml:space="preserve"> </w:t>
      </w:r>
      <w:r w:rsidR="00E23607" w:rsidRPr="00E23607">
        <w:rPr>
          <w:lang w:val="fr-FR"/>
        </w:rPr>
        <w:t>Etudiant(e) de niveau bac+4/5 en école de commerce, école d’ingénieur ou université avec une spécialisation en finance de marché</w:t>
      </w:r>
      <w:r w:rsidR="009E188A">
        <w:rPr>
          <w:lang w:val="fr-FR"/>
        </w:rPr>
        <w:t>.</w:t>
      </w:r>
    </w:p>
    <w:p w:rsidR="009E50DE" w:rsidRDefault="00DC7691" w:rsidP="00BB7979">
      <w:pPr>
        <w:spacing w:line="240" w:lineRule="auto"/>
        <w:ind w:right="425"/>
        <w:jc w:val="both"/>
        <w:rPr>
          <w:lang w:val="fr-FR"/>
        </w:rPr>
      </w:pPr>
      <w:r w:rsidRPr="009E188A">
        <w:rPr>
          <w:rStyle w:val="BookTitle"/>
          <w:lang w:val="fr-FR"/>
        </w:rPr>
        <w:t>Qualités requises :</w:t>
      </w:r>
      <w:r w:rsidRPr="00834AF6">
        <w:rPr>
          <w:rFonts w:ascii="Comic Sans MS" w:hAnsi="Comic Sans MS"/>
          <w:lang w:val="fr-FR"/>
        </w:rPr>
        <w:t xml:space="preserve"> </w:t>
      </w:r>
      <w:r w:rsidR="009E50DE" w:rsidRPr="009E50DE">
        <w:rPr>
          <w:lang w:val="fr-FR"/>
        </w:rPr>
        <w:t xml:space="preserve">Bonne </w:t>
      </w:r>
      <w:r w:rsidR="009E50DE">
        <w:rPr>
          <w:lang w:val="fr-FR"/>
        </w:rPr>
        <w:t xml:space="preserve">Connaissance en </w:t>
      </w:r>
      <w:r w:rsidR="005858EC">
        <w:rPr>
          <w:lang w:val="fr-FR"/>
        </w:rPr>
        <w:t>probabilités/</w:t>
      </w:r>
      <w:r w:rsidR="009E50DE">
        <w:rPr>
          <w:lang w:val="fr-FR"/>
        </w:rPr>
        <w:t>statistiques</w:t>
      </w:r>
      <w:r w:rsidR="00E23607">
        <w:rPr>
          <w:lang w:val="fr-FR"/>
        </w:rPr>
        <w:t>/programmation</w:t>
      </w:r>
    </w:p>
    <w:p w:rsidR="00DC7691" w:rsidRPr="00834AF6" w:rsidRDefault="009E50DE" w:rsidP="00BB7979">
      <w:pPr>
        <w:spacing w:line="240" w:lineRule="auto"/>
        <w:ind w:right="425"/>
        <w:jc w:val="both"/>
        <w:rPr>
          <w:lang w:val="fr-FR"/>
        </w:rPr>
      </w:pPr>
      <w:r>
        <w:rPr>
          <w:lang w:val="fr-FR"/>
        </w:rPr>
        <w:t>E</w:t>
      </w:r>
      <w:r w:rsidR="00A568EB" w:rsidRPr="00834AF6">
        <w:rPr>
          <w:lang w:val="fr-FR"/>
        </w:rPr>
        <w:t>sprit d’initiative</w:t>
      </w:r>
      <w:r>
        <w:rPr>
          <w:lang w:val="fr-FR"/>
        </w:rPr>
        <w:t xml:space="preserve"> et</w:t>
      </w:r>
      <w:r w:rsidR="00A568EB" w:rsidRPr="00834AF6">
        <w:rPr>
          <w:lang w:val="fr-FR"/>
        </w:rPr>
        <w:t xml:space="preserve"> désir d’approfondissement des connaissances </w:t>
      </w:r>
      <w:r w:rsidR="000D6A1F">
        <w:rPr>
          <w:lang w:val="fr-FR"/>
        </w:rPr>
        <w:t>attendus</w:t>
      </w:r>
      <w:r w:rsidR="009E188A">
        <w:rPr>
          <w:lang w:val="fr-FR"/>
        </w:rPr>
        <w:t>.</w:t>
      </w:r>
    </w:p>
    <w:p w:rsidR="00A568EB" w:rsidRDefault="00A34967" w:rsidP="00BB7979">
      <w:pPr>
        <w:spacing w:line="240" w:lineRule="auto"/>
        <w:ind w:right="425"/>
        <w:jc w:val="both"/>
        <w:rPr>
          <w:lang w:val="fr-FR"/>
        </w:rPr>
      </w:pPr>
      <w:r w:rsidRPr="00834AF6">
        <w:rPr>
          <w:lang w:val="fr-FR"/>
        </w:rPr>
        <w:t>Connaissance de base</w:t>
      </w:r>
      <w:r w:rsidR="00A568EB" w:rsidRPr="00834AF6">
        <w:rPr>
          <w:lang w:val="fr-FR"/>
        </w:rPr>
        <w:t xml:space="preserve"> des mathémati</w:t>
      </w:r>
      <w:r w:rsidR="0002638E">
        <w:rPr>
          <w:lang w:val="fr-FR"/>
        </w:rPr>
        <w:t>ques financières et des produits</w:t>
      </w:r>
      <w:r w:rsidR="009E188A">
        <w:rPr>
          <w:lang w:val="fr-FR"/>
        </w:rPr>
        <w:t>.</w:t>
      </w:r>
    </w:p>
    <w:p w:rsidR="009E50DE" w:rsidRPr="00834AF6" w:rsidRDefault="009E50DE" w:rsidP="00BB7979">
      <w:pPr>
        <w:spacing w:line="240" w:lineRule="auto"/>
        <w:ind w:right="425"/>
        <w:jc w:val="both"/>
        <w:rPr>
          <w:lang w:val="fr-FR"/>
        </w:rPr>
      </w:pPr>
      <w:r>
        <w:rPr>
          <w:lang w:val="fr-FR"/>
        </w:rPr>
        <w:t>Connaissance de la réglementation financière serait un plus.</w:t>
      </w:r>
    </w:p>
    <w:p w:rsidR="000D6A1F" w:rsidRPr="00D61D46" w:rsidRDefault="00A568EB" w:rsidP="00D61D46">
      <w:pPr>
        <w:spacing w:line="240" w:lineRule="auto"/>
        <w:ind w:right="425"/>
        <w:jc w:val="both"/>
        <w:rPr>
          <w:rStyle w:val="BookTitle"/>
          <w:rFonts w:ascii="Comic Sans MS" w:hAnsi="Comic Sans MS"/>
          <w:b w:val="0"/>
          <w:bCs w:val="0"/>
          <w:smallCaps w:val="0"/>
          <w:spacing w:val="0"/>
          <w:lang w:val="fr-FR"/>
        </w:rPr>
      </w:pPr>
      <w:r w:rsidRPr="00834AF6">
        <w:rPr>
          <w:lang w:val="fr-FR"/>
        </w:rPr>
        <w:t>Bonne maîtrise des outils Excel et programmation en VBA</w:t>
      </w:r>
      <w:r w:rsidR="009E188A">
        <w:rPr>
          <w:lang w:val="fr-FR"/>
        </w:rPr>
        <w:t>.</w:t>
      </w:r>
      <w:r w:rsidR="00211E92">
        <w:rPr>
          <w:lang w:val="fr-FR"/>
        </w:rPr>
        <w:t xml:space="preserve"> Programmation en R serait un plus.</w:t>
      </w:r>
    </w:p>
    <w:p w:rsidR="003C7EB0" w:rsidRPr="00542E6A" w:rsidRDefault="003C7EB0" w:rsidP="000D6A1F">
      <w:pPr>
        <w:pStyle w:val="Heading5"/>
        <w:spacing w:line="240" w:lineRule="auto"/>
        <w:jc w:val="center"/>
        <w:rPr>
          <w:rStyle w:val="BookTitle"/>
          <w:sz w:val="24"/>
          <w:szCs w:val="24"/>
          <w:u w:val="single"/>
          <w:lang w:val="fr-FR"/>
        </w:rPr>
      </w:pPr>
      <w:r w:rsidRPr="00542E6A">
        <w:rPr>
          <w:rStyle w:val="BookTitle"/>
          <w:sz w:val="24"/>
          <w:szCs w:val="24"/>
          <w:u w:val="single"/>
          <w:lang w:val="fr-FR"/>
        </w:rPr>
        <w:t>Contacts</w:t>
      </w:r>
    </w:p>
    <w:p w:rsidR="003C7EB0" w:rsidRPr="00834AF6" w:rsidRDefault="003C7EB0" w:rsidP="00BB7979">
      <w:pPr>
        <w:spacing w:line="240" w:lineRule="auto"/>
        <w:ind w:right="425"/>
        <w:jc w:val="both"/>
        <w:rPr>
          <w:rFonts w:ascii="Comic Sans MS" w:hAnsi="Comic Sans MS"/>
          <w:sz w:val="10"/>
          <w:u w:val="single"/>
          <w:lang w:val="fr-FR"/>
        </w:rPr>
      </w:pPr>
    </w:p>
    <w:p w:rsidR="003C7EB0" w:rsidRPr="00834AF6" w:rsidRDefault="003C7EB0" w:rsidP="00BB7979">
      <w:pPr>
        <w:spacing w:line="240" w:lineRule="auto"/>
        <w:ind w:right="425"/>
        <w:jc w:val="both"/>
        <w:rPr>
          <w:lang w:val="fr-FR"/>
        </w:rPr>
      </w:pPr>
      <w:r w:rsidRPr="00834AF6">
        <w:rPr>
          <w:lang w:val="fr-FR"/>
        </w:rPr>
        <w:t>Merci d’adresser votre candidature à :</w:t>
      </w:r>
    </w:p>
    <w:p w:rsidR="003C7EB0" w:rsidRDefault="00B106FB" w:rsidP="00BB7979">
      <w:pPr>
        <w:spacing w:line="240" w:lineRule="auto"/>
        <w:ind w:right="425"/>
        <w:jc w:val="center"/>
        <w:rPr>
          <w:lang w:val="fr-FR"/>
        </w:rPr>
      </w:pPr>
      <w:r w:rsidRPr="00B106FB">
        <w:rPr>
          <w:lang w:val="fr-FR"/>
        </w:rPr>
        <w:t>veronique.chung-roger@socgen.com</w:t>
      </w:r>
      <w:r w:rsidR="00211E92">
        <w:rPr>
          <w:lang w:val="fr-FR"/>
        </w:rPr>
        <w:t xml:space="preserve">, </w:t>
      </w:r>
      <w:hyperlink r:id="rId8" w:history="1">
        <w:r w:rsidRPr="0062638C">
          <w:rPr>
            <w:rStyle w:val="Hyperlink"/>
            <w:lang w:val="fr-FR"/>
          </w:rPr>
          <w:t>karim.ould-ahmed@socgen.com</w:t>
        </w:r>
      </w:hyperlink>
      <w:r w:rsidR="00211E92">
        <w:rPr>
          <w:lang w:val="fr-FR"/>
        </w:rPr>
        <w:t xml:space="preserve">, </w:t>
      </w:r>
      <w:hyperlink r:id="rId9" w:history="1">
        <w:r w:rsidR="005858EC" w:rsidRPr="00CC5770">
          <w:rPr>
            <w:rStyle w:val="Hyperlink"/>
            <w:lang w:val="fr-FR"/>
          </w:rPr>
          <w:t>ghislain.essome-boma@socgen.com</w:t>
        </w:r>
      </w:hyperlink>
      <w:r w:rsidR="00211E92">
        <w:rPr>
          <w:lang w:val="fr-FR"/>
        </w:rPr>
        <w:t xml:space="preserve"> </w:t>
      </w:r>
    </w:p>
    <w:sectPr w:rsidR="003C7EB0" w:rsidSect="00C56D29">
      <w:headerReference w:type="default" r:id="rId10"/>
      <w:footerReference w:type="default" r:id="rId11"/>
      <w:pgSz w:w="11906" w:h="16838" w:code="9"/>
      <w:pgMar w:top="0" w:right="566" w:bottom="0" w:left="567" w:header="425" w:footer="44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8D8" w:rsidRDefault="00F208D8" w:rsidP="00553616">
      <w:r>
        <w:separator/>
      </w:r>
    </w:p>
  </w:endnote>
  <w:endnote w:type="continuationSeparator" w:id="0">
    <w:p w:rsidR="00F208D8" w:rsidRDefault="00F208D8" w:rsidP="005536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T">
    <w:charset w:val="00"/>
    <w:family w:val="auto"/>
    <w:pitch w:val="variable"/>
    <w:sig w:usb0="00000007" w:usb1="00000000" w:usb2="00000000" w:usb3="00000000" w:csb0="00000013" w:csb1="00000000"/>
  </w:font>
  <w:font w:name="LucidaSans">
    <w:charset w:val="00"/>
    <w:family w:val="auto"/>
    <w:pitch w:val="variable"/>
    <w:sig w:usb0="800000AF" w:usb1="0000204A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A5F" w:rsidRDefault="00CD25EC">
    <w:pPr>
      <w:pStyle w:val="Footer"/>
    </w:pPr>
    <w:r w:rsidRPr="00CD25EC">
      <w:rPr>
        <w:noProof/>
        <w:lang w:val="fr-FR" w:eastAsia="fr-FR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_x0000_s2049" type="#_x0000_t7" style="position:absolute;margin-left:477.15pt;margin-top:-43.3pt;width:1in;height:27pt;z-index:251657728" adj="2925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8D8" w:rsidRDefault="00F208D8" w:rsidP="00553616">
      <w:r>
        <w:separator/>
      </w:r>
    </w:p>
  </w:footnote>
  <w:footnote w:type="continuationSeparator" w:id="0">
    <w:p w:rsidR="00F208D8" w:rsidRDefault="00F208D8" w:rsidP="005536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A5F" w:rsidRDefault="003A6A5F" w:rsidP="00FB283D">
    <w:pPr>
      <w:framePr w:w="1021" w:h="1021" w:hRule="exact" w:wrap="notBeside" w:vAnchor="page" w:hAnchor="page" w:x="5428" w:y="361" w:anchorLock="1"/>
    </w:pPr>
    <w:r>
      <w:object w:dxaOrig="959" w:dyaOrig="9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1.75pt;height:51pt" o:ole="" fillcolor="window">
          <v:imagedata r:id="rId1" o:title=""/>
        </v:shape>
        <o:OLEObject Type="Embed" ProgID="Word.Picture.8" ShapeID="_x0000_i1025" DrawAspect="Content" ObjectID="_1518871760" r:id="rId2"/>
      </w:object>
    </w:r>
  </w:p>
  <w:p w:rsidR="003A6A5F" w:rsidRDefault="003A6A5F" w:rsidP="00FB283D">
    <w:pPr>
      <w:pStyle w:val="Header"/>
      <w:tabs>
        <w:tab w:val="clear" w:pos="9072"/>
        <w:tab w:val="right" w:pos="9923"/>
      </w:tabs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47074"/>
    <w:multiLevelType w:val="hybridMultilevel"/>
    <w:tmpl w:val="3BC2F5CC"/>
    <w:lvl w:ilvl="0" w:tplc="977AC312"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8963C16"/>
    <w:multiLevelType w:val="hybridMultilevel"/>
    <w:tmpl w:val="8C66C5E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AF08DF"/>
    <w:multiLevelType w:val="hybridMultilevel"/>
    <w:tmpl w:val="F3C68D26"/>
    <w:lvl w:ilvl="0" w:tplc="7E784DFE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-1702"/>
        </w:tabs>
        <w:ind w:left="-1702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-982"/>
        </w:tabs>
        <w:ind w:left="-98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-262"/>
        </w:tabs>
        <w:ind w:left="-262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58"/>
        </w:tabs>
        <w:ind w:left="458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1178"/>
        </w:tabs>
        <w:ind w:left="117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1898"/>
        </w:tabs>
        <w:ind w:left="189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2618"/>
        </w:tabs>
        <w:ind w:left="261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3338"/>
        </w:tabs>
        <w:ind w:left="3338" w:hanging="360"/>
      </w:pPr>
      <w:rPr>
        <w:rFonts w:ascii="Wingdings" w:hAnsi="Wingdings" w:hint="default"/>
      </w:rPr>
    </w:lvl>
  </w:abstractNum>
  <w:abstractNum w:abstractNumId="3">
    <w:nsid w:val="6A0A47DE"/>
    <w:multiLevelType w:val="hybridMultilevel"/>
    <w:tmpl w:val="097C2EFA"/>
    <w:lvl w:ilvl="0" w:tplc="C69CEB94">
      <w:numFmt w:val="bullet"/>
      <w:lvlText w:val="-"/>
      <w:lvlJc w:val="left"/>
      <w:pPr>
        <w:tabs>
          <w:tab w:val="num" w:pos="3192"/>
        </w:tabs>
        <w:ind w:left="3192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12"/>
        </w:tabs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32"/>
        </w:tabs>
        <w:ind w:left="823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</w:rPr>
    </w:lvl>
  </w:abstractNum>
  <w:abstractNum w:abstractNumId="4">
    <w:nsid w:val="723C2D95"/>
    <w:multiLevelType w:val="hybridMultilevel"/>
    <w:tmpl w:val="D92ADC58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8A5474"/>
    <w:multiLevelType w:val="multilevel"/>
    <w:tmpl w:val="554E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8EB"/>
    <w:rsid w:val="00010462"/>
    <w:rsid w:val="0002638E"/>
    <w:rsid w:val="00037D8A"/>
    <w:rsid w:val="000420C6"/>
    <w:rsid w:val="00043C89"/>
    <w:rsid w:val="00057393"/>
    <w:rsid w:val="00065FAA"/>
    <w:rsid w:val="000D6A1F"/>
    <w:rsid w:val="001409C1"/>
    <w:rsid w:val="00146A5C"/>
    <w:rsid w:val="00156DA2"/>
    <w:rsid w:val="00160B06"/>
    <w:rsid w:val="001764FF"/>
    <w:rsid w:val="001E0237"/>
    <w:rsid w:val="001E198D"/>
    <w:rsid w:val="00211E92"/>
    <w:rsid w:val="002133B1"/>
    <w:rsid w:val="00240D30"/>
    <w:rsid w:val="002416D5"/>
    <w:rsid w:val="002573FD"/>
    <w:rsid w:val="002A0581"/>
    <w:rsid w:val="003158B4"/>
    <w:rsid w:val="00335054"/>
    <w:rsid w:val="003A6A5F"/>
    <w:rsid w:val="003C2F43"/>
    <w:rsid w:val="003C7EB0"/>
    <w:rsid w:val="003D7FDB"/>
    <w:rsid w:val="0040481A"/>
    <w:rsid w:val="00440DB8"/>
    <w:rsid w:val="00452141"/>
    <w:rsid w:val="004A53FC"/>
    <w:rsid w:val="004A75E2"/>
    <w:rsid w:val="004D0917"/>
    <w:rsid w:val="004E2674"/>
    <w:rsid w:val="00506AA3"/>
    <w:rsid w:val="00540107"/>
    <w:rsid w:val="00542E6A"/>
    <w:rsid w:val="00551A93"/>
    <w:rsid w:val="00553616"/>
    <w:rsid w:val="005858EC"/>
    <w:rsid w:val="00593E33"/>
    <w:rsid w:val="005E168C"/>
    <w:rsid w:val="0061500B"/>
    <w:rsid w:val="0065346F"/>
    <w:rsid w:val="006C2B9B"/>
    <w:rsid w:val="007038ED"/>
    <w:rsid w:val="00714146"/>
    <w:rsid w:val="00783025"/>
    <w:rsid w:val="007B0B7A"/>
    <w:rsid w:val="007D58AE"/>
    <w:rsid w:val="00811382"/>
    <w:rsid w:val="00834AF6"/>
    <w:rsid w:val="0085070B"/>
    <w:rsid w:val="00852A70"/>
    <w:rsid w:val="00856646"/>
    <w:rsid w:val="00890B77"/>
    <w:rsid w:val="008C7173"/>
    <w:rsid w:val="009E188A"/>
    <w:rsid w:val="009E50DE"/>
    <w:rsid w:val="009F3D72"/>
    <w:rsid w:val="00A22D98"/>
    <w:rsid w:val="00A34967"/>
    <w:rsid w:val="00A404BA"/>
    <w:rsid w:val="00A5066A"/>
    <w:rsid w:val="00A568EB"/>
    <w:rsid w:val="00A60651"/>
    <w:rsid w:val="00AA05FC"/>
    <w:rsid w:val="00AC3FD2"/>
    <w:rsid w:val="00AC5379"/>
    <w:rsid w:val="00AD288F"/>
    <w:rsid w:val="00AE1F94"/>
    <w:rsid w:val="00AF72AF"/>
    <w:rsid w:val="00B106FB"/>
    <w:rsid w:val="00B367A2"/>
    <w:rsid w:val="00B81476"/>
    <w:rsid w:val="00BB7979"/>
    <w:rsid w:val="00C10255"/>
    <w:rsid w:val="00C43278"/>
    <w:rsid w:val="00C56D29"/>
    <w:rsid w:val="00C615D8"/>
    <w:rsid w:val="00C76077"/>
    <w:rsid w:val="00CC1BA5"/>
    <w:rsid w:val="00CD25EC"/>
    <w:rsid w:val="00CE7672"/>
    <w:rsid w:val="00CF5E2A"/>
    <w:rsid w:val="00D569B4"/>
    <w:rsid w:val="00D61D46"/>
    <w:rsid w:val="00DA01DC"/>
    <w:rsid w:val="00DA02C6"/>
    <w:rsid w:val="00DC7691"/>
    <w:rsid w:val="00E00A5F"/>
    <w:rsid w:val="00E21781"/>
    <w:rsid w:val="00E23607"/>
    <w:rsid w:val="00E40919"/>
    <w:rsid w:val="00E569CB"/>
    <w:rsid w:val="00E63CCA"/>
    <w:rsid w:val="00EC0DD7"/>
    <w:rsid w:val="00EE55A7"/>
    <w:rsid w:val="00F208D8"/>
    <w:rsid w:val="00F32531"/>
    <w:rsid w:val="00F60E7B"/>
    <w:rsid w:val="00F741EA"/>
    <w:rsid w:val="00FB2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AF6"/>
  </w:style>
  <w:style w:type="paragraph" w:styleId="Heading1">
    <w:name w:val="heading 1"/>
    <w:basedOn w:val="Normal"/>
    <w:next w:val="Normal"/>
    <w:link w:val="Heading1Char"/>
    <w:uiPriority w:val="9"/>
    <w:qFormat/>
    <w:rsid w:val="00834A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A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4A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4AF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AF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AF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AF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AF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56D29"/>
    <w:pPr>
      <w:tabs>
        <w:tab w:val="center" w:pos="4536"/>
        <w:tab w:val="right" w:pos="9072"/>
      </w:tabs>
    </w:pPr>
    <w:rPr>
      <w:sz w:val="20"/>
      <w:szCs w:val="20"/>
    </w:rPr>
  </w:style>
  <w:style w:type="paragraph" w:styleId="Footer">
    <w:name w:val="footer"/>
    <w:basedOn w:val="Normal"/>
    <w:rsid w:val="00C56D29"/>
    <w:pPr>
      <w:tabs>
        <w:tab w:val="center" w:pos="4536"/>
        <w:tab w:val="right" w:pos="9072"/>
      </w:tabs>
    </w:pPr>
    <w:rPr>
      <w:sz w:val="20"/>
      <w:szCs w:val="20"/>
    </w:rPr>
  </w:style>
  <w:style w:type="paragraph" w:styleId="EnvelopeReturn">
    <w:name w:val="envelope return"/>
    <w:basedOn w:val="Normal"/>
    <w:rsid w:val="00C56D29"/>
    <w:rPr>
      <w:rFonts w:ascii="Univers" w:hAnsi="Univers"/>
      <w:sz w:val="20"/>
      <w:szCs w:val="20"/>
    </w:rPr>
  </w:style>
  <w:style w:type="paragraph" w:styleId="BodyTextIndent">
    <w:name w:val="Body Text Indent"/>
    <w:basedOn w:val="Normal"/>
    <w:rsid w:val="00C56D29"/>
    <w:pPr>
      <w:ind w:left="180"/>
      <w:jc w:val="both"/>
    </w:pPr>
    <w:rPr>
      <w:sz w:val="20"/>
    </w:rPr>
  </w:style>
  <w:style w:type="character" w:styleId="Hyperlink">
    <w:name w:val="Hyperlink"/>
    <w:basedOn w:val="DefaultParagraphFont"/>
    <w:rsid w:val="00C56D29"/>
    <w:rPr>
      <w:color w:val="0000FF"/>
      <w:u w:val="single"/>
    </w:rPr>
  </w:style>
  <w:style w:type="paragraph" w:customStyle="1" w:styleId="Signoff">
    <w:name w:val="Signoff"/>
    <w:basedOn w:val="Normal"/>
    <w:rsid w:val="00C56D29"/>
    <w:pPr>
      <w:widowControl w:val="0"/>
      <w:suppressAutoHyphens/>
      <w:spacing w:before="120" w:after="360" w:line="-280" w:lineRule="auto"/>
    </w:pPr>
    <w:rPr>
      <w:rFonts w:ascii="LucidaT" w:hAnsi="LucidaT"/>
      <w:sz w:val="18"/>
      <w:szCs w:val="20"/>
      <w:lang w:val="en-GB"/>
    </w:rPr>
  </w:style>
  <w:style w:type="paragraph" w:styleId="BodyText2">
    <w:name w:val="Body Text 2"/>
    <w:basedOn w:val="Normal"/>
    <w:rsid w:val="00C56D29"/>
    <w:pPr>
      <w:widowControl w:val="0"/>
      <w:jc w:val="both"/>
    </w:pPr>
    <w:rPr>
      <w:rFonts w:ascii="LucidaSans" w:hAnsi="LucidaSans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34A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rsid w:val="00C56D29"/>
    <w:rPr>
      <w:rFonts w:ascii="Comic Sans MS" w:hAnsi="Comic Sans MS"/>
    </w:rPr>
  </w:style>
  <w:style w:type="character" w:customStyle="1" w:styleId="Heading1Char">
    <w:name w:val="Heading 1 Char"/>
    <w:basedOn w:val="DefaultParagraphFont"/>
    <w:link w:val="Heading1"/>
    <w:uiPriority w:val="9"/>
    <w:rsid w:val="00834A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4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4A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34A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34A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34A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34A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34AF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34A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4AF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34A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A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4A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34AF6"/>
    <w:rPr>
      <w:b/>
      <w:bCs/>
    </w:rPr>
  </w:style>
  <w:style w:type="character" w:styleId="Emphasis">
    <w:name w:val="Emphasis"/>
    <w:basedOn w:val="DefaultParagraphFont"/>
    <w:uiPriority w:val="20"/>
    <w:qFormat/>
    <w:rsid w:val="00834AF6"/>
    <w:rPr>
      <w:i/>
      <w:iCs/>
    </w:rPr>
  </w:style>
  <w:style w:type="paragraph" w:styleId="NoSpacing">
    <w:name w:val="No Spacing"/>
    <w:uiPriority w:val="1"/>
    <w:qFormat/>
    <w:rsid w:val="00834AF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34AF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34AF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34AF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AF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AF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34AF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34AF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34AF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34AF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34AF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4AF6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211E9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im.ould-ahmed@socgen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hislain.essome-boma@socgen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6BAE5-F72B-4372-88EA-17036C2E9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Fiche d’identité</vt:lpstr>
    </vt:vector>
  </TitlesOfParts>
  <Company>Société Générale</Company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d’identité</dc:title>
  <dc:creator>A190853</dc:creator>
  <cp:lastModifiedBy>Ghislain ESSOME BOMA (gessomeb120314)</cp:lastModifiedBy>
  <cp:revision>6</cp:revision>
  <cp:lastPrinted>2004-11-10T15:26:00Z</cp:lastPrinted>
  <dcterms:created xsi:type="dcterms:W3CDTF">2016-03-07T14:45:00Z</dcterms:created>
  <dcterms:modified xsi:type="dcterms:W3CDTF">2016-03-07T15:02:00Z</dcterms:modified>
</cp:coreProperties>
</file>