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6E0D2762"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an</w:t>
      </w:r>
      <w:r w:rsidR="001E64B9">
        <w:rPr>
          <w:kern w:val="48"/>
        </w:rPr>
        <w:t xml:space="preserve"> </w:t>
      </w:r>
      <w:r w:rsidR="007A771F">
        <w:rPr>
          <w:kern w:val="48"/>
        </w:rPr>
        <w:t>E</w:t>
      </w:r>
      <w:r w:rsidR="00517ED9">
        <w:rPr>
          <w:kern w:val="48"/>
        </w:rPr>
        <w:t>lo</w:t>
      </w:r>
      <w:r w:rsidRPr="00DD2DCC">
        <w:rPr>
          <w:kern w:val="48"/>
        </w:rPr>
        <w:t xml:space="preserve"> based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3030325F"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1A42EC1" w:rsidR="00351927" w:rsidRDefault="00AD580D" w:rsidP="00D40165">
      <w:pPr>
        <w:pStyle w:val="BodyText"/>
        <w:jc w:val="center"/>
      </w:pPr>
      <w:r>
        <w:object w:dxaOrig="7932" w:dyaOrig="7380"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2pt;height:191.15pt" o:ole="">
            <v:imagedata r:id="rId10" o:title=""/>
          </v:shape>
          <o:OLEObject Type="Embed" ProgID="PBrush" ShapeID="_x0000_i1025" DrawAspect="Content" ObjectID="_1721748757" r:id="rId11"/>
        </w:objec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every play is executed by a team is carefully devised by a team of 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065198AD"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6261E0" w:rsidRPr="006261E0">
        <w:rPr>
          <w:lang w:val="en-GB"/>
        </w:rPr>
        <w:t>. [4</w:t>
      </w:r>
      <w:r w:rsidR="006261E0" w:rsidRPr="00CC13F9">
        <w:rPr>
          <w:lang w:val="en-GB"/>
        </w:rPr>
        <w:t>]</w:t>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1B5778AC"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
        <w:rPr>
          <w:lang w:val="en-GB"/>
        </w:rPr>
      </w:pPr>
      <w:r>
        <w:rPr>
          <w:lang w:val="en-GB"/>
        </w:rPr>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Since the result 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1B36C7D9"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64B5F3A0"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022BAF">
        <w:rPr>
          <w:lang w:val="en-GB"/>
        </w:rPr>
        <w:t>4</w:t>
      </w:r>
      <w:r w:rsidR="00FD5D3A">
        <w:rPr>
          <w:lang w:val="en-GB"/>
        </w:rPr>
        <w:t>]</w:t>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1512C211"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This is the rationale behind modelling each player's contribution as a regularly distributed random variable</w:t>
      </w:r>
      <w:r w:rsidR="00F7643A">
        <w:rPr>
          <w:lang w:val="en-GB"/>
        </w:rPr>
        <w:t xml:space="preserve"> [4]</w:t>
      </w:r>
      <w:r w:rsidR="00592126" w:rsidRPr="00592126">
        <w:rPr>
          <w:lang w:val="en-GB"/>
        </w:rPr>
        <w:t>.</w:t>
      </w:r>
    </w:p>
    <w:p w14:paraId="6A5DA225" w14:textId="77E6A6B9"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2463792E" w:rsidR="00D950AD" w:rsidRDefault="00DE7845" w:rsidP="003C225B">
      <w:pPr>
        <w:pStyle w:val="BodyText"/>
        <w:rPr>
          <w:lang w:val="en-GB"/>
        </w:rPr>
      </w:pPr>
      <w:r>
        <w:rPr>
          <w:lang w:val="en-GB"/>
        </w:rPr>
        <w:t>B</w:t>
      </w:r>
      <w:r w:rsidR="00F36948">
        <w:rPr>
          <w:lang w:val="en-GB"/>
        </w:rPr>
        <w:t xml:space="preserve">uilding on previous work </w:t>
      </w:r>
      <w:r w:rsidR="007659F1">
        <w:rPr>
          <w:lang w:val="en-GB"/>
        </w:rPr>
        <w:t>[4]</w:t>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[4]</w:t>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008EF25"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009729DB"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6E78B2">
        <w:rPr>
          <w:lang w:val="en-GB"/>
        </w:rPr>
        <w:t>12</w:t>
      </w:r>
      <w:r w:rsidR="003B6163">
        <w:rPr>
          <w:lang w:val="en-GB"/>
        </w:rPr>
        <w:t>]</w:t>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7D184E">
        <w:rPr>
          <w:lang w:val="en-GB"/>
        </w:rPr>
        <w:t xml:space="preserve"> [13]</w:t>
      </w:r>
      <w:r w:rsidR="009B2864">
        <w:rPr>
          <w:lang w:val="en-GB"/>
        </w:rPr>
        <w:t>.</w:t>
      </w:r>
      <w:r w:rsidR="00253CE2">
        <w:rPr>
          <w:lang w:val="en-GB"/>
        </w:rPr>
        <w:t>”</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7DC8D3C8" w:rsidR="00A01D95" w:rsidRP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r w:rsidR="00B43BDE">
        <w:rPr>
          <w:lang w:val="en-GB"/>
        </w:rPr>
        <w:t xml:space="preserve"> </w:t>
      </w: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Pr="00426318" w:rsidRDefault="00EE0448" w:rsidP="009019F7">
      <w:pPr>
        <w:jc w:val="both"/>
      </w:pPr>
      <w:r>
        <w:tab/>
      </w:r>
      <w:r>
        <w:tab/>
      </w:r>
      <w:r>
        <w:tab/>
      </w:r>
      <w:r>
        <w:tab/>
      </w:r>
      <w:r>
        <w:tab/>
      </w:r>
      <w:r>
        <w:tab/>
        <w:t>(</w:t>
      </w:r>
      <w:r w:rsidR="00D82B6C">
        <w:t>3</w:t>
      </w:r>
      <w:r>
        <w:t>.</w:t>
      </w:r>
      <w:r w:rsidR="00D82B6C">
        <w:t>1</w:t>
      </w:r>
      <w:r>
        <w:t>.1)</w:t>
      </w:r>
    </w:p>
    <w:p w14:paraId="08A79CC8" w14:textId="77777777" w:rsidR="005B4F6B" w:rsidRPr="00412033" w:rsidRDefault="005B4F6B" w:rsidP="005B4F6B">
      <w:pPr>
        <w:pStyle w:val="Heading3"/>
      </w:pPr>
      <w:r>
        <w:t>Estimate</w:t>
      </w:r>
    </w:p>
    <w:p w14:paraId="21366027" w14:textId="491DA17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288"/>
        <w:jc w:val="both"/>
      </w:pPr>
    </w:p>
    <w:p w14:paraId="09BCC969" w14:textId="3CF08AF6" w:rsidR="00977D1E" w:rsidRPr="00FB14A1" w:rsidRDefault="00C844C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288"/>
        <w:jc w:val="both"/>
      </w:pPr>
      <w:r>
        <w:t xml:space="preserve"> </w:t>
      </w:r>
      <w:r>
        <w:tab/>
      </w:r>
      <w:r>
        <w:tab/>
      </w:r>
      <w:r>
        <w:tab/>
      </w:r>
      <w:r>
        <w:tab/>
      </w:r>
      <w:r>
        <w:tab/>
      </w:r>
      <w:r>
        <w:tab/>
        <w:t>(</w:t>
      </w:r>
      <w:r w:rsidR="00936DB7">
        <w:t>3.1.3</w:t>
      </w:r>
      <w:r>
        <w:t>)</w:t>
      </w:r>
    </w:p>
    <w:p w14:paraId="57EC6149" w14:textId="77777777" w:rsidR="002A05E7" w:rsidRDefault="002A05E7" w:rsidP="005B4F6B">
      <w:pPr>
        <w:ind w:firstLine="288"/>
        <w:jc w:val="both"/>
      </w:pP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C844C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288"/>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288"/>
        <w:jc w:val="both"/>
      </w:pP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C844CA"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288"/>
        <w:jc w:val="both"/>
      </w:pPr>
      <w:r>
        <w:tab/>
      </w:r>
      <w:r>
        <w:tab/>
      </w:r>
      <w:r>
        <w:tab/>
      </w:r>
      <w:r>
        <w:tab/>
      </w:r>
      <w:r>
        <w:tab/>
      </w:r>
      <w:r>
        <w:tab/>
        <w:t>(</w:t>
      </w:r>
      <w:r w:rsidR="00625586">
        <w:t>3.1.5</w:t>
      </w:r>
      <w:r>
        <w:t>)</w:t>
      </w:r>
    </w:p>
    <w:p w14:paraId="1A3766CF" w14:textId="5A6FE073" w:rsidR="005A0975" w:rsidRDefault="005A0975" w:rsidP="005B4F6B">
      <w:pPr>
        <w:ind w:firstLine="288"/>
        <w:jc w:val="both"/>
      </w:pP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C844CA"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288"/>
        <w:jc w:val="both"/>
      </w:pPr>
      <w:r>
        <w:tab/>
      </w:r>
      <w:r>
        <w:tab/>
      </w:r>
      <w:r>
        <w:tab/>
      </w:r>
      <w:r>
        <w:tab/>
      </w:r>
      <w:r>
        <w:tab/>
      </w:r>
      <w:r>
        <w:tab/>
        <w:t>(</w:t>
      </w:r>
      <w:r w:rsidR="00625586">
        <w:t>3.1.6</w:t>
      </w:r>
      <w:r>
        <w:t>)</w:t>
      </w:r>
    </w:p>
    <w:p w14:paraId="48C05190" w14:textId="4ECECDAB" w:rsidR="00717767" w:rsidRDefault="00717767" w:rsidP="00717767">
      <w:pPr>
        <w:ind w:firstLine="288"/>
        <w:jc w:val="both"/>
      </w:pPr>
    </w:p>
    <w:p w14:paraId="6EB4ECBD" w14:textId="01F53E7A"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C844CA"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13B2D62A" w14:textId="5E001618" w:rsidR="00B92633" w:rsidRDefault="00EF69FC" w:rsidP="00A43FBB">
      <w:pPr>
        <w:ind w:firstLine="288"/>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288"/>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288"/>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6C23AC3" w:rsidR="005B4F6B" w:rsidRDefault="005B4F6B" w:rsidP="005B4F6B">
      <w:pPr>
        <w:pStyle w:val="Heading4"/>
      </w:pPr>
      <w:r>
        <w:t>Update Team Rating</w:t>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54C7937C" w14:textId="509E2D9B" w:rsidR="005B4F6B" w:rsidRPr="003B05BF" w:rsidRDefault="00673407" w:rsidP="005B4F6B">
      <w:r>
        <w:tab/>
      </w:r>
      <w:r>
        <w:tab/>
      </w:r>
      <w:r>
        <w:tab/>
      </w:r>
      <w:r>
        <w:tab/>
      </w:r>
      <w:r>
        <w:tab/>
      </w:r>
      <w:r>
        <w:tab/>
        <w:t>[4]</w:t>
      </w:r>
    </w:p>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22FE8562"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box score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9C49124" w:rsidR="005B4F6B" w:rsidRDefault="005B4F6B" w:rsidP="005B4F6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w:t>
      </w:r>
      <w:r w:rsidR="00A87256">
        <w:rPr>
          <w:lang w:val="en-GB"/>
        </w:rPr>
        <w:t>3</w:t>
      </w:r>
      <w:r w:rsidR="00A0069A">
        <w:rPr>
          <w:lang w:val="en-GB"/>
        </w:rPr>
        <w:t xml:space="preserve">.10.1 below and is stored </w:t>
      </w:r>
      <w:r w:rsidR="00F43DDD">
        <w:rPr>
          <w:lang w:val="en-GB"/>
        </w:rPr>
        <w:t>locally</w:t>
      </w:r>
      <w:r w:rsidR="00A0069A">
        <w:rPr>
          <w:lang w:val="en-GB"/>
        </w:rPr>
        <w:t>.</w:t>
      </w:r>
    </w:p>
    <w:p w14:paraId="58C1B968" w14:textId="77777777" w:rsidR="003D2EBD" w:rsidRDefault="003D2EBD" w:rsidP="005B4F6B">
      <w:pPr>
        <w:ind w:firstLine="288"/>
        <w:jc w:val="both"/>
        <w:rPr>
          <w:lang w:val="en-GB"/>
        </w:rPr>
      </w:pPr>
    </w:p>
    <w:tbl>
      <w:tblPr>
        <w:tblW w:w="5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736"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1052"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1158"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651"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574"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534"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453"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736"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1052"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651"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453"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736"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651"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453"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736"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1052"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651"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453"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736"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1052"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651"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736"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1052"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651"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453"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736"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1052"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651"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736"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1052"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651"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453"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736"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1052"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651"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534"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453"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736"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651"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453"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0044BE17" w:rsidR="005B4F6B" w:rsidRPr="008825E6" w:rsidRDefault="00AF4FE5" w:rsidP="008825E6">
      <w:pPr>
        <w:rPr>
          <w:sz w:val="18"/>
          <w:szCs w:val="18"/>
        </w:rPr>
      </w:pPr>
      <w:r>
        <w:rPr>
          <w:sz w:val="18"/>
          <w:szCs w:val="18"/>
        </w:rPr>
        <w:t xml:space="preserve">Table </w:t>
      </w:r>
      <w:r w:rsidR="00A87256">
        <w:rPr>
          <w:sz w:val="18"/>
          <w:szCs w:val="18"/>
        </w:rPr>
        <w:t>3</w:t>
      </w:r>
      <w:r w:rsidR="0078343F">
        <w:rPr>
          <w:sz w:val="18"/>
          <w:szCs w:val="18"/>
        </w:rPr>
        <w:t>.10.1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7A9A850C" w14:textId="7F913B66" w:rsidR="004838EC" w:rsidRDefault="0083237E" w:rsidP="004838EC">
      <w:pPr>
        <w:ind w:firstLine="288"/>
        <w:jc w:val="both"/>
      </w:pPr>
      <w:r>
        <w:rPr>
          <w:noProof/>
        </w:rPr>
        <mc:AlternateContent>
          <mc:Choice Requires="wps">
            <w:drawing>
              <wp:anchor distT="45720" distB="45720" distL="114300" distR="114300" simplePos="0" relativeHeight="251658240" behindDoc="0" locked="0" layoutInCell="1" allowOverlap="1" wp14:anchorId="79F88DD6" wp14:editId="30A597CB">
                <wp:simplePos x="0" y="0"/>
                <wp:positionH relativeFrom="margin">
                  <wp:align>right</wp:align>
                </wp:positionH>
                <wp:positionV relativeFrom="paragraph">
                  <wp:posOffset>0</wp:posOffset>
                </wp:positionV>
                <wp:extent cx="2733675" cy="1047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47750"/>
                        </a:xfrm>
                        <a:prstGeom prst="rect">
                          <a:avLst/>
                        </a:prstGeom>
                        <a:solidFill>
                          <a:srgbClr val="FFFFFF"/>
                        </a:solidFill>
                        <a:ln w="9525">
                          <a:solidFill>
                            <a:srgbClr val="000000"/>
                          </a:solidFill>
                          <a:miter lim="800000"/>
                          <a:headEnd/>
                          <a:tailEnd/>
                        </a:ln>
                      </wps:spPr>
                      <wps:txbx>
                        <w:txbxContent>
                          <w:p w14:paraId="60A8938A" w14:textId="7A0EEABF" w:rsidR="00D15C7A" w:rsidRDefault="00D15C7A">
                            <w:r>
                              <w:rPr>
                                <w:noProof/>
                              </w:rPr>
                              <w:drawing>
                                <wp:inline distT="0" distB="0" distL="0" distR="0" wp14:anchorId="29508A4A" wp14:editId="063C6834">
                                  <wp:extent cx="2455078" cy="895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542" cy="8955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88DD6" id="_x0000_t202" coordsize="21600,21600" o:spt="202" path="m,l,21600r21600,l21600,xe">
                <v:stroke joinstyle="miter"/>
                <v:path gradientshapeok="t" o:connecttype="rect"/>
              </v:shapetype>
              <v:shape id="Text Box 2" o:spid="_x0000_s1026" type="#_x0000_t202" style="position:absolute;left:0;text-align:left;margin-left:164.05pt;margin-top:0;width:215.25pt;height:82.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">
                <v:textbox>
                  <w:txbxContent>
                    <w:p w14:paraId="60A8938A" w14:textId="7A0EEABF" w:rsidR="00D15C7A" w:rsidRDefault="00D15C7A">
                      <w:r>
                        <w:rPr>
                          <w:noProof/>
                        </w:rPr>
                        <w:drawing>
                          <wp:inline distT="0" distB="0" distL="0" distR="0" wp14:anchorId="29508A4A" wp14:editId="063C6834">
                            <wp:extent cx="2455078" cy="895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542" cy="895519"/>
                                    </a:xfrm>
                                    <a:prstGeom prst="rect">
                                      <a:avLst/>
                                    </a:prstGeom>
                                    <a:noFill/>
                                    <a:ln>
                                      <a:noFill/>
                                    </a:ln>
                                  </pic:spPr>
                                </pic:pic>
                              </a:graphicData>
                            </a:graphic>
                          </wp:inline>
                        </w:drawing>
                      </w:r>
                    </w:p>
                  </w:txbxContent>
                </v:textbox>
                <w10:wrap type="square" anchorx="margin"/>
              </v:shape>
            </w:pict>
          </mc:Fallback>
        </mc:AlternateContent>
      </w:r>
      <w:r w:rsidR="004838EC">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288"/>
        <w:jc w:val="both"/>
      </w:pPr>
    </w:p>
    <w:tbl>
      <w:tblPr>
        <w:tblStyle w:val="TableGrid"/>
        <w:tblW w:w="4482" w:type="dxa"/>
        <w:tblLook w:val="04A0"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604"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677"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1051"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556"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1013"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581"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604"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1051"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556"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1013"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581"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604"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1051"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556"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1013"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581"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604"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556"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1013"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581"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604"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556"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1013"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581"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288"/>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580854E2" w:rsidR="004B3C52" w:rsidRDefault="004B3C52" w:rsidP="004B3C52">
      <w:pPr>
        <w:pStyle w:val="Heading3"/>
      </w:pPr>
      <w:r>
        <w:t>Panda</w:t>
      </w:r>
      <w:r w:rsidR="001B1570">
        <w:t>s</w:t>
      </w:r>
    </w:p>
    <w:p w14:paraId="34BFA207" w14:textId="21C9A1E5"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288"/>
        <w:jc w:val="both"/>
      </w:pPr>
    </w:p>
    <w:p w14:paraId="35705DE7" w14:textId="2D3B5042" w:rsidR="005968F3" w:rsidRDefault="005968F3" w:rsidP="005968F3">
      <w:pPr>
        <w:pStyle w:val="Heading3"/>
      </w:pPr>
      <w:r>
        <w:t>Scikit-Learn</w:t>
      </w:r>
    </w:p>
    <w:p w14:paraId="32CF24CF" w14:textId="6913505D"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reduction. This library is built on NumPy, SciPy, and Matplotlib, and was primarily developed in Python.</w:t>
      </w:r>
      <w:r w:rsidR="00F00CC9">
        <w:t xml:space="preserve"> </w:t>
      </w:r>
      <w:r w:rsidR="005968F3">
        <w:t>[23]</w:t>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0EB02292" w14:textId="3B7165F1" w:rsidR="00887D64" w:rsidRDefault="004D240E" w:rsidP="00887D64">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237E0282" w14:textId="77777777" w:rsidR="00887D64" w:rsidRDefault="00887D64" w:rsidP="00887D64">
      <w:pPr>
        <w:ind w:firstLine="288"/>
        <w:jc w:val="both"/>
      </w:pPr>
    </w:p>
    <w:p w14:paraId="23A275B3" w14:textId="77777777" w:rsidR="00887D64" w:rsidRDefault="00887D64" w:rsidP="00887D64">
      <w:pPr>
        <w:ind w:firstLine="288"/>
        <w:jc w:val="both"/>
      </w:pPr>
    </w:p>
    <w:p w14:paraId="201FECE4" w14:textId="33693AB9" w:rsidR="00545FA5" w:rsidRPr="00133D4F" w:rsidRDefault="00133D4F" w:rsidP="00887D64">
      <w:pPr>
        <w:ind w:firstLine="288"/>
        <w:rPr>
          <w:sz w:val="18"/>
          <w:szCs w:val="18"/>
        </w:rPr>
      </w:pPr>
      <w:r w:rsidRPr="00133D4F">
        <w:rPr>
          <w:sz w:val="18"/>
          <w:szCs w:val="18"/>
        </w:rPr>
        <w:t>Fig 2.4.1</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4AED7059"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25556AAD" w:rsidR="000D4DF2" w:rsidRDefault="000D4DF2" w:rsidP="00E46758">
      <w:pPr>
        <w:ind w:firstLine="288"/>
        <w:jc w:val="both"/>
      </w:pPr>
    </w:p>
    <w:p w14:paraId="4ACBE498" w14:textId="116E7E27" w:rsidR="000D4DF2" w:rsidRPr="00534279" w:rsidRDefault="000D4DF2" w:rsidP="00E46758">
      <w:pPr>
        <w:ind w:firstLine="288"/>
        <w:jc w:val="both"/>
      </w:pPr>
      <w:r w:rsidRPr="000D4DF2">
        <w:rPr>
          <w:noProof/>
        </w:rPr>
        <w:drawing>
          <wp:inline distT="0" distB="0" distL="0" distR="0" wp14:anchorId="5133CD27" wp14:editId="5AC8C2EB">
            <wp:extent cx="308991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288"/>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034A72FE"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away teams is usually around 3.5 points, and the home side typically wins roughly 60% of the games</w:t>
      </w:r>
      <w:r w:rsidR="008973DC">
        <w:t xml:space="preserve"> </w:t>
      </w:r>
      <w:r>
        <w:t>[25].</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B533AB">
      <w:pPr>
        <w:jc w:val="lef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1D165F43"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D632066" w:rsidR="00EB52C8" w:rsidRDefault="00EB52C8" w:rsidP="00EB52C8">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shooting percentage. True shooting percentage is calculated by dividing the number of 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6BAEE2F3" w:rsidR="00CF484E" w:rsidRDefault="00CF484E" w:rsidP="00CF484E">
      <w:pPr>
        <w:ind w:firstLine="288"/>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702FC089" w14:textId="372F8D90" w:rsidR="00D25062" w:rsidRDefault="00D25062" w:rsidP="007B6597">
      <w:pPr>
        <w:ind w:firstLine="288"/>
        <w:jc w:val="left"/>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p>
    <w:p w14:paraId="1A1BFF4F" w14:textId="77777777" w:rsidR="0000690A" w:rsidRDefault="0000690A"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77777777" w:rsidR="003D470F" w:rsidRPr="003D470F" w:rsidRDefault="003D470F" w:rsidP="003D470F"/>
    <w:tbl>
      <w:tblPr>
        <w:tblW w:w="3635" w:type="dxa"/>
        <w:jc w:val="center"/>
        <w:tblLook w:val="04A0" w:firstRow="1" w:lastRow="0" w:firstColumn="1" w:lastColumn="0" w:noHBand="0" w:noVBand="1"/>
      </w:tblPr>
      <w:tblGrid>
        <w:gridCol w:w="2142"/>
        <w:gridCol w:w="1493"/>
      </w:tblGrid>
      <w:tr w:rsidR="00E3749F" w:rsidRPr="00E3749F" w14:paraId="1F1DB677" w14:textId="77777777" w:rsidTr="008E3FB5">
        <w:trPr>
          <w:trHeight w:val="49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8E3FB5" w:rsidRDefault="00E3749F" w:rsidP="003525E0">
            <w:pPr>
              <w:rPr>
                <w:rFonts w:eastAsia="Times New Roman"/>
                <w:sz w:val="16"/>
                <w:szCs w:val="16"/>
                <w:lang w:val="en-GB" w:eastAsia="en-GB"/>
              </w:rPr>
            </w:pPr>
            <w:r w:rsidRPr="008E3FB5">
              <w:rPr>
                <w:rFonts w:eastAsia="Times New Roman"/>
                <w:sz w:val="16"/>
                <w:szCs w:val="16"/>
                <w:lang w:val="en-GB" w:eastAsia="en-GB"/>
              </w:rPr>
              <w:t>Team</w:t>
            </w:r>
          </w:p>
        </w:tc>
        <w:tc>
          <w:tcPr>
            <w:tcW w:w="1493"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8E3FB5" w:rsidRDefault="00E3749F" w:rsidP="00693874">
            <w:pPr>
              <w:rPr>
                <w:rFonts w:eastAsia="Times New Roman"/>
                <w:sz w:val="16"/>
                <w:szCs w:val="16"/>
                <w:lang w:val="en-GB" w:eastAsia="en-GB"/>
              </w:rPr>
            </w:pPr>
            <w:r w:rsidRPr="008E3FB5">
              <w:rPr>
                <w:rFonts w:eastAsia="Times New Roman"/>
                <w:sz w:val="16"/>
                <w:szCs w:val="16"/>
                <w:lang w:val="en-GB" w:eastAsia="en-GB"/>
              </w:rPr>
              <w:t>Team Rating</w:t>
            </w:r>
          </w:p>
        </w:tc>
      </w:tr>
      <w:tr w:rsidR="00E3749F" w:rsidRPr="00E3749F" w14:paraId="3055931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A</w:t>
            </w:r>
            <w:r w:rsidR="001B7B75" w:rsidRPr="008E3FB5">
              <w:rPr>
                <w:rFonts w:eastAsia="Times New Roman"/>
                <w:sz w:val="16"/>
                <w:szCs w:val="16"/>
                <w:lang w:val="en-GB" w:eastAsia="en-GB"/>
              </w:rPr>
              <w:t>tlanta Hawks</w:t>
            </w:r>
          </w:p>
        </w:tc>
        <w:tc>
          <w:tcPr>
            <w:tcW w:w="1493" w:type="dxa"/>
            <w:tcBorders>
              <w:top w:val="nil"/>
              <w:left w:val="nil"/>
              <w:bottom w:val="single" w:sz="4" w:space="0" w:color="000000"/>
              <w:right w:val="single" w:sz="4" w:space="0" w:color="000000"/>
            </w:tcBorders>
            <w:shd w:val="clear" w:color="auto" w:fill="auto"/>
            <w:noWrap/>
            <w:vAlign w:val="center"/>
            <w:hideMark/>
          </w:tcPr>
          <w:p w14:paraId="2882788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988</w:t>
            </w:r>
          </w:p>
        </w:tc>
      </w:tr>
      <w:tr w:rsidR="00E3749F" w:rsidRPr="00E3749F" w14:paraId="210EE16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oston Celtics</w:t>
            </w:r>
          </w:p>
        </w:tc>
        <w:tc>
          <w:tcPr>
            <w:tcW w:w="1493" w:type="dxa"/>
            <w:tcBorders>
              <w:top w:val="nil"/>
              <w:left w:val="nil"/>
              <w:bottom w:val="single" w:sz="4" w:space="0" w:color="000000"/>
              <w:right w:val="single" w:sz="4" w:space="0" w:color="000000"/>
            </w:tcBorders>
            <w:shd w:val="clear" w:color="auto" w:fill="auto"/>
            <w:noWrap/>
            <w:vAlign w:val="center"/>
            <w:hideMark/>
          </w:tcPr>
          <w:p w14:paraId="15A9758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1111</w:t>
            </w:r>
          </w:p>
        </w:tc>
      </w:tr>
      <w:tr w:rsidR="00E3749F" w:rsidRPr="00E3749F" w14:paraId="7E50856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rooklyn Nets</w:t>
            </w:r>
          </w:p>
        </w:tc>
        <w:tc>
          <w:tcPr>
            <w:tcW w:w="1493" w:type="dxa"/>
            <w:tcBorders>
              <w:top w:val="nil"/>
              <w:left w:val="nil"/>
              <w:bottom w:val="single" w:sz="4" w:space="0" w:color="000000"/>
              <w:right w:val="single" w:sz="4" w:space="0" w:color="000000"/>
            </w:tcBorders>
            <w:shd w:val="clear" w:color="auto" w:fill="auto"/>
            <w:noWrap/>
            <w:vAlign w:val="center"/>
            <w:hideMark/>
          </w:tcPr>
          <w:p w14:paraId="01CF071D"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855</w:t>
            </w:r>
          </w:p>
        </w:tc>
      </w:tr>
      <w:tr w:rsidR="00E3749F" w:rsidRPr="00E3749F" w14:paraId="5B985F6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harlotte Hornets</w:t>
            </w:r>
          </w:p>
        </w:tc>
        <w:tc>
          <w:tcPr>
            <w:tcW w:w="1493" w:type="dxa"/>
            <w:tcBorders>
              <w:top w:val="nil"/>
              <w:left w:val="nil"/>
              <w:bottom w:val="single" w:sz="4" w:space="0" w:color="000000"/>
              <w:right w:val="single" w:sz="4" w:space="0" w:color="000000"/>
            </w:tcBorders>
            <w:shd w:val="clear" w:color="auto" w:fill="auto"/>
            <w:noWrap/>
            <w:vAlign w:val="center"/>
            <w:hideMark/>
          </w:tcPr>
          <w:p w14:paraId="023237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930</w:t>
            </w:r>
          </w:p>
        </w:tc>
      </w:tr>
      <w:tr w:rsidR="00E3749F" w:rsidRPr="00E3749F" w14:paraId="5287E22C"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hicago Bulls</w:t>
            </w:r>
          </w:p>
        </w:tc>
        <w:tc>
          <w:tcPr>
            <w:tcW w:w="1493" w:type="dxa"/>
            <w:tcBorders>
              <w:top w:val="nil"/>
              <w:left w:val="nil"/>
              <w:bottom w:val="single" w:sz="4" w:space="0" w:color="000000"/>
              <w:right w:val="single" w:sz="4" w:space="0" w:color="000000"/>
            </w:tcBorders>
            <w:shd w:val="clear" w:color="auto" w:fill="auto"/>
            <w:noWrap/>
            <w:vAlign w:val="center"/>
            <w:hideMark/>
          </w:tcPr>
          <w:p w14:paraId="50D33AE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1010</w:t>
            </w:r>
          </w:p>
        </w:tc>
      </w:tr>
      <w:tr w:rsidR="00E3749F" w:rsidRPr="00E3749F" w14:paraId="2D1A2BA8"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8E3FB5" w:rsidRDefault="004C5864" w:rsidP="00693874">
            <w:pPr>
              <w:jc w:val="left"/>
              <w:rPr>
                <w:rFonts w:eastAsia="Times New Roman"/>
                <w:sz w:val="16"/>
                <w:szCs w:val="16"/>
                <w:lang w:val="en-GB" w:eastAsia="en-GB"/>
              </w:rPr>
            </w:pPr>
            <w:r w:rsidRPr="008E3FB5">
              <w:rPr>
                <w:rFonts w:eastAsia="Times New Roman"/>
                <w:sz w:val="16"/>
                <w:szCs w:val="16"/>
                <w:lang w:val="en-GB" w:eastAsia="en-GB"/>
              </w:rPr>
              <w:t>Cleveland</w:t>
            </w:r>
            <w:r w:rsidR="001B7B75" w:rsidRPr="008E3FB5">
              <w:rPr>
                <w:rFonts w:eastAsia="Times New Roman"/>
                <w:sz w:val="16"/>
                <w:szCs w:val="16"/>
                <w:lang w:val="en-GB" w:eastAsia="en-GB"/>
              </w:rPr>
              <w:t xml:space="preserve"> Cava</w:t>
            </w:r>
            <w:r w:rsidRPr="008E3FB5">
              <w:rPr>
                <w:rFonts w:eastAsia="Times New Roman"/>
                <w:sz w:val="16"/>
                <w:szCs w:val="16"/>
                <w:lang w:val="en-GB" w:eastAsia="en-GB"/>
              </w:rPr>
              <w:t>liers</w:t>
            </w:r>
          </w:p>
        </w:tc>
        <w:tc>
          <w:tcPr>
            <w:tcW w:w="1493" w:type="dxa"/>
            <w:tcBorders>
              <w:top w:val="nil"/>
              <w:left w:val="nil"/>
              <w:bottom w:val="single" w:sz="4" w:space="0" w:color="000000"/>
              <w:right w:val="single" w:sz="4" w:space="0" w:color="000000"/>
            </w:tcBorders>
            <w:shd w:val="clear" w:color="auto" w:fill="auto"/>
            <w:noWrap/>
            <w:vAlign w:val="center"/>
            <w:hideMark/>
          </w:tcPr>
          <w:p w14:paraId="114207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1008</w:t>
            </w:r>
          </w:p>
        </w:tc>
      </w:tr>
      <w:tr w:rsidR="00E3749F" w:rsidRPr="00E3749F" w14:paraId="586CD27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4C5864" w:rsidRPr="008E3FB5">
              <w:rPr>
                <w:rFonts w:eastAsia="Times New Roman"/>
                <w:sz w:val="16"/>
                <w:szCs w:val="16"/>
                <w:lang w:val="en-GB" w:eastAsia="en-GB"/>
              </w:rPr>
              <w:t>allas Mavericks</w:t>
            </w:r>
          </w:p>
        </w:tc>
        <w:tc>
          <w:tcPr>
            <w:tcW w:w="1493" w:type="dxa"/>
            <w:tcBorders>
              <w:top w:val="nil"/>
              <w:left w:val="nil"/>
              <w:bottom w:val="single" w:sz="4" w:space="0" w:color="000000"/>
              <w:right w:val="single" w:sz="4" w:space="0" w:color="000000"/>
            </w:tcBorders>
            <w:shd w:val="clear" w:color="auto" w:fill="auto"/>
            <w:noWrap/>
            <w:vAlign w:val="center"/>
            <w:hideMark/>
          </w:tcPr>
          <w:p w14:paraId="69395B34"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931</w:t>
            </w:r>
          </w:p>
        </w:tc>
      </w:tr>
      <w:tr w:rsidR="00E3749F" w:rsidRPr="00E3749F" w14:paraId="2C10496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enver Nuggets</w:t>
            </w:r>
          </w:p>
        </w:tc>
        <w:tc>
          <w:tcPr>
            <w:tcW w:w="1493" w:type="dxa"/>
            <w:tcBorders>
              <w:top w:val="nil"/>
              <w:left w:val="nil"/>
              <w:bottom w:val="single" w:sz="4" w:space="0" w:color="000000"/>
              <w:right w:val="single" w:sz="4" w:space="0" w:color="000000"/>
            </w:tcBorders>
            <w:shd w:val="clear" w:color="auto" w:fill="auto"/>
            <w:noWrap/>
            <w:vAlign w:val="center"/>
            <w:hideMark/>
          </w:tcPr>
          <w:p w14:paraId="602950D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1042</w:t>
            </w:r>
          </w:p>
        </w:tc>
      </w:tr>
      <w:tr w:rsidR="00E3749F" w:rsidRPr="00E3749F" w14:paraId="23DB44D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etroit Pistons</w:t>
            </w:r>
          </w:p>
        </w:tc>
        <w:tc>
          <w:tcPr>
            <w:tcW w:w="1493" w:type="dxa"/>
            <w:tcBorders>
              <w:top w:val="nil"/>
              <w:left w:val="nil"/>
              <w:bottom w:val="single" w:sz="4" w:space="0" w:color="000000"/>
              <w:right w:val="single" w:sz="4" w:space="0" w:color="000000"/>
            </w:tcBorders>
            <w:shd w:val="clear" w:color="auto" w:fill="auto"/>
            <w:noWrap/>
            <w:vAlign w:val="center"/>
            <w:hideMark/>
          </w:tcPr>
          <w:p w14:paraId="25DCD4C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918</w:t>
            </w:r>
          </w:p>
        </w:tc>
      </w:tr>
      <w:tr w:rsidR="00E3749F" w:rsidRPr="00E3749F" w14:paraId="7C3799E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G</w:t>
            </w:r>
            <w:r w:rsidR="009C46FB" w:rsidRPr="008E3FB5">
              <w:rPr>
                <w:rFonts w:eastAsia="Times New Roman"/>
                <w:sz w:val="16"/>
                <w:szCs w:val="16"/>
                <w:lang w:val="en-GB" w:eastAsia="en-GB"/>
              </w:rPr>
              <w:t>olden State Warriors</w:t>
            </w:r>
          </w:p>
        </w:tc>
        <w:tc>
          <w:tcPr>
            <w:tcW w:w="1493" w:type="dxa"/>
            <w:tcBorders>
              <w:top w:val="nil"/>
              <w:left w:val="nil"/>
              <w:bottom w:val="single" w:sz="4" w:space="0" w:color="000000"/>
              <w:right w:val="single" w:sz="4" w:space="0" w:color="000000"/>
            </w:tcBorders>
            <w:shd w:val="clear" w:color="auto" w:fill="auto"/>
            <w:noWrap/>
            <w:vAlign w:val="center"/>
            <w:hideMark/>
          </w:tcPr>
          <w:p w14:paraId="67D89E2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1244</w:t>
            </w:r>
          </w:p>
        </w:tc>
      </w:tr>
      <w:tr w:rsidR="00E3749F" w:rsidRPr="00E3749F" w14:paraId="48FCDE5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H</w:t>
            </w:r>
            <w:r w:rsidR="009C46FB" w:rsidRPr="008E3FB5">
              <w:rPr>
                <w:rFonts w:eastAsia="Times New Roman"/>
                <w:sz w:val="16"/>
                <w:szCs w:val="16"/>
                <w:lang w:val="en-GB" w:eastAsia="en-GB"/>
              </w:rPr>
              <w:t>ouston Rockets</w:t>
            </w:r>
          </w:p>
        </w:tc>
        <w:tc>
          <w:tcPr>
            <w:tcW w:w="1493" w:type="dxa"/>
            <w:tcBorders>
              <w:top w:val="nil"/>
              <w:left w:val="nil"/>
              <w:bottom w:val="single" w:sz="4" w:space="0" w:color="000000"/>
              <w:right w:val="single" w:sz="4" w:space="0" w:color="000000"/>
            </w:tcBorders>
            <w:shd w:val="clear" w:color="auto" w:fill="auto"/>
            <w:noWrap/>
            <w:vAlign w:val="center"/>
            <w:hideMark/>
          </w:tcPr>
          <w:p w14:paraId="422CBA88"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1097</w:t>
            </w:r>
          </w:p>
        </w:tc>
      </w:tr>
      <w:tr w:rsidR="00E3749F" w:rsidRPr="00E3749F" w14:paraId="525AE41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I</w:t>
            </w:r>
            <w:r w:rsidR="009C46FB" w:rsidRPr="008E3FB5">
              <w:rPr>
                <w:rFonts w:eastAsia="Times New Roman"/>
                <w:sz w:val="16"/>
                <w:szCs w:val="16"/>
                <w:lang w:val="en-GB" w:eastAsia="en-GB"/>
              </w:rPr>
              <w:t>ndiana Pacers</w:t>
            </w:r>
          </w:p>
        </w:tc>
        <w:tc>
          <w:tcPr>
            <w:tcW w:w="1493" w:type="dxa"/>
            <w:tcBorders>
              <w:top w:val="nil"/>
              <w:left w:val="nil"/>
              <w:bottom w:val="single" w:sz="4" w:space="0" w:color="000000"/>
              <w:right w:val="single" w:sz="4" w:space="0" w:color="000000"/>
            </w:tcBorders>
            <w:shd w:val="clear" w:color="auto" w:fill="auto"/>
            <w:noWrap/>
            <w:vAlign w:val="center"/>
            <w:hideMark/>
          </w:tcPr>
          <w:p w14:paraId="5B90856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1019</w:t>
            </w:r>
          </w:p>
        </w:tc>
      </w:tr>
      <w:tr w:rsidR="00E3749F" w:rsidRPr="00E3749F" w14:paraId="277C669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Clippers</w:t>
            </w:r>
          </w:p>
        </w:tc>
        <w:tc>
          <w:tcPr>
            <w:tcW w:w="1493" w:type="dxa"/>
            <w:tcBorders>
              <w:top w:val="nil"/>
              <w:left w:val="nil"/>
              <w:bottom w:val="single" w:sz="4" w:space="0" w:color="000000"/>
              <w:right w:val="single" w:sz="4" w:space="0" w:color="000000"/>
            </w:tcBorders>
            <w:shd w:val="clear" w:color="auto" w:fill="auto"/>
            <w:noWrap/>
            <w:vAlign w:val="center"/>
            <w:hideMark/>
          </w:tcPr>
          <w:p w14:paraId="1105D30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1108</w:t>
            </w:r>
          </w:p>
        </w:tc>
      </w:tr>
      <w:tr w:rsidR="00E3749F" w:rsidRPr="00E3749F" w14:paraId="232310D5"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Lakers</w:t>
            </w:r>
          </w:p>
        </w:tc>
        <w:tc>
          <w:tcPr>
            <w:tcW w:w="1493" w:type="dxa"/>
            <w:tcBorders>
              <w:top w:val="nil"/>
              <w:left w:val="nil"/>
              <w:bottom w:val="single" w:sz="4" w:space="0" w:color="000000"/>
              <w:right w:val="single" w:sz="4" w:space="0" w:color="000000"/>
            </w:tcBorders>
            <w:shd w:val="clear" w:color="auto" w:fill="auto"/>
            <w:noWrap/>
            <w:vAlign w:val="center"/>
            <w:hideMark/>
          </w:tcPr>
          <w:p w14:paraId="50D8AAF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890</w:t>
            </w:r>
          </w:p>
        </w:tc>
      </w:tr>
      <w:tr w:rsidR="00E3749F" w:rsidRPr="00E3749F" w14:paraId="2CFE972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emphis Grizzlies</w:t>
            </w:r>
          </w:p>
        </w:tc>
        <w:tc>
          <w:tcPr>
            <w:tcW w:w="1493" w:type="dxa"/>
            <w:tcBorders>
              <w:top w:val="nil"/>
              <w:left w:val="nil"/>
              <w:bottom w:val="single" w:sz="4" w:space="0" w:color="000000"/>
              <w:right w:val="single" w:sz="4" w:space="0" w:color="000000"/>
            </w:tcBorders>
            <w:shd w:val="clear" w:color="auto" w:fill="auto"/>
            <w:noWrap/>
            <w:vAlign w:val="center"/>
            <w:hideMark/>
          </w:tcPr>
          <w:p w14:paraId="078FA6CC"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956</w:t>
            </w:r>
          </w:p>
        </w:tc>
      </w:tr>
      <w:tr w:rsidR="00E3749F" w:rsidRPr="00E3749F" w14:paraId="6564574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iami Heat</w:t>
            </w:r>
          </w:p>
        </w:tc>
        <w:tc>
          <w:tcPr>
            <w:tcW w:w="1493" w:type="dxa"/>
            <w:tcBorders>
              <w:top w:val="nil"/>
              <w:left w:val="nil"/>
              <w:bottom w:val="single" w:sz="4" w:space="0" w:color="000000"/>
              <w:right w:val="single" w:sz="4" w:space="0" w:color="000000"/>
            </w:tcBorders>
            <w:shd w:val="clear" w:color="auto" w:fill="auto"/>
            <w:noWrap/>
            <w:vAlign w:val="center"/>
            <w:hideMark/>
          </w:tcPr>
          <w:p w14:paraId="54CA066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1071</w:t>
            </w:r>
          </w:p>
        </w:tc>
      </w:tr>
      <w:tr w:rsidR="00E3749F" w:rsidRPr="00E3749F" w14:paraId="316B594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Milwaukee Bucks</w:t>
            </w:r>
          </w:p>
        </w:tc>
        <w:tc>
          <w:tcPr>
            <w:tcW w:w="1493" w:type="dxa"/>
            <w:tcBorders>
              <w:top w:val="nil"/>
              <w:left w:val="nil"/>
              <w:bottom w:val="single" w:sz="4" w:space="0" w:color="000000"/>
              <w:right w:val="single" w:sz="4" w:space="0" w:color="000000"/>
            </w:tcBorders>
            <w:shd w:val="clear" w:color="auto" w:fill="auto"/>
            <w:noWrap/>
            <w:vAlign w:val="center"/>
            <w:hideMark/>
          </w:tcPr>
          <w:p w14:paraId="728D4A6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1031</w:t>
            </w:r>
          </w:p>
        </w:tc>
      </w:tr>
      <w:tr w:rsidR="00E3749F" w:rsidRPr="00E3749F" w14:paraId="637C35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Minnesota Timberwolves</w:t>
            </w:r>
          </w:p>
        </w:tc>
        <w:tc>
          <w:tcPr>
            <w:tcW w:w="1493" w:type="dxa"/>
            <w:tcBorders>
              <w:top w:val="nil"/>
              <w:left w:val="nil"/>
              <w:bottom w:val="single" w:sz="4" w:space="0" w:color="000000"/>
              <w:right w:val="single" w:sz="4" w:space="0" w:color="000000"/>
            </w:tcBorders>
            <w:shd w:val="clear" w:color="auto" w:fill="auto"/>
            <w:noWrap/>
            <w:vAlign w:val="center"/>
            <w:hideMark/>
          </w:tcPr>
          <w:p w14:paraId="11401B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915</w:t>
            </w:r>
          </w:p>
        </w:tc>
      </w:tr>
      <w:tr w:rsidR="00E3749F" w:rsidRPr="00E3749F" w14:paraId="1319F3D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Orleans Pelicans</w:t>
            </w:r>
          </w:p>
        </w:tc>
        <w:tc>
          <w:tcPr>
            <w:tcW w:w="1493" w:type="dxa"/>
            <w:tcBorders>
              <w:top w:val="nil"/>
              <w:left w:val="nil"/>
              <w:bottom w:val="single" w:sz="4" w:space="0" w:color="000000"/>
              <w:right w:val="single" w:sz="4" w:space="0" w:color="000000"/>
            </w:tcBorders>
            <w:shd w:val="clear" w:color="auto" w:fill="auto"/>
            <w:noWrap/>
            <w:vAlign w:val="center"/>
            <w:hideMark/>
          </w:tcPr>
          <w:p w14:paraId="4E7900A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979</w:t>
            </w:r>
          </w:p>
        </w:tc>
      </w:tr>
      <w:tr w:rsidR="00E3749F" w:rsidRPr="00E3749F" w14:paraId="258D7D9A"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York Knicks</w:t>
            </w:r>
          </w:p>
        </w:tc>
        <w:tc>
          <w:tcPr>
            <w:tcW w:w="1493" w:type="dxa"/>
            <w:tcBorders>
              <w:top w:val="nil"/>
              <w:left w:val="nil"/>
              <w:bottom w:val="single" w:sz="4" w:space="0" w:color="000000"/>
              <w:right w:val="single" w:sz="4" w:space="0" w:color="000000"/>
            </w:tcBorders>
            <w:shd w:val="clear" w:color="auto" w:fill="auto"/>
            <w:noWrap/>
            <w:vAlign w:val="center"/>
            <w:hideMark/>
          </w:tcPr>
          <w:p w14:paraId="71C8205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879</w:t>
            </w:r>
          </w:p>
        </w:tc>
      </w:tr>
      <w:tr w:rsidR="00E3749F" w:rsidRPr="00E3749F" w14:paraId="3C9DD6E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klahoma City Thunder</w:t>
            </w:r>
          </w:p>
        </w:tc>
        <w:tc>
          <w:tcPr>
            <w:tcW w:w="1493" w:type="dxa"/>
            <w:tcBorders>
              <w:top w:val="nil"/>
              <w:left w:val="nil"/>
              <w:bottom w:val="single" w:sz="4" w:space="0" w:color="000000"/>
              <w:right w:val="single" w:sz="4" w:space="0" w:color="000000"/>
            </w:tcBorders>
            <w:shd w:val="clear" w:color="auto" w:fill="auto"/>
            <w:noWrap/>
            <w:vAlign w:val="center"/>
            <w:hideMark/>
          </w:tcPr>
          <w:p w14:paraId="7E9887C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1057</w:t>
            </w:r>
          </w:p>
        </w:tc>
      </w:tr>
      <w:tr w:rsidR="00E3749F" w:rsidRPr="00E3749F" w14:paraId="2A059F2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rlando Magic</w:t>
            </w:r>
          </w:p>
        </w:tc>
        <w:tc>
          <w:tcPr>
            <w:tcW w:w="1493" w:type="dxa"/>
            <w:tcBorders>
              <w:top w:val="nil"/>
              <w:left w:val="nil"/>
              <w:bottom w:val="single" w:sz="4" w:space="0" w:color="000000"/>
              <w:right w:val="single" w:sz="4" w:space="0" w:color="000000"/>
            </w:tcBorders>
            <w:shd w:val="clear" w:color="auto" w:fill="auto"/>
            <w:noWrap/>
            <w:vAlign w:val="center"/>
            <w:hideMark/>
          </w:tcPr>
          <w:p w14:paraId="4EDDB21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886</w:t>
            </w:r>
          </w:p>
        </w:tc>
      </w:tr>
      <w:tr w:rsidR="00E3749F" w:rsidRPr="00E3749F" w14:paraId="1B740EF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hiladelphia 76ers</w:t>
            </w:r>
          </w:p>
        </w:tc>
        <w:tc>
          <w:tcPr>
            <w:tcW w:w="1493" w:type="dxa"/>
            <w:tcBorders>
              <w:top w:val="nil"/>
              <w:left w:val="nil"/>
              <w:bottom w:val="single" w:sz="4" w:space="0" w:color="000000"/>
              <w:right w:val="single" w:sz="4" w:space="0" w:color="000000"/>
            </w:tcBorders>
            <w:shd w:val="clear" w:color="auto" w:fill="auto"/>
            <w:noWrap/>
            <w:vAlign w:val="center"/>
            <w:hideMark/>
          </w:tcPr>
          <w:p w14:paraId="58F71F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846</w:t>
            </w:r>
          </w:p>
        </w:tc>
      </w:tr>
      <w:tr w:rsidR="00E3749F" w:rsidRPr="00E3749F" w14:paraId="323A7FA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hoenix Suns</w:t>
            </w:r>
          </w:p>
        </w:tc>
        <w:tc>
          <w:tcPr>
            <w:tcW w:w="1493" w:type="dxa"/>
            <w:tcBorders>
              <w:top w:val="nil"/>
              <w:left w:val="nil"/>
              <w:bottom w:val="single" w:sz="4" w:space="0" w:color="000000"/>
              <w:right w:val="single" w:sz="4" w:space="0" w:color="000000"/>
            </w:tcBorders>
            <w:shd w:val="clear" w:color="auto" w:fill="auto"/>
            <w:noWrap/>
            <w:vAlign w:val="center"/>
            <w:hideMark/>
          </w:tcPr>
          <w:p w14:paraId="0D7DE80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824</w:t>
            </w:r>
          </w:p>
        </w:tc>
      </w:tr>
      <w:tr w:rsidR="00E3749F" w:rsidRPr="00E3749F" w14:paraId="552D1AA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ortland Trailblazers</w:t>
            </w:r>
          </w:p>
        </w:tc>
        <w:tc>
          <w:tcPr>
            <w:tcW w:w="1493" w:type="dxa"/>
            <w:tcBorders>
              <w:top w:val="nil"/>
              <w:left w:val="nil"/>
              <w:bottom w:val="single" w:sz="4" w:space="0" w:color="000000"/>
              <w:right w:val="single" w:sz="4" w:space="0" w:color="000000"/>
            </w:tcBorders>
            <w:shd w:val="clear" w:color="auto" w:fill="auto"/>
            <w:noWrap/>
            <w:vAlign w:val="center"/>
            <w:hideMark/>
          </w:tcPr>
          <w:p w14:paraId="733BB8C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1072</w:t>
            </w:r>
          </w:p>
        </w:tc>
      </w:tr>
      <w:tr w:rsidR="00E3749F" w:rsidRPr="00E3749F" w14:paraId="292DC7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acramento Kings</w:t>
            </w:r>
          </w:p>
        </w:tc>
        <w:tc>
          <w:tcPr>
            <w:tcW w:w="1493" w:type="dxa"/>
            <w:tcBorders>
              <w:top w:val="nil"/>
              <w:left w:val="nil"/>
              <w:bottom w:val="single" w:sz="4" w:space="0" w:color="000000"/>
              <w:right w:val="single" w:sz="4" w:space="0" w:color="000000"/>
            </w:tcBorders>
            <w:shd w:val="clear" w:color="auto" w:fill="auto"/>
            <w:noWrap/>
            <w:vAlign w:val="center"/>
            <w:hideMark/>
          </w:tcPr>
          <w:p w14:paraId="394863E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923</w:t>
            </w:r>
          </w:p>
        </w:tc>
      </w:tr>
      <w:tr w:rsidR="00E3749F" w:rsidRPr="00E3749F" w14:paraId="4C0985D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an Antonio Spurs</w:t>
            </w:r>
          </w:p>
        </w:tc>
        <w:tc>
          <w:tcPr>
            <w:tcW w:w="1493" w:type="dxa"/>
            <w:tcBorders>
              <w:top w:val="nil"/>
              <w:left w:val="nil"/>
              <w:bottom w:val="single" w:sz="4" w:space="0" w:color="000000"/>
              <w:right w:val="single" w:sz="4" w:space="0" w:color="000000"/>
            </w:tcBorders>
            <w:shd w:val="clear" w:color="auto" w:fill="auto"/>
            <w:noWrap/>
            <w:vAlign w:val="center"/>
            <w:hideMark/>
          </w:tcPr>
          <w:p w14:paraId="043A4F8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1131</w:t>
            </w:r>
          </w:p>
        </w:tc>
      </w:tr>
      <w:tr w:rsidR="00E3749F" w:rsidRPr="00E3749F" w14:paraId="742CB06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T</w:t>
            </w:r>
            <w:r w:rsidR="00514292" w:rsidRPr="008E3FB5">
              <w:rPr>
                <w:rFonts w:eastAsia="Times New Roman"/>
                <w:sz w:val="16"/>
                <w:szCs w:val="16"/>
                <w:lang w:val="en-GB" w:eastAsia="en-GB"/>
              </w:rPr>
              <w:t>oronto Raptors</w:t>
            </w:r>
          </w:p>
        </w:tc>
        <w:tc>
          <w:tcPr>
            <w:tcW w:w="1493" w:type="dxa"/>
            <w:tcBorders>
              <w:top w:val="nil"/>
              <w:left w:val="nil"/>
              <w:bottom w:val="single" w:sz="4" w:space="0" w:color="000000"/>
              <w:right w:val="single" w:sz="4" w:space="0" w:color="000000"/>
            </w:tcBorders>
            <w:shd w:val="clear" w:color="auto" w:fill="auto"/>
            <w:noWrap/>
            <w:vAlign w:val="center"/>
            <w:hideMark/>
          </w:tcPr>
          <w:p w14:paraId="4D5FEDA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1100</w:t>
            </w:r>
          </w:p>
        </w:tc>
      </w:tr>
      <w:tr w:rsidR="00E3749F" w:rsidRPr="00E3749F" w14:paraId="6935A50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U</w:t>
            </w:r>
            <w:r w:rsidR="00514292" w:rsidRPr="008E3FB5">
              <w:rPr>
                <w:rFonts w:eastAsia="Times New Roman"/>
                <w:sz w:val="16"/>
                <w:szCs w:val="16"/>
                <w:lang w:val="en-GB" w:eastAsia="en-GB"/>
              </w:rPr>
              <w:t>tah Jazz</w:t>
            </w:r>
          </w:p>
        </w:tc>
        <w:tc>
          <w:tcPr>
            <w:tcW w:w="1493" w:type="dxa"/>
            <w:tcBorders>
              <w:top w:val="nil"/>
              <w:left w:val="nil"/>
              <w:bottom w:val="single" w:sz="4" w:space="0" w:color="000000"/>
              <w:right w:val="single" w:sz="4" w:space="0" w:color="000000"/>
            </w:tcBorders>
            <w:shd w:val="clear" w:color="auto" w:fill="auto"/>
            <w:noWrap/>
            <w:vAlign w:val="center"/>
            <w:hideMark/>
          </w:tcPr>
          <w:p w14:paraId="06E3B8D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1118</w:t>
            </w:r>
          </w:p>
        </w:tc>
      </w:tr>
      <w:tr w:rsidR="00E3749F" w:rsidRPr="00E3749F" w14:paraId="18EC6E22"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8E3FB5" w:rsidRDefault="00514292" w:rsidP="00693874">
            <w:pPr>
              <w:jc w:val="left"/>
              <w:rPr>
                <w:rFonts w:eastAsia="Times New Roman"/>
                <w:sz w:val="16"/>
                <w:szCs w:val="16"/>
                <w:lang w:val="en-GB" w:eastAsia="en-GB"/>
              </w:rPr>
            </w:pPr>
            <w:r w:rsidRPr="008E3FB5">
              <w:rPr>
                <w:rFonts w:eastAsia="Times New Roman"/>
                <w:sz w:val="16"/>
                <w:szCs w:val="16"/>
                <w:lang w:val="en-GB" w:eastAsia="en-GB"/>
              </w:rPr>
              <w:t>Washington Wizards</w:t>
            </w:r>
          </w:p>
        </w:tc>
        <w:tc>
          <w:tcPr>
            <w:tcW w:w="1493" w:type="dxa"/>
            <w:tcBorders>
              <w:top w:val="nil"/>
              <w:left w:val="nil"/>
              <w:bottom w:val="single" w:sz="4" w:space="0" w:color="000000"/>
              <w:right w:val="single" w:sz="4" w:space="0" w:color="000000"/>
            </w:tcBorders>
            <w:shd w:val="clear" w:color="auto" w:fill="auto"/>
            <w:noWrap/>
            <w:vAlign w:val="center"/>
            <w:hideMark/>
          </w:tcPr>
          <w:p w14:paraId="79965FF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drawing>
          <wp:inline distT="0" distB="0" distL="0" distR="0" wp14:anchorId="20F47C2D" wp14:editId="115BE475">
            <wp:extent cx="2752725" cy="2068272"/>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9083" cy="2080562"/>
                    </a:xfrm>
                    <a:prstGeom prst="rect">
                      <a:avLst/>
                    </a:prstGeom>
                  </pic:spPr>
                </pic:pic>
              </a:graphicData>
            </a:graphic>
          </wp:inline>
        </w:drawing>
      </w:r>
    </w:p>
    <w:p w14:paraId="69A03F2C" w14:textId="46080B8B" w:rsidR="00EF3AAD" w:rsidRDefault="00845E24" w:rsidP="001F6FC9">
      <w:pPr>
        <w:rPr>
          <w:sz w:val="18"/>
          <w:szCs w:val="18"/>
        </w:rPr>
      </w:pPr>
      <w:r>
        <w:rPr>
          <w:sz w:val="18"/>
          <w:szCs w:val="18"/>
        </w:rPr>
        <w:t xml:space="preserve">Fig </w:t>
      </w:r>
      <w:r w:rsidR="006151F3">
        <w:rPr>
          <w:sz w:val="18"/>
          <w:szCs w:val="18"/>
        </w:rPr>
        <w:t>4.1.1</w:t>
      </w:r>
      <w:r w:rsidR="007224E8">
        <w:rPr>
          <w:sz w:val="18"/>
          <w:szCs w:val="18"/>
        </w:rPr>
        <w:t xml:space="preserve"> Gr</w:t>
      </w:r>
      <w:r w:rsidR="007E5E4E">
        <w:rPr>
          <w:sz w:val="18"/>
          <w:szCs w:val="18"/>
        </w:rPr>
        <w:t>aph depicting the prediction rate using the Elo algorithm</w:t>
      </w:r>
    </w:p>
    <w:p w14:paraId="19BBB558" w14:textId="77777777" w:rsidR="007E5E4E" w:rsidRPr="001F6FC9" w:rsidRDefault="007E5E4E" w:rsidP="001F6FC9">
      <w:pPr>
        <w:rPr>
          <w:sz w:val="18"/>
          <w:szCs w:val="18"/>
        </w:rPr>
      </w:pPr>
    </w:p>
    <w:p w14:paraId="237A819D" w14:textId="54B9CA98" w:rsidR="00146BCE" w:rsidRDefault="00220AF3" w:rsidP="0000690A">
      <w:pPr>
        <w:pStyle w:val="Heading3"/>
      </w:pPr>
      <w:r>
        <mc:AlternateContent>
          <mc:Choice Requires="wps">
            <w:drawing>
              <wp:anchor distT="45720" distB="45720" distL="114300" distR="114300" simplePos="0" relativeHeight="251658241" behindDoc="0" locked="0" layoutInCell="1" allowOverlap="1" wp14:anchorId="378DC16E" wp14:editId="7D7D77A3">
                <wp:simplePos x="0" y="0"/>
                <wp:positionH relativeFrom="column">
                  <wp:align>right</wp:align>
                </wp:positionH>
                <wp:positionV relativeFrom="paragraph">
                  <wp:posOffset>305963</wp:posOffset>
                </wp:positionV>
                <wp:extent cx="3079630" cy="2380890"/>
                <wp:effectExtent l="0" t="0" r="2603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30" cy="2380890"/>
                        </a:xfrm>
                        <a:prstGeom prst="rect">
                          <a:avLst/>
                        </a:prstGeom>
                        <a:solidFill>
                          <a:srgbClr val="FFFFFF"/>
                        </a:solidFill>
                        <a:ln w="9525">
                          <a:solidFill>
                            <a:srgbClr val="000000"/>
                          </a:solidFill>
                          <a:miter lim="800000"/>
                          <a:headEnd/>
                          <a:tailEnd/>
                        </a:ln>
                      </wps:spPr>
                      <wps:txbx>
                        <w:txbxContent>
                          <w:p w14:paraId="726AFC35" w14:textId="418949DA" w:rsidR="008249E7" w:rsidRDefault="009251E7" w:rsidP="00220AF3">
                            <w:r w:rsidRPr="009251E7">
                              <w:rPr>
                                <w:noProof/>
                              </w:rPr>
                              <w:drawing>
                                <wp:inline distT="0" distB="0" distL="0" distR="0" wp14:anchorId="1E64B513" wp14:editId="4621639A">
                                  <wp:extent cx="2912957" cy="2260120"/>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73" cy="2279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DC16E" id="_x0000_s1027" type="#_x0000_t202" style="position:absolute;left:0;text-align:left;margin-left:191.3pt;margin-top:24.1pt;width:242.5pt;height:187.45pt;z-index:251658241;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">
                <v:textbox>
                  <w:txbxContent>
                    <w:p w14:paraId="726AFC35" w14:textId="418949DA" w:rsidR="008249E7" w:rsidRDefault="009251E7" w:rsidP="00220AF3">
                      <w:r w:rsidRPr="009251E7">
                        <w:rPr>
                          <w:noProof/>
                        </w:rPr>
                        <w:drawing>
                          <wp:inline distT="0" distB="0" distL="0" distR="0" wp14:anchorId="1E64B513" wp14:editId="4621639A">
                            <wp:extent cx="2912957" cy="2260120"/>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73" cy="2279064"/>
                                    </a:xfrm>
                                    <a:prstGeom prst="rect">
                                      <a:avLst/>
                                    </a:prstGeom>
                                    <a:noFill/>
                                    <a:ln>
                                      <a:noFill/>
                                    </a:ln>
                                  </pic:spPr>
                                </pic:pic>
                              </a:graphicData>
                            </a:graphic>
                          </wp:inline>
                        </w:drawing>
                      </w:r>
                    </w:p>
                  </w:txbxContent>
                </v:textbox>
                <w10:wrap type="square"/>
              </v:shape>
            </w:pict>
          </mc:Fallback>
        </mc:AlternateContent>
      </w:r>
      <w:r w:rsidR="00D557F5">
        <w:t>Random Forest Classifier</w:t>
      </w:r>
    </w:p>
    <w:p w14:paraId="1BF6291D" w14:textId="4DB9C5F8" w:rsidR="008249E7" w:rsidRDefault="00F825BB" w:rsidP="00146BCE">
      <w:pPr>
        <w:rPr>
          <w:sz w:val="18"/>
          <w:szCs w:val="18"/>
        </w:rPr>
      </w:pPr>
      <w:r>
        <w:rPr>
          <w:sz w:val="18"/>
          <w:szCs w:val="18"/>
        </w:rPr>
        <w:t xml:space="preserve">Fig </w:t>
      </w:r>
      <w:r w:rsidR="00FC639C">
        <w:rPr>
          <w:sz w:val="18"/>
          <w:szCs w:val="18"/>
        </w:rPr>
        <w:t>4.2.1</w:t>
      </w:r>
    </w:p>
    <w:p w14:paraId="57BBF3BD" w14:textId="77777777" w:rsidR="00652F24" w:rsidRPr="00F825BB" w:rsidRDefault="00652F24" w:rsidP="00146BCE">
      <w:pPr>
        <w:rPr>
          <w:sz w:val="18"/>
          <w:szCs w:val="18"/>
        </w:rPr>
      </w:pPr>
    </w:p>
    <w:p w14:paraId="2C59B722" w14:textId="77777777" w:rsidR="00D42590" w:rsidRDefault="00D557F5" w:rsidP="0000690A">
      <w:pPr>
        <w:pStyle w:val="Heading3"/>
      </w:pPr>
      <w:r>
        <w:t>Logistic Regression</w:t>
      </w:r>
    </w:p>
    <w:p w14:paraId="2C59769E" w14:textId="77777777" w:rsidR="008E3AD2" w:rsidRDefault="008E3AD2" w:rsidP="008E3AD2"/>
    <w:p w14:paraId="0C8C2BCB" w14:textId="2D2F9561" w:rsidR="00AB4AB7" w:rsidRDefault="00AB4AB7" w:rsidP="008E3AD2">
      <w:r>
        <w:rPr>
          <w:noProof/>
        </w:rPr>
        <mc:AlternateContent>
          <mc:Choice Requires="wps">
            <w:drawing>
              <wp:anchor distT="45720" distB="45720" distL="114300" distR="114300" simplePos="0" relativeHeight="251660289" behindDoc="0" locked="0" layoutInCell="1" allowOverlap="1" wp14:anchorId="158269DB" wp14:editId="4723B234">
                <wp:simplePos x="0" y="0"/>
                <wp:positionH relativeFrom="column">
                  <wp:align>center</wp:align>
                </wp:positionH>
                <wp:positionV relativeFrom="paragraph">
                  <wp:posOffset>182880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269DB" id="_x0000_s1028" type="#_x0000_t202" style="position:absolute;left:0;text-align:left;margin-left:0;margin-top:14.4pt;width:185.9pt;height:110.6pt;z-index:251660289;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v:textbox>
                <w10:wrap type="square"/>
              </v:shape>
            </w:pict>
          </mc:Fallback>
        </mc:AlternateContent>
      </w:r>
    </w:p>
    <w:p w14:paraId="4C9C1191" w14:textId="77777777" w:rsidR="00AB4AB7" w:rsidRPr="008E3AD2" w:rsidRDefault="00AB4AB7"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0" w:type="dxa"/>
        <w:tblLayout w:type="fixed"/>
        <w:tblLook w:val="04A0" w:firstRow="1" w:lastRow="0" w:firstColumn="1" w:lastColumn="0" w:noHBand="0" w:noVBand="1"/>
      </w:tblPr>
      <w:tblGrid>
        <w:gridCol w:w="1271"/>
        <w:gridCol w:w="1134"/>
        <w:gridCol w:w="1468"/>
        <w:gridCol w:w="983"/>
      </w:tblGrid>
      <w:tr w:rsidR="0075182C" w14:paraId="17F2ECBE" w14:textId="51942DA9" w:rsidTr="00E474D9">
        <w:trPr>
          <w:trHeight w:val="1338"/>
        </w:trPr>
        <w:tc>
          <w:tcPr>
            <w:tcW w:w="1271" w:type="dxa"/>
            <w:vAlign w:val="center"/>
          </w:tcPr>
          <w:p w14:paraId="27DF2E57" w14:textId="34A88A8A" w:rsidR="00BC7524" w:rsidRPr="006E6187" w:rsidRDefault="00BC7524" w:rsidP="001B1D89">
            <w:pPr>
              <w:pStyle w:val="Heading3"/>
              <w:numPr>
                <w:ilvl w:val="0"/>
                <w:numId w:val="0"/>
              </w:numPr>
              <w:jc w:val="center"/>
              <w:rPr>
                <w:i w:val="0"/>
                <w:iCs w:val="0"/>
              </w:rPr>
            </w:pPr>
            <w:r w:rsidRPr="006E6187">
              <w:rPr>
                <w:i w:val="0"/>
                <w:iCs w:val="0"/>
              </w:rPr>
              <w:t>Algorithm</w:t>
            </w:r>
            <w:r>
              <w:rPr>
                <w:i w:val="0"/>
                <w:iCs w:val="0"/>
              </w:rPr>
              <w:t>/Model</w:t>
            </w:r>
          </w:p>
        </w:tc>
        <w:tc>
          <w:tcPr>
            <w:tcW w:w="1134" w:type="dxa"/>
            <w:vAlign w:val="center"/>
          </w:tcPr>
          <w:p w14:paraId="380195C6" w14:textId="622290B2" w:rsidR="00BC7524" w:rsidRPr="006E6187" w:rsidRDefault="00BC7524" w:rsidP="001B1D89">
            <w:pPr>
              <w:pStyle w:val="Heading3"/>
              <w:numPr>
                <w:ilvl w:val="0"/>
                <w:numId w:val="0"/>
              </w:numPr>
              <w:jc w:val="center"/>
              <w:rPr>
                <w:i w:val="0"/>
                <w:iCs w:val="0"/>
              </w:rPr>
            </w:pPr>
            <w:r>
              <w:rPr>
                <w:i w:val="0"/>
                <w:iCs w:val="0"/>
              </w:rPr>
              <w:t>Correct Predictions</w:t>
            </w:r>
          </w:p>
        </w:tc>
        <w:tc>
          <w:tcPr>
            <w:tcW w:w="1468" w:type="dxa"/>
            <w:vAlign w:val="center"/>
          </w:tcPr>
          <w:p w14:paraId="2FDBA26D" w14:textId="4DF3313E" w:rsidR="00BC7524" w:rsidRPr="006E6187" w:rsidRDefault="00BC7524" w:rsidP="001B1D89">
            <w:pPr>
              <w:pStyle w:val="Heading3"/>
              <w:numPr>
                <w:ilvl w:val="0"/>
                <w:numId w:val="0"/>
              </w:numPr>
              <w:jc w:val="center"/>
              <w:rPr>
                <w:i w:val="0"/>
                <w:iCs w:val="0"/>
              </w:rPr>
            </w:pPr>
            <w:r>
              <w:rPr>
                <w:i w:val="0"/>
                <w:iCs w:val="0"/>
              </w:rPr>
              <w:t>Total Number of Games</w:t>
            </w:r>
          </w:p>
        </w:tc>
        <w:tc>
          <w:tcPr>
            <w:tcW w:w="983" w:type="dxa"/>
            <w:vAlign w:val="center"/>
          </w:tcPr>
          <w:p w14:paraId="3CA897D8" w14:textId="6745A424" w:rsidR="00BC7524" w:rsidRDefault="00BC7524" w:rsidP="001B1D89">
            <w:pPr>
              <w:pStyle w:val="Heading3"/>
              <w:numPr>
                <w:ilvl w:val="0"/>
                <w:numId w:val="0"/>
              </w:numPr>
              <w:jc w:val="center"/>
              <w:rPr>
                <w:i w:val="0"/>
                <w:iCs w:val="0"/>
              </w:rPr>
            </w:pPr>
            <w:r>
              <w:rPr>
                <w:i w:val="0"/>
                <w:iCs w:val="0"/>
              </w:rPr>
              <w:t>Accuracy Rate</w:t>
            </w:r>
          </w:p>
        </w:tc>
      </w:tr>
      <w:tr w:rsidR="0075182C" w14:paraId="71E8DCCF" w14:textId="28D85A6D" w:rsidTr="00E474D9">
        <w:trPr>
          <w:trHeight w:val="418"/>
        </w:trPr>
        <w:tc>
          <w:tcPr>
            <w:tcW w:w="1271" w:type="dxa"/>
            <w:vAlign w:val="center"/>
          </w:tcPr>
          <w:p w14:paraId="5D70F0E4" w14:textId="7E06EC5A" w:rsidR="00BC7524" w:rsidRPr="006E6187" w:rsidRDefault="00BC7524" w:rsidP="001B1D89">
            <w:pPr>
              <w:pStyle w:val="Heading3"/>
              <w:numPr>
                <w:ilvl w:val="0"/>
                <w:numId w:val="0"/>
              </w:numPr>
              <w:jc w:val="left"/>
              <w:rPr>
                <w:i w:val="0"/>
                <w:iCs w:val="0"/>
              </w:rPr>
            </w:pPr>
            <w:r>
              <w:rPr>
                <w:i w:val="0"/>
                <w:iCs w:val="0"/>
              </w:rPr>
              <w:t>Elo Algorithm</w:t>
            </w:r>
          </w:p>
        </w:tc>
        <w:tc>
          <w:tcPr>
            <w:tcW w:w="1134" w:type="dxa"/>
            <w:vAlign w:val="center"/>
          </w:tcPr>
          <w:p w14:paraId="50D639B0" w14:textId="1368E632" w:rsidR="00BC7524" w:rsidRPr="006E6187" w:rsidRDefault="001D7AEB" w:rsidP="001B1D89">
            <w:pPr>
              <w:pStyle w:val="Heading3"/>
              <w:numPr>
                <w:ilvl w:val="0"/>
                <w:numId w:val="0"/>
              </w:numPr>
              <w:jc w:val="center"/>
              <w:rPr>
                <w:i w:val="0"/>
                <w:iCs w:val="0"/>
              </w:rPr>
            </w:pPr>
            <w:r>
              <w:rPr>
                <w:i w:val="0"/>
                <w:iCs w:val="0"/>
              </w:rPr>
              <w:t>7</w:t>
            </w:r>
            <w:r w:rsidR="007224E8">
              <w:rPr>
                <w:i w:val="0"/>
                <w:iCs w:val="0"/>
              </w:rPr>
              <w:t>7</w:t>
            </w:r>
            <w:r w:rsidR="00CB1146">
              <w:rPr>
                <w:i w:val="0"/>
                <w:iCs w:val="0"/>
              </w:rPr>
              <w:t>9</w:t>
            </w:r>
          </w:p>
        </w:tc>
        <w:tc>
          <w:tcPr>
            <w:tcW w:w="1468" w:type="dxa"/>
            <w:vAlign w:val="center"/>
          </w:tcPr>
          <w:p w14:paraId="456FED21" w14:textId="6A2C1706" w:rsidR="00BC7524" w:rsidRPr="006E6187" w:rsidRDefault="00BC7524" w:rsidP="001B1D89">
            <w:pPr>
              <w:pStyle w:val="Heading3"/>
              <w:numPr>
                <w:ilvl w:val="0"/>
                <w:numId w:val="0"/>
              </w:numPr>
              <w:jc w:val="center"/>
              <w:rPr>
                <w:i w:val="0"/>
                <w:iCs w:val="0"/>
              </w:rPr>
            </w:pPr>
            <w:r>
              <w:rPr>
                <w:i w:val="0"/>
                <w:iCs w:val="0"/>
              </w:rPr>
              <w:t>1230</w:t>
            </w:r>
          </w:p>
        </w:tc>
        <w:tc>
          <w:tcPr>
            <w:tcW w:w="983" w:type="dxa"/>
            <w:vAlign w:val="center"/>
          </w:tcPr>
          <w:p w14:paraId="0F11BD79" w14:textId="0CAE5A6C" w:rsidR="00BC7524" w:rsidRDefault="00964F70" w:rsidP="00DF4D4C">
            <w:pPr>
              <w:pStyle w:val="Heading3"/>
              <w:numPr>
                <w:ilvl w:val="0"/>
                <w:numId w:val="0"/>
              </w:numPr>
              <w:jc w:val="center"/>
              <w:rPr>
                <w:i w:val="0"/>
                <w:iCs w:val="0"/>
              </w:rPr>
            </w:pPr>
            <w:r>
              <w:rPr>
                <w:i w:val="0"/>
                <w:iCs w:val="0"/>
              </w:rPr>
              <w:t>6</w:t>
            </w:r>
            <w:r w:rsidR="007224E8">
              <w:rPr>
                <w:i w:val="0"/>
                <w:iCs w:val="0"/>
              </w:rPr>
              <w:t>3</w:t>
            </w:r>
            <w:r w:rsidR="00CB1146">
              <w:rPr>
                <w:i w:val="0"/>
                <w:iCs w:val="0"/>
              </w:rPr>
              <w:t>.33</w:t>
            </w:r>
            <w:r w:rsidR="00E84EDF">
              <w:rPr>
                <w:i w:val="0"/>
                <w:iCs w:val="0"/>
              </w:rPr>
              <w:t>%</w:t>
            </w:r>
          </w:p>
        </w:tc>
      </w:tr>
      <w:tr w:rsidR="0075182C" w14:paraId="6114D155" w14:textId="79DFC175" w:rsidTr="00E474D9">
        <w:trPr>
          <w:trHeight w:val="892"/>
        </w:trPr>
        <w:tc>
          <w:tcPr>
            <w:tcW w:w="1271" w:type="dxa"/>
            <w:vAlign w:val="center"/>
          </w:tcPr>
          <w:p w14:paraId="0D6BD887" w14:textId="0E4A8E2B" w:rsidR="00BC7524" w:rsidRPr="006E6187" w:rsidRDefault="00BC7524" w:rsidP="001B1D89">
            <w:pPr>
              <w:pStyle w:val="Heading3"/>
              <w:numPr>
                <w:ilvl w:val="0"/>
                <w:numId w:val="0"/>
              </w:numPr>
              <w:jc w:val="left"/>
              <w:rPr>
                <w:i w:val="0"/>
                <w:iCs w:val="0"/>
              </w:rPr>
            </w:pPr>
            <w:r>
              <w:rPr>
                <w:i w:val="0"/>
                <w:iCs w:val="0"/>
              </w:rPr>
              <w:t>Random Forest Classifier</w:t>
            </w:r>
          </w:p>
        </w:tc>
        <w:tc>
          <w:tcPr>
            <w:tcW w:w="1134" w:type="dxa"/>
            <w:vAlign w:val="center"/>
          </w:tcPr>
          <w:p w14:paraId="7D5E7919" w14:textId="27917E76" w:rsidR="00BC7524" w:rsidRPr="006E6187" w:rsidRDefault="00EF6008" w:rsidP="001B1D89">
            <w:pPr>
              <w:pStyle w:val="Heading3"/>
              <w:numPr>
                <w:ilvl w:val="0"/>
                <w:numId w:val="0"/>
              </w:numPr>
              <w:jc w:val="center"/>
              <w:rPr>
                <w:i w:val="0"/>
                <w:iCs w:val="0"/>
              </w:rPr>
            </w:pPr>
            <w:r>
              <w:rPr>
                <w:i w:val="0"/>
                <w:iCs w:val="0"/>
              </w:rPr>
              <w:t>77</w:t>
            </w:r>
            <w:r w:rsidR="00FC4617">
              <w:rPr>
                <w:i w:val="0"/>
                <w:iCs w:val="0"/>
              </w:rPr>
              <w:t>5</w:t>
            </w:r>
          </w:p>
        </w:tc>
        <w:tc>
          <w:tcPr>
            <w:tcW w:w="1468" w:type="dxa"/>
            <w:vAlign w:val="center"/>
          </w:tcPr>
          <w:p w14:paraId="2C58ADEB" w14:textId="2ADE4042" w:rsidR="00BC7524" w:rsidRPr="006E6187" w:rsidRDefault="00346FCB" w:rsidP="001B1D89">
            <w:pPr>
              <w:pStyle w:val="Heading3"/>
              <w:numPr>
                <w:ilvl w:val="0"/>
                <w:numId w:val="0"/>
              </w:numPr>
              <w:jc w:val="center"/>
              <w:rPr>
                <w:i w:val="0"/>
                <w:iCs w:val="0"/>
              </w:rPr>
            </w:pPr>
            <w:r>
              <w:rPr>
                <w:i w:val="0"/>
                <w:iCs w:val="0"/>
              </w:rPr>
              <w:t>1230</w:t>
            </w:r>
          </w:p>
        </w:tc>
        <w:tc>
          <w:tcPr>
            <w:tcW w:w="983" w:type="dxa"/>
            <w:vAlign w:val="center"/>
          </w:tcPr>
          <w:p w14:paraId="180D9A05" w14:textId="32082DC6" w:rsidR="00BC7524" w:rsidRPr="006E6187" w:rsidRDefault="00E601F4" w:rsidP="001B1D89">
            <w:pPr>
              <w:pStyle w:val="Heading3"/>
              <w:numPr>
                <w:ilvl w:val="0"/>
                <w:numId w:val="0"/>
              </w:numPr>
              <w:jc w:val="center"/>
              <w:rPr>
                <w:i w:val="0"/>
                <w:iCs w:val="0"/>
              </w:rPr>
            </w:pPr>
            <w:r>
              <w:rPr>
                <w:i w:val="0"/>
                <w:iCs w:val="0"/>
              </w:rPr>
              <w:t>63</w:t>
            </w:r>
            <w:r w:rsidR="00273C5B">
              <w:rPr>
                <w:i w:val="0"/>
                <w:iCs w:val="0"/>
              </w:rPr>
              <w:t>%</w:t>
            </w:r>
          </w:p>
        </w:tc>
      </w:tr>
      <w:tr w:rsidR="0075182C" w14:paraId="25CED026" w14:textId="73DB6A64" w:rsidTr="00E474D9">
        <w:trPr>
          <w:trHeight w:val="864"/>
        </w:trPr>
        <w:tc>
          <w:tcPr>
            <w:tcW w:w="1271" w:type="dxa"/>
            <w:vAlign w:val="center"/>
          </w:tcPr>
          <w:p w14:paraId="76AF9639" w14:textId="2EBB44EB" w:rsidR="00BC7524" w:rsidRPr="006E6187" w:rsidRDefault="00D46D44" w:rsidP="001B1D89">
            <w:pPr>
              <w:pStyle w:val="Heading3"/>
              <w:numPr>
                <w:ilvl w:val="0"/>
                <w:numId w:val="0"/>
              </w:numPr>
              <w:jc w:val="left"/>
              <w:rPr>
                <w:i w:val="0"/>
                <w:iCs w:val="0"/>
              </w:rPr>
            </w:pPr>
            <w:r>
              <w:rPr>
                <w:i w:val="0"/>
                <w:iCs w:val="0"/>
              </w:rPr>
              <w:t>Logistic Regression</w:t>
            </w:r>
          </w:p>
        </w:tc>
        <w:tc>
          <w:tcPr>
            <w:tcW w:w="1134" w:type="dxa"/>
            <w:vAlign w:val="center"/>
          </w:tcPr>
          <w:p w14:paraId="4922FB92" w14:textId="639B8FBA" w:rsidR="00BC7524" w:rsidRPr="006E6187" w:rsidRDefault="00911DF4" w:rsidP="001B1D89">
            <w:pPr>
              <w:pStyle w:val="Heading3"/>
              <w:numPr>
                <w:ilvl w:val="0"/>
                <w:numId w:val="0"/>
              </w:numPr>
              <w:jc w:val="center"/>
              <w:rPr>
                <w:i w:val="0"/>
                <w:iCs w:val="0"/>
              </w:rPr>
            </w:pPr>
            <w:r>
              <w:rPr>
                <w:i w:val="0"/>
                <w:iCs w:val="0"/>
              </w:rPr>
              <w:t>49</w:t>
            </w:r>
            <w:r w:rsidR="004E74FE">
              <w:rPr>
                <w:i w:val="0"/>
                <w:iCs w:val="0"/>
              </w:rPr>
              <w:t>4</w:t>
            </w:r>
          </w:p>
        </w:tc>
        <w:tc>
          <w:tcPr>
            <w:tcW w:w="1468" w:type="dxa"/>
            <w:vAlign w:val="center"/>
          </w:tcPr>
          <w:p w14:paraId="5E19FB69" w14:textId="6CCCBC6F" w:rsidR="00BC7524" w:rsidRPr="006E6187" w:rsidRDefault="00195E32" w:rsidP="001B1D89">
            <w:pPr>
              <w:pStyle w:val="Heading3"/>
              <w:numPr>
                <w:ilvl w:val="0"/>
                <w:numId w:val="0"/>
              </w:numPr>
              <w:jc w:val="center"/>
              <w:rPr>
                <w:i w:val="0"/>
                <w:iCs w:val="0"/>
              </w:rPr>
            </w:pPr>
            <w:r>
              <w:rPr>
                <w:i w:val="0"/>
                <w:iCs w:val="0"/>
              </w:rPr>
              <w:t>7</w:t>
            </w:r>
            <w:r w:rsidR="004E74FE">
              <w:rPr>
                <w:i w:val="0"/>
                <w:iCs w:val="0"/>
              </w:rPr>
              <w:t>60</w:t>
            </w:r>
          </w:p>
        </w:tc>
        <w:tc>
          <w:tcPr>
            <w:tcW w:w="983" w:type="dxa"/>
            <w:vAlign w:val="center"/>
          </w:tcPr>
          <w:p w14:paraId="438D7D1B" w14:textId="0B9FD236" w:rsidR="00BC7524" w:rsidRPr="006E6187" w:rsidRDefault="0095779B" w:rsidP="001B1D89">
            <w:pPr>
              <w:pStyle w:val="Heading3"/>
              <w:numPr>
                <w:ilvl w:val="0"/>
                <w:numId w:val="0"/>
              </w:numPr>
              <w:jc w:val="center"/>
              <w:rPr>
                <w:i w:val="0"/>
                <w:iCs w:val="0"/>
              </w:rPr>
            </w:pPr>
            <w:r>
              <w:rPr>
                <w:i w:val="0"/>
                <w:iCs w:val="0"/>
              </w:rPr>
              <w:t>6</w:t>
            </w:r>
            <w:r w:rsidR="004E74FE">
              <w:rPr>
                <w:i w:val="0"/>
                <w:iCs w:val="0"/>
              </w:rPr>
              <w:t>5</w:t>
            </w:r>
            <w:r w:rsidR="005E39FB">
              <w:rPr>
                <w:i w:val="0"/>
                <w:iCs w:val="0"/>
              </w:rPr>
              <w:t>%</w:t>
            </w:r>
          </w:p>
        </w:tc>
      </w:tr>
    </w:tbl>
    <w:p w14:paraId="3A68EFCA" w14:textId="29C9F853"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4779D">
        <w:rPr>
          <w:i w:val="0"/>
          <w:iCs w:val="0"/>
          <w:sz w:val="18"/>
          <w:szCs w:val="18"/>
        </w:rPr>
        <w:t>4.1</w:t>
      </w:r>
      <w:r w:rsidR="00F2570E">
        <w:rPr>
          <w:i w:val="0"/>
          <w:iCs w:val="0"/>
          <w:sz w:val="18"/>
          <w:szCs w:val="18"/>
        </w:rPr>
        <w:t xml:space="preserve"> Final Results for all three models</w:t>
      </w:r>
    </w:p>
    <w:p w14:paraId="2262BCD2" w14:textId="77777777" w:rsidR="00D557F5" w:rsidRPr="00D557F5" w:rsidRDefault="00D557F5" w:rsidP="00D557F5">
      <w:pPr>
        <w:jc w:val="both"/>
      </w:pPr>
    </w:p>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23B6AFB0"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Individual player ratings are combined </w:t>
      </w:r>
      <w:r w:rsidR="00DC775B">
        <w:t>to obtain a team rating which is then used to predict the outcome of matches.</w:t>
      </w:r>
    </w:p>
    <w:p w14:paraId="0655DBC0" w14:textId="32DF0AF8" w:rsidR="00B9214F" w:rsidRDefault="004E36E6" w:rsidP="008E562E">
      <w:pPr>
        <w:ind w:firstLine="720"/>
        <w:jc w:val="both"/>
      </w:pPr>
      <w:r>
        <w:t>Table</w:t>
      </w:r>
      <w:r w:rsidR="006B459E">
        <w:t xml:space="preserve"> 4.4.1</w:t>
      </w:r>
      <w:r>
        <w:t xml:space="preserve"> indicates that the Elo algorithm performed relatively poo</w:t>
      </w:r>
      <w:r w:rsidR="00A36788">
        <w:t xml:space="preserve">rly </w:t>
      </w:r>
      <w:r w:rsidR="00ED029C">
        <w:t xml:space="preserve">when compared to the </w:t>
      </w:r>
      <w:r w:rsidR="00B1745D">
        <w:t>other two models</w:t>
      </w:r>
      <w:r>
        <w:t xml:space="preserve">. </w:t>
      </w:r>
      <w:r w:rsidR="00B9214F">
        <w:t xml:space="preserve">The most likely reason that the random forest and logistic regression approach outperformed the Elo approach is because of the number of variables or factors being considered in each </w:t>
      </w:r>
      <w:r w:rsidR="00096A01">
        <w:t>model’s</w:t>
      </w:r>
      <w:r w:rsidR="00B9214F">
        <w:t xml:space="preserve"> analysis</w:t>
      </w:r>
      <w:r w:rsidR="00CE2D10">
        <w:t>.</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t>Random Forest Regression</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652FE640" w:rsidR="00C30E02" w:rsidRPr="00C30E02" w:rsidRDefault="00C30E02" w:rsidP="00C30E02">
      <w:pPr>
        <w:ind w:firstLine="288"/>
        <w:jc w:val="both"/>
      </w:pPr>
      <w:r w:rsidRPr="00C30E02">
        <w:t>The same elements affect each NBA player differently and have an impact on their game in different ways. Some players perform noticeably better at home or when playing their former squad.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01255D54" w14:textId="2951F80F" w:rsidR="009B4643" w:rsidRDefault="009B4643" w:rsidP="003413BF">
      <w:pPr>
        <w:pStyle w:val="references"/>
        <w:ind w:left="354" w:hanging="354"/>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7"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left="354" w:hanging="354"/>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left="354" w:hanging="354"/>
        <w:rPr>
          <w:sz w:val="20"/>
          <w:szCs w:val="20"/>
        </w:rPr>
      </w:pPr>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8" w:history="1">
        <w:r w:rsidR="00A94ED3" w:rsidRPr="005014FE">
          <w:rPr>
            <w:rStyle w:val="Hyperlink"/>
            <w:sz w:val="20"/>
            <w:szCs w:val="20"/>
          </w:rPr>
          <w:t>https://hdl.handle.net/1969.1/173956</w:t>
        </w:r>
      </w:hyperlink>
      <w:r w:rsidR="00EB38D6">
        <w:rPr>
          <w:sz w:val="20"/>
          <w:szCs w:val="20"/>
        </w:rPr>
        <w:t>.</w:t>
      </w:r>
    </w:p>
    <w:p w14:paraId="4A471169" w14:textId="43918CF7" w:rsidR="00DC4B68"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9"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20"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1"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2"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3"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4"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5"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r>
        <w:rPr>
          <w:sz w:val="20"/>
          <w:szCs w:val="20"/>
        </w:rPr>
        <w:t>Geeks for Geeks</w:t>
      </w:r>
      <w:r w:rsidR="009235C8">
        <w:rPr>
          <w:sz w:val="20"/>
          <w:szCs w:val="20"/>
        </w:rPr>
        <w:t xml:space="preserve"> (2022). Decision Tree</w:t>
      </w:r>
      <w:r w:rsidR="005750FE">
        <w:rPr>
          <w:sz w:val="20"/>
          <w:szCs w:val="20"/>
        </w:rPr>
        <w:t xml:space="preserve"> [online].</w:t>
      </w:r>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C844CA" w:rsidP="00051C3A">
      <w:pPr>
        <w:pStyle w:val="references"/>
        <w:numPr>
          <w:ilvl w:val="0"/>
          <w:numId w:val="0"/>
        </w:numPr>
        <w:ind w:left="720" w:hanging="360"/>
        <w:rPr>
          <w:sz w:val="20"/>
          <w:szCs w:val="20"/>
        </w:rPr>
      </w:pPr>
      <w:hyperlink r:id="rId26"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7"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8"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9"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30"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1"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2"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3"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4"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5"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6"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3D94F84B"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7"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8" w:history="1">
        <w:r w:rsidRPr="00F93526">
          <w:rPr>
            <w:rStyle w:val="Hyperlink"/>
            <w:sz w:val="20"/>
            <w:szCs w:val="20"/>
          </w:rPr>
          <w:t>https://ideas.repec.org/a/bpj/jqsprt/v3y2007i4n2.html</w:t>
        </w:r>
      </w:hyperlink>
    </w:p>
    <w:p w14:paraId="73D3C7F5" w14:textId="03BCD1BF" w:rsidR="00041185" w:rsidRPr="008D0848" w:rsidRDefault="000C6777" w:rsidP="008D0848">
      <w:pPr>
        <w:pStyle w:val="references"/>
        <w:rPr>
          <w:sz w:val="20"/>
          <w:szCs w:val="20"/>
        </w:rPr>
        <w:sectPr w:rsidR="00041185" w:rsidRPr="008D0848" w:rsidSect="003B4E04">
          <w:type w:val="continuous"/>
          <w:pgSz w:w="11906" w:h="16838" w:code="9"/>
          <w:pgMar w:top="1080" w:right="907" w:bottom="1440" w:left="907" w:header="720" w:footer="720" w:gutter="0"/>
          <w:cols w:num="2" w:space="360"/>
          <w:docGrid w:linePitch="360"/>
        </w:sect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9"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6B15A4E0" w14:textId="2E3C2DBA" w:rsidR="009303D9" w:rsidRDefault="009303D9" w:rsidP="00033E06">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945" w14:textId="77777777" w:rsidR="006305BD" w:rsidRDefault="006305BD" w:rsidP="001A3B3D">
      <w:r>
        <w:separator/>
      </w:r>
    </w:p>
  </w:endnote>
  <w:endnote w:type="continuationSeparator" w:id="0">
    <w:p w14:paraId="3A38CDE1" w14:textId="77777777" w:rsidR="006305BD" w:rsidRDefault="006305BD" w:rsidP="001A3B3D">
      <w:r>
        <w:continuationSeparator/>
      </w:r>
    </w:p>
  </w:endnote>
  <w:endnote w:type="continuationNotice" w:id="1">
    <w:p w14:paraId="7F5FEC18" w14:textId="77777777" w:rsidR="00FB1C7F" w:rsidRDefault="00FB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3700" w14:textId="77777777" w:rsidR="006305BD" w:rsidRDefault="006305BD" w:rsidP="001A3B3D">
      <w:r>
        <w:separator/>
      </w:r>
    </w:p>
  </w:footnote>
  <w:footnote w:type="continuationSeparator" w:id="0">
    <w:p w14:paraId="50A1978D" w14:textId="77777777" w:rsidR="006305BD" w:rsidRDefault="006305BD" w:rsidP="001A3B3D">
      <w:r>
        <w:continuationSeparator/>
      </w:r>
    </w:p>
  </w:footnote>
  <w:footnote w:type="continuationNotice" w:id="1">
    <w:p w14:paraId="44352A4E" w14:textId="77777777" w:rsidR="00FB1C7F" w:rsidRDefault="00FB1C7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55716065">
    <w:abstractNumId w:val="14"/>
  </w:num>
  <w:num w:numId="2" w16cid:durableId="1536502264">
    <w:abstractNumId w:val="19"/>
  </w:num>
  <w:num w:numId="3" w16cid:durableId="1809392364">
    <w:abstractNumId w:val="13"/>
  </w:num>
  <w:num w:numId="4" w16cid:durableId="419067246">
    <w:abstractNumId w:val="16"/>
  </w:num>
  <w:num w:numId="5" w16cid:durableId="759637965">
    <w:abstractNumId w:val="16"/>
  </w:num>
  <w:num w:numId="6" w16cid:durableId="1443963676">
    <w:abstractNumId w:val="16"/>
  </w:num>
  <w:num w:numId="7" w16cid:durableId="1557743978">
    <w:abstractNumId w:val="16"/>
  </w:num>
  <w:num w:numId="8" w16cid:durableId="180972884">
    <w:abstractNumId w:val="18"/>
  </w:num>
  <w:num w:numId="9" w16cid:durableId="114059228">
    <w:abstractNumId w:val="20"/>
  </w:num>
  <w:num w:numId="10" w16cid:durableId="1808935141">
    <w:abstractNumId w:val="15"/>
  </w:num>
  <w:num w:numId="11" w16cid:durableId="896280784">
    <w:abstractNumId w:val="12"/>
  </w:num>
  <w:num w:numId="12" w16cid:durableId="921839541">
    <w:abstractNumId w:val="11"/>
  </w:num>
  <w:num w:numId="13" w16cid:durableId="1167287748">
    <w:abstractNumId w:val="0"/>
  </w:num>
  <w:num w:numId="14" w16cid:durableId="1813404634">
    <w:abstractNumId w:val="10"/>
  </w:num>
  <w:num w:numId="15" w16cid:durableId="379599455">
    <w:abstractNumId w:val="8"/>
  </w:num>
  <w:num w:numId="16" w16cid:durableId="574707176">
    <w:abstractNumId w:val="7"/>
  </w:num>
  <w:num w:numId="17" w16cid:durableId="118888306">
    <w:abstractNumId w:val="6"/>
  </w:num>
  <w:num w:numId="18" w16cid:durableId="1344673237">
    <w:abstractNumId w:val="5"/>
  </w:num>
  <w:num w:numId="19" w16cid:durableId="909080426">
    <w:abstractNumId w:val="9"/>
  </w:num>
  <w:num w:numId="20" w16cid:durableId="536042148">
    <w:abstractNumId w:val="4"/>
  </w:num>
  <w:num w:numId="21" w16cid:durableId="134884092">
    <w:abstractNumId w:val="3"/>
  </w:num>
  <w:num w:numId="22" w16cid:durableId="840775781">
    <w:abstractNumId w:val="2"/>
  </w:num>
  <w:num w:numId="23" w16cid:durableId="849181894">
    <w:abstractNumId w:val="1"/>
  </w:num>
  <w:num w:numId="24" w16cid:durableId="1590382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90A"/>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37F37"/>
    <w:rsid w:val="0004014C"/>
    <w:rsid w:val="00041185"/>
    <w:rsid w:val="00041931"/>
    <w:rsid w:val="00043608"/>
    <w:rsid w:val="00047244"/>
    <w:rsid w:val="000474F6"/>
    <w:rsid w:val="0004781E"/>
    <w:rsid w:val="00050C8A"/>
    <w:rsid w:val="000511AB"/>
    <w:rsid w:val="00051C3A"/>
    <w:rsid w:val="00052C5D"/>
    <w:rsid w:val="00054DCE"/>
    <w:rsid w:val="000613FA"/>
    <w:rsid w:val="00061BC2"/>
    <w:rsid w:val="000630DC"/>
    <w:rsid w:val="00065672"/>
    <w:rsid w:val="00065C5E"/>
    <w:rsid w:val="00066804"/>
    <w:rsid w:val="00072357"/>
    <w:rsid w:val="000738C7"/>
    <w:rsid w:val="000741A8"/>
    <w:rsid w:val="0007481B"/>
    <w:rsid w:val="00077865"/>
    <w:rsid w:val="00080A38"/>
    <w:rsid w:val="000810D2"/>
    <w:rsid w:val="00081FAF"/>
    <w:rsid w:val="0008758A"/>
    <w:rsid w:val="00087DB0"/>
    <w:rsid w:val="00090025"/>
    <w:rsid w:val="00092182"/>
    <w:rsid w:val="00095AA8"/>
    <w:rsid w:val="00096A01"/>
    <w:rsid w:val="000A0323"/>
    <w:rsid w:val="000A3F70"/>
    <w:rsid w:val="000A5424"/>
    <w:rsid w:val="000A6355"/>
    <w:rsid w:val="000A757C"/>
    <w:rsid w:val="000B0718"/>
    <w:rsid w:val="000B07AB"/>
    <w:rsid w:val="000B4666"/>
    <w:rsid w:val="000B6AB6"/>
    <w:rsid w:val="000C1286"/>
    <w:rsid w:val="000C1E68"/>
    <w:rsid w:val="000C35F8"/>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2D32"/>
    <w:rsid w:val="00113740"/>
    <w:rsid w:val="00113DB8"/>
    <w:rsid w:val="0012037B"/>
    <w:rsid w:val="00121CE0"/>
    <w:rsid w:val="00123394"/>
    <w:rsid w:val="0012571E"/>
    <w:rsid w:val="0012697F"/>
    <w:rsid w:val="001306F3"/>
    <w:rsid w:val="00131591"/>
    <w:rsid w:val="00132C66"/>
    <w:rsid w:val="0013388C"/>
    <w:rsid w:val="00133D4F"/>
    <w:rsid w:val="001346D1"/>
    <w:rsid w:val="00135206"/>
    <w:rsid w:val="0013608D"/>
    <w:rsid w:val="00141055"/>
    <w:rsid w:val="00142296"/>
    <w:rsid w:val="0014417B"/>
    <w:rsid w:val="00146BCE"/>
    <w:rsid w:val="00147915"/>
    <w:rsid w:val="00147DBF"/>
    <w:rsid w:val="00147F17"/>
    <w:rsid w:val="001518AB"/>
    <w:rsid w:val="00152C5C"/>
    <w:rsid w:val="00154299"/>
    <w:rsid w:val="00155A4A"/>
    <w:rsid w:val="00155CBC"/>
    <w:rsid w:val="001606F2"/>
    <w:rsid w:val="0016089E"/>
    <w:rsid w:val="00160FBF"/>
    <w:rsid w:val="00162A34"/>
    <w:rsid w:val="00163038"/>
    <w:rsid w:val="00163A06"/>
    <w:rsid w:val="00164024"/>
    <w:rsid w:val="001656DF"/>
    <w:rsid w:val="00165C78"/>
    <w:rsid w:val="001723EA"/>
    <w:rsid w:val="001754CF"/>
    <w:rsid w:val="00175E21"/>
    <w:rsid w:val="001773AD"/>
    <w:rsid w:val="00183630"/>
    <w:rsid w:val="001840A0"/>
    <w:rsid w:val="001841AB"/>
    <w:rsid w:val="00184459"/>
    <w:rsid w:val="00184B25"/>
    <w:rsid w:val="00184DB1"/>
    <w:rsid w:val="0018550C"/>
    <w:rsid w:val="001873A3"/>
    <w:rsid w:val="0019216E"/>
    <w:rsid w:val="001924FC"/>
    <w:rsid w:val="0019298F"/>
    <w:rsid w:val="00195E32"/>
    <w:rsid w:val="00196B18"/>
    <w:rsid w:val="00197A06"/>
    <w:rsid w:val="001A17BF"/>
    <w:rsid w:val="001A18CD"/>
    <w:rsid w:val="001A23D8"/>
    <w:rsid w:val="001A2EFD"/>
    <w:rsid w:val="001A32AC"/>
    <w:rsid w:val="001A33BF"/>
    <w:rsid w:val="001A37A9"/>
    <w:rsid w:val="001A3925"/>
    <w:rsid w:val="001A3B3D"/>
    <w:rsid w:val="001A7AAD"/>
    <w:rsid w:val="001A7E68"/>
    <w:rsid w:val="001B1570"/>
    <w:rsid w:val="001B1D89"/>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2252"/>
    <w:rsid w:val="001E4C17"/>
    <w:rsid w:val="001E64B9"/>
    <w:rsid w:val="001E6507"/>
    <w:rsid w:val="001E6B89"/>
    <w:rsid w:val="001F05E0"/>
    <w:rsid w:val="001F0BB3"/>
    <w:rsid w:val="001F118E"/>
    <w:rsid w:val="001F23B9"/>
    <w:rsid w:val="001F25F4"/>
    <w:rsid w:val="001F4087"/>
    <w:rsid w:val="001F43E4"/>
    <w:rsid w:val="001F553D"/>
    <w:rsid w:val="001F6FC9"/>
    <w:rsid w:val="001F7934"/>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0AF3"/>
    <w:rsid w:val="00224464"/>
    <w:rsid w:val="002254A9"/>
    <w:rsid w:val="00225AF1"/>
    <w:rsid w:val="002260B4"/>
    <w:rsid w:val="00231342"/>
    <w:rsid w:val="00231972"/>
    <w:rsid w:val="00233D97"/>
    <w:rsid w:val="002347A2"/>
    <w:rsid w:val="00235AF8"/>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D92"/>
    <w:rsid w:val="00273869"/>
    <w:rsid w:val="00273C5B"/>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178E"/>
    <w:rsid w:val="002B4513"/>
    <w:rsid w:val="002B4522"/>
    <w:rsid w:val="002B65D6"/>
    <w:rsid w:val="002C2401"/>
    <w:rsid w:val="002C2A56"/>
    <w:rsid w:val="002C76C8"/>
    <w:rsid w:val="002D06A4"/>
    <w:rsid w:val="002D20FF"/>
    <w:rsid w:val="002D2813"/>
    <w:rsid w:val="002D29F1"/>
    <w:rsid w:val="002D4E3B"/>
    <w:rsid w:val="002D5C46"/>
    <w:rsid w:val="002D5D4B"/>
    <w:rsid w:val="002D74F7"/>
    <w:rsid w:val="002D7A3A"/>
    <w:rsid w:val="002E01DA"/>
    <w:rsid w:val="002E145F"/>
    <w:rsid w:val="002E30AB"/>
    <w:rsid w:val="002E4D49"/>
    <w:rsid w:val="002E5512"/>
    <w:rsid w:val="002F033E"/>
    <w:rsid w:val="002F198D"/>
    <w:rsid w:val="002F1A3C"/>
    <w:rsid w:val="002F1E16"/>
    <w:rsid w:val="002F46EC"/>
    <w:rsid w:val="002F52F6"/>
    <w:rsid w:val="002F67CB"/>
    <w:rsid w:val="00300AC3"/>
    <w:rsid w:val="00303CF0"/>
    <w:rsid w:val="0030722A"/>
    <w:rsid w:val="00307596"/>
    <w:rsid w:val="003114F0"/>
    <w:rsid w:val="00311644"/>
    <w:rsid w:val="003140C7"/>
    <w:rsid w:val="00314BE8"/>
    <w:rsid w:val="00315AB6"/>
    <w:rsid w:val="0031797B"/>
    <w:rsid w:val="00317BCF"/>
    <w:rsid w:val="00322098"/>
    <w:rsid w:val="003254B5"/>
    <w:rsid w:val="0033082F"/>
    <w:rsid w:val="00331A6F"/>
    <w:rsid w:val="00331D9E"/>
    <w:rsid w:val="00333432"/>
    <w:rsid w:val="003350D0"/>
    <w:rsid w:val="003364BB"/>
    <w:rsid w:val="00340984"/>
    <w:rsid w:val="0034127D"/>
    <w:rsid w:val="003413BF"/>
    <w:rsid w:val="003450C1"/>
    <w:rsid w:val="00346FCB"/>
    <w:rsid w:val="00350927"/>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839ED"/>
    <w:rsid w:val="003874F7"/>
    <w:rsid w:val="00387D05"/>
    <w:rsid w:val="00387D84"/>
    <w:rsid w:val="00390381"/>
    <w:rsid w:val="003904B2"/>
    <w:rsid w:val="003904D1"/>
    <w:rsid w:val="0039746C"/>
    <w:rsid w:val="003A0641"/>
    <w:rsid w:val="003A0BE7"/>
    <w:rsid w:val="003A19E2"/>
    <w:rsid w:val="003A5900"/>
    <w:rsid w:val="003B05BF"/>
    <w:rsid w:val="003B1C97"/>
    <w:rsid w:val="003B1CC5"/>
    <w:rsid w:val="003B2B40"/>
    <w:rsid w:val="003B2F6F"/>
    <w:rsid w:val="003B33A2"/>
    <w:rsid w:val="003B3515"/>
    <w:rsid w:val="003B3F75"/>
    <w:rsid w:val="003B4E04"/>
    <w:rsid w:val="003B4FD2"/>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7905"/>
    <w:rsid w:val="00441B2E"/>
    <w:rsid w:val="004432BA"/>
    <w:rsid w:val="00443A5C"/>
    <w:rsid w:val="0044407E"/>
    <w:rsid w:val="00445093"/>
    <w:rsid w:val="00445D25"/>
    <w:rsid w:val="00446674"/>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AC9"/>
    <w:rsid w:val="004744DA"/>
    <w:rsid w:val="004759C1"/>
    <w:rsid w:val="00476120"/>
    <w:rsid w:val="004762F2"/>
    <w:rsid w:val="004765FE"/>
    <w:rsid w:val="004778CD"/>
    <w:rsid w:val="00477A99"/>
    <w:rsid w:val="004838EC"/>
    <w:rsid w:val="004858D1"/>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68CB"/>
    <w:rsid w:val="004A6B9D"/>
    <w:rsid w:val="004B32CB"/>
    <w:rsid w:val="004B3C52"/>
    <w:rsid w:val="004B3D69"/>
    <w:rsid w:val="004B5B95"/>
    <w:rsid w:val="004B77B0"/>
    <w:rsid w:val="004B7A09"/>
    <w:rsid w:val="004C386C"/>
    <w:rsid w:val="004C5864"/>
    <w:rsid w:val="004C5A69"/>
    <w:rsid w:val="004C6515"/>
    <w:rsid w:val="004C6EAA"/>
    <w:rsid w:val="004C76CC"/>
    <w:rsid w:val="004D0ED4"/>
    <w:rsid w:val="004D240E"/>
    <w:rsid w:val="004D39E9"/>
    <w:rsid w:val="004D3F4A"/>
    <w:rsid w:val="004D4F1B"/>
    <w:rsid w:val="004D72B5"/>
    <w:rsid w:val="004D7393"/>
    <w:rsid w:val="004E1E5C"/>
    <w:rsid w:val="004E2C27"/>
    <w:rsid w:val="004E33E9"/>
    <w:rsid w:val="004E36E6"/>
    <w:rsid w:val="004E3B91"/>
    <w:rsid w:val="004E55DA"/>
    <w:rsid w:val="004E6DFC"/>
    <w:rsid w:val="004E74FE"/>
    <w:rsid w:val="004E79F4"/>
    <w:rsid w:val="004E7B6F"/>
    <w:rsid w:val="004F23FB"/>
    <w:rsid w:val="004F430E"/>
    <w:rsid w:val="004F70D4"/>
    <w:rsid w:val="005005B5"/>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7A76"/>
    <w:rsid w:val="00530C29"/>
    <w:rsid w:val="00531989"/>
    <w:rsid w:val="00534279"/>
    <w:rsid w:val="0053542F"/>
    <w:rsid w:val="0054070D"/>
    <w:rsid w:val="0054236A"/>
    <w:rsid w:val="00545D8E"/>
    <w:rsid w:val="00545E5E"/>
    <w:rsid w:val="00545FA5"/>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E242E"/>
    <w:rsid w:val="005E2800"/>
    <w:rsid w:val="005E2A6D"/>
    <w:rsid w:val="005E2A7D"/>
    <w:rsid w:val="005E33B6"/>
    <w:rsid w:val="005E39FB"/>
    <w:rsid w:val="005E44F3"/>
    <w:rsid w:val="005E62C3"/>
    <w:rsid w:val="005E63F0"/>
    <w:rsid w:val="005E7C63"/>
    <w:rsid w:val="005E7EE9"/>
    <w:rsid w:val="005F151F"/>
    <w:rsid w:val="005F1B1B"/>
    <w:rsid w:val="005F36A2"/>
    <w:rsid w:val="005F7384"/>
    <w:rsid w:val="005F7A20"/>
    <w:rsid w:val="00600B16"/>
    <w:rsid w:val="00601752"/>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6038"/>
    <w:rsid w:val="006369F5"/>
    <w:rsid w:val="00641888"/>
    <w:rsid w:val="00641919"/>
    <w:rsid w:val="00642453"/>
    <w:rsid w:val="00642D79"/>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2EA2"/>
    <w:rsid w:val="006730CA"/>
    <w:rsid w:val="00673407"/>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459E"/>
    <w:rsid w:val="006B5352"/>
    <w:rsid w:val="006B5E30"/>
    <w:rsid w:val="006B6B66"/>
    <w:rsid w:val="006B746E"/>
    <w:rsid w:val="006C105D"/>
    <w:rsid w:val="006C1EA0"/>
    <w:rsid w:val="006C2D56"/>
    <w:rsid w:val="006C30AB"/>
    <w:rsid w:val="006C41E6"/>
    <w:rsid w:val="006C4E25"/>
    <w:rsid w:val="006C7867"/>
    <w:rsid w:val="006D0A4A"/>
    <w:rsid w:val="006D1AA5"/>
    <w:rsid w:val="006D277D"/>
    <w:rsid w:val="006D29B2"/>
    <w:rsid w:val="006D3426"/>
    <w:rsid w:val="006D4B26"/>
    <w:rsid w:val="006D6D42"/>
    <w:rsid w:val="006E3B06"/>
    <w:rsid w:val="006E49F1"/>
    <w:rsid w:val="006E4F27"/>
    <w:rsid w:val="006E5D25"/>
    <w:rsid w:val="006E6111"/>
    <w:rsid w:val="006E6187"/>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1A63"/>
    <w:rsid w:val="0071541B"/>
    <w:rsid w:val="00715860"/>
    <w:rsid w:val="00715BEA"/>
    <w:rsid w:val="00716CAE"/>
    <w:rsid w:val="00717187"/>
    <w:rsid w:val="00717767"/>
    <w:rsid w:val="00717D87"/>
    <w:rsid w:val="00717F78"/>
    <w:rsid w:val="00721BF5"/>
    <w:rsid w:val="007224E8"/>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37FB2"/>
    <w:rsid w:val="00740EEA"/>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38A"/>
    <w:rsid w:val="007A771F"/>
    <w:rsid w:val="007B0EEF"/>
    <w:rsid w:val="007B33F1"/>
    <w:rsid w:val="007B4D16"/>
    <w:rsid w:val="007B6597"/>
    <w:rsid w:val="007B6DDA"/>
    <w:rsid w:val="007B70CB"/>
    <w:rsid w:val="007B758C"/>
    <w:rsid w:val="007C0308"/>
    <w:rsid w:val="007C04FF"/>
    <w:rsid w:val="007C2FF2"/>
    <w:rsid w:val="007C5B83"/>
    <w:rsid w:val="007C63EA"/>
    <w:rsid w:val="007C7969"/>
    <w:rsid w:val="007D184E"/>
    <w:rsid w:val="007D3813"/>
    <w:rsid w:val="007D3D17"/>
    <w:rsid w:val="007D4E9C"/>
    <w:rsid w:val="007D5B45"/>
    <w:rsid w:val="007D6232"/>
    <w:rsid w:val="007E1EC6"/>
    <w:rsid w:val="007E28DA"/>
    <w:rsid w:val="007E5E4E"/>
    <w:rsid w:val="007E646E"/>
    <w:rsid w:val="007E676B"/>
    <w:rsid w:val="007E7538"/>
    <w:rsid w:val="007E7632"/>
    <w:rsid w:val="007E79B7"/>
    <w:rsid w:val="007E7F9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49E7"/>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5E24"/>
    <w:rsid w:val="008473A7"/>
    <w:rsid w:val="0085063B"/>
    <w:rsid w:val="00852E0F"/>
    <w:rsid w:val="00853A38"/>
    <w:rsid w:val="00855908"/>
    <w:rsid w:val="00856C37"/>
    <w:rsid w:val="00857B00"/>
    <w:rsid w:val="00860A23"/>
    <w:rsid w:val="00861B46"/>
    <w:rsid w:val="00863741"/>
    <w:rsid w:val="00863F7F"/>
    <w:rsid w:val="0086420B"/>
    <w:rsid w:val="00871820"/>
    <w:rsid w:val="00871FA1"/>
    <w:rsid w:val="00873603"/>
    <w:rsid w:val="0087561F"/>
    <w:rsid w:val="00877A85"/>
    <w:rsid w:val="008825E6"/>
    <w:rsid w:val="008851C9"/>
    <w:rsid w:val="00885A89"/>
    <w:rsid w:val="00886A44"/>
    <w:rsid w:val="00887D64"/>
    <w:rsid w:val="00891EFB"/>
    <w:rsid w:val="00894B92"/>
    <w:rsid w:val="008950E5"/>
    <w:rsid w:val="008973DC"/>
    <w:rsid w:val="00897CE7"/>
    <w:rsid w:val="008A0A84"/>
    <w:rsid w:val="008A217F"/>
    <w:rsid w:val="008A2C7D"/>
    <w:rsid w:val="008A337C"/>
    <w:rsid w:val="008A34A5"/>
    <w:rsid w:val="008A359F"/>
    <w:rsid w:val="008A3763"/>
    <w:rsid w:val="008A399B"/>
    <w:rsid w:val="008A6AF9"/>
    <w:rsid w:val="008A77C6"/>
    <w:rsid w:val="008A7EF8"/>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3986"/>
    <w:rsid w:val="008D6F61"/>
    <w:rsid w:val="008E0FFF"/>
    <w:rsid w:val="008E28F8"/>
    <w:rsid w:val="008E2B65"/>
    <w:rsid w:val="008E39E3"/>
    <w:rsid w:val="008E3AD2"/>
    <w:rsid w:val="008E3FB5"/>
    <w:rsid w:val="008E42EA"/>
    <w:rsid w:val="008E4F47"/>
    <w:rsid w:val="008E562E"/>
    <w:rsid w:val="008E692C"/>
    <w:rsid w:val="008F0D9A"/>
    <w:rsid w:val="008F3625"/>
    <w:rsid w:val="008F4532"/>
    <w:rsid w:val="008F4FE4"/>
    <w:rsid w:val="008F6AD0"/>
    <w:rsid w:val="008F6E2C"/>
    <w:rsid w:val="008F767F"/>
    <w:rsid w:val="00900AD0"/>
    <w:rsid w:val="009019F7"/>
    <w:rsid w:val="009044D1"/>
    <w:rsid w:val="00904AFD"/>
    <w:rsid w:val="009055B3"/>
    <w:rsid w:val="0091143A"/>
    <w:rsid w:val="00911DF4"/>
    <w:rsid w:val="00911E1D"/>
    <w:rsid w:val="00911E92"/>
    <w:rsid w:val="0091366F"/>
    <w:rsid w:val="00913723"/>
    <w:rsid w:val="009204A0"/>
    <w:rsid w:val="00921E8C"/>
    <w:rsid w:val="009235C8"/>
    <w:rsid w:val="009241F6"/>
    <w:rsid w:val="009251E7"/>
    <w:rsid w:val="00927051"/>
    <w:rsid w:val="00927D9B"/>
    <w:rsid w:val="009303D9"/>
    <w:rsid w:val="0093162A"/>
    <w:rsid w:val="00933166"/>
    <w:rsid w:val="00933BB0"/>
    <w:rsid w:val="00933C64"/>
    <w:rsid w:val="00936702"/>
    <w:rsid w:val="00936DB7"/>
    <w:rsid w:val="00940DAF"/>
    <w:rsid w:val="009424F1"/>
    <w:rsid w:val="00942EF4"/>
    <w:rsid w:val="009432BD"/>
    <w:rsid w:val="00945E5C"/>
    <w:rsid w:val="00946392"/>
    <w:rsid w:val="0094796A"/>
    <w:rsid w:val="00951A99"/>
    <w:rsid w:val="00951D45"/>
    <w:rsid w:val="00952192"/>
    <w:rsid w:val="00952F6E"/>
    <w:rsid w:val="00954929"/>
    <w:rsid w:val="00955E87"/>
    <w:rsid w:val="0095779B"/>
    <w:rsid w:val="00960228"/>
    <w:rsid w:val="0096069C"/>
    <w:rsid w:val="00961905"/>
    <w:rsid w:val="009644C4"/>
    <w:rsid w:val="00964F70"/>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301"/>
    <w:rsid w:val="009B73F3"/>
    <w:rsid w:val="009C1E76"/>
    <w:rsid w:val="009C2D56"/>
    <w:rsid w:val="009C46FB"/>
    <w:rsid w:val="009C50C3"/>
    <w:rsid w:val="009C7697"/>
    <w:rsid w:val="009D5F08"/>
    <w:rsid w:val="009E0966"/>
    <w:rsid w:val="009E299E"/>
    <w:rsid w:val="009E3C94"/>
    <w:rsid w:val="009E4B40"/>
    <w:rsid w:val="009E7859"/>
    <w:rsid w:val="009E7BD1"/>
    <w:rsid w:val="009F0873"/>
    <w:rsid w:val="009F1D79"/>
    <w:rsid w:val="009F266A"/>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788"/>
    <w:rsid w:val="00A36D5C"/>
    <w:rsid w:val="00A42608"/>
    <w:rsid w:val="00A42983"/>
    <w:rsid w:val="00A43FBB"/>
    <w:rsid w:val="00A452FD"/>
    <w:rsid w:val="00A45961"/>
    <w:rsid w:val="00A475AA"/>
    <w:rsid w:val="00A50120"/>
    <w:rsid w:val="00A52CE9"/>
    <w:rsid w:val="00A53BFA"/>
    <w:rsid w:val="00A551B3"/>
    <w:rsid w:val="00A55D96"/>
    <w:rsid w:val="00A5710E"/>
    <w:rsid w:val="00A62B4A"/>
    <w:rsid w:val="00A6408D"/>
    <w:rsid w:val="00A640B8"/>
    <w:rsid w:val="00A701DD"/>
    <w:rsid w:val="00A70687"/>
    <w:rsid w:val="00A72E09"/>
    <w:rsid w:val="00A736C7"/>
    <w:rsid w:val="00A743E2"/>
    <w:rsid w:val="00A74EE2"/>
    <w:rsid w:val="00A75121"/>
    <w:rsid w:val="00A7646B"/>
    <w:rsid w:val="00A773B1"/>
    <w:rsid w:val="00A80BB8"/>
    <w:rsid w:val="00A8328B"/>
    <w:rsid w:val="00A87256"/>
    <w:rsid w:val="00A93DF8"/>
    <w:rsid w:val="00A949EA"/>
    <w:rsid w:val="00A94ED3"/>
    <w:rsid w:val="00A970FA"/>
    <w:rsid w:val="00AA173B"/>
    <w:rsid w:val="00AA1D10"/>
    <w:rsid w:val="00AA5741"/>
    <w:rsid w:val="00AA6AEF"/>
    <w:rsid w:val="00AB3642"/>
    <w:rsid w:val="00AB4AB7"/>
    <w:rsid w:val="00AB5219"/>
    <w:rsid w:val="00AB5563"/>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1C9D"/>
    <w:rsid w:val="00AF2BDE"/>
    <w:rsid w:val="00AF340A"/>
    <w:rsid w:val="00AF34F8"/>
    <w:rsid w:val="00AF4FE5"/>
    <w:rsid w:val="00AF74BB"/>
    <w:rsid w:val="00AF7A0A"/>
    <w:rsid w:val="00B019ED"/>
    <w:rsid w:val="00B06658"/>
    <w:rsid w:val="00B0717B"/>
    <w:rsid w:val="00B111D9"/>
    <w:rsid w:val="00B11A60"/>
    <w:rsid w:val="00B12066"/>
    <w:rsid w:val="00B13EC6"/>
    <w:rsid w:val="00B14EAB"/>
    <w:rsid w:val="00B158B8"/>
    <w:rsid w:val="00B15F18"/>
    <w:rsid w:val="00B1745D"/>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103"/>
    <w:rsid w:val="00B453C3"/>
    <w:rsid w:val="00B47608"/>
    <w:rsid w:val="00B50069"/>
    <w:rsid w:val="00B500AD"/>
    <w:rsid w:val="00B50C1D"/>
    <w:rsid w:val="00B51794"/>
    <w:rsid w:val="00B52349"/>
    <w:rsid w:val="00B53376"/>
    <w:rsid w:val="00B533AB"/>
    <w:rsid w:val="00B5358C"/>
    <w:rsid w:val="00B553E1"/>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14F"/>
    <w:rsid w:val="00B92633"/>
    <w:rsid w:val="00B9635D"/>
    <w:rsid w:val="00B97EEA"/>
    <w:rsid w:val="00BA09B8"/>
    <w:rsid w:val="00BA0A6F"/>
    <w:rsid w:val="00BA1025"/>
    <w:rsid w:val="00BA21B4"/>
    <w:rsid w:val="00BA4003"/>
    <w:rsid w:val="00BA5B73"/>
    <w:rsid w:val="00BB0353"/>
    <w:rsid w:val="00BB2295"/>
    <w:rsid w:val="00BB24C4"/>
    <w:rsid w:val="00BB6BD1"/>
    <w:rsid w:val="00BB7B97"/>
    <w:rsid w:val="00BB7E83"/>
    <w:rsid w:val="00BC2272"/>
    <w:rsid w:val="00BC332B"/>
    <w:rsid w:val="00BC3420"/>
    <w:rsid w:val="00BC4269"/>
    <w:rsid w:val="00BC7524"/>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BEC"/>
    <w:rsid w:val="00BF5FF6"/>
    <w:rsid w:val="00BF6938"/>
    <w:rsid w:val="00BF7A4D"/>
    <w:rsid w:val="00C0207F"/>
    <w:rsid w:val="00C0217C"/>
    <w:rsid w:val="00C0471E"/>
    <w:rsid w:val="00C075CA"/>
    <w:rsid w:val="00C0770B"/>
    <w:rsid w:val="00C1072A"/>
    <w:rsid w:val="00C11006"/>
    <w:rsid w:val="00C12B71"/>
    <w:rsid w:val="00C136F2"/>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778E3"/>
    <w:rsid w:val="00C80C77"/>
    <w:rsid w:val="00C80D60"/>
    <w:rsid w:val="00C82A80"/>
    <w:rsid w:val="00C84145"/>
    <w:rsid w:val="00C844CA"/>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93F"/>
    <w:rsid w:val="00CC76A2"/>
    <w:rsid w:val="00CD27A4"/>
    <w:rsid w:val="00CD49BB"/>
    <w:rsid w:val="00CD523B"/>
    <w:rsid w:val="00CD5EB9"/>
    <w:rsid w:val="00CE18EE"/>
    <w:rsid w:val="00CE254E"/>
    <w:rsid w:val="00CE2D10"/>
    <w:rsid w:val="00CE4B64"/>
    <w:rsid w:val="00CE5091"/>
    <w:rsid w:val="00CE51E1"/>
    <w:rsid w:val="00CE7331"/>
    <w:rsid w:val="00CE77D1"/>
    <w:rsid w:val="00CF232A"/>
    <w:rsid w:val="00CF4143"/>
    <w:rsid w:val="00CF4262"/>
    <w:rsid w:val="00CF484E"/>
    <w:rsid w:val="00CF69C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40165"/>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DD4"/>
    <w:rsid w:val="00D831F7"/>
    <w:rsid w:val="00D8461F"/>
    <w:rsid w:val="00D85046"/>
    <w:rsid w:val="00D8514D"/>
    <w:rsid w:val="00D86E7F"/>
    <w:rsid w:val="00D87275"/>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D07E1"/>
    <w:rsid w:val="00DD2DCC"/>
    <w:rsid w:val="00DD4F60"/>
    <w:rsid w:val="00DE24C8"/>
    <w:rsid w:val="00DE3F2A"/>
    <w:rsid w:val="00DE5960"/>
    <w:rsid w:val="00DE5EFB"/>
    <w:rsid w:val="00DE7845"/>
    <w:rsid w:val="00DF1175"/>
    <w:rsid w:val="00DF2EDB"/>
    <w:rsid w:val="00DF4D4C"/>
    <w:rsid w:val="00DF5C45"/>
    <w:rsid w:val="00DF5DE9"/>
    <w:rsid w:val="00DF62FC"/>
    <w:rsid w:val="00DF6A6A"/>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749F"/>
    <w:rsid w:val="00E410D7"/>
    <w:rsid w:val="00E41175"/>
    <w:rsid w:val="00E42C9B"/>
    <w:rsid w:val="00E44F5D"/>
    <w:rsid w:val="00E46758"/>
    <w:rsid w:val="00E474D9"/>
    <w:rsid w:val="00E506DA"/>
    <w:rsid w:val="00E51800"/>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008"/>
    <w:rsid w:val="00EF69FC"/>
    <w:rsid w:val="00EF6DFE"/>
    <w:rsid w:val="00EF7DE3"/>
    <w:rsid w:val="00F00519"/>
    <w:rsid w:val="00F00CC9"/>
    <w:rsid w:val="00F01BB0"/>
    <w:rsid w:val="00F03103"/>
    <w:rsid w:val="00F0366D"/>
    <w:rsid w:val="00F057DD"/>
    <w:rsid w:val="00F1491A"/>
    <w:rsid w:val="00F16BC3"/>
    <w:rsid w:val="00F20B35"/>
    <w:rsid w:val="00F219A9"/>
    <w:rsid w:val="00F23435"/>
    <w:rsid w:val="00F2570E"/>
    <w:rsid w:val="00F271DE"/>
    <w:rsid w:val="00F27349"/>
    <w:rsid w:val="00F32102"/>
    <w:rsid w:val="00F32466"/>
    <w:rsid w:val="00F32871"/>
    <w:rsid w:val="00F338CF"/>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90C09"/>
    <w:rsid w:val="00F920B1"/>
    <w:rsid w:val="00F93526"/>
    <w:rsid w:val="00F93729"/>
    <w:rsid w:val="00F9441B"/>
    <w:rsid w:val="00F96EDA"/>
    <w:rsid w:val="00FA0EAD"/>
    <w:rsid w:val="00FA42A2"/>
    <w:rsid w:val="00FA4A1F"/>
    <w:rsid w:val="00FA4C32"/>
    <w:rsid w:val="00FA7061"/>
    <w:rsid w:val="00FB08C3"/>
    <w:rsid w:val="00FB14A1"/>
    <w:rsid w:val="00FB1C7F"/>
    <w:rsid w:val="00FB48E9"/>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1E60DE"/>
  <w15:chartTrackingRefBased/>
  <w15:docId w15:val="{2197B3EA-D857-404B-9602-8FE5FADB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hdl.handle.net/1969.1/173956" TargetMode="External"/><Relationship Id="rId26" Type="http://schemas.openxmlformats.org/officeDocument/2006/relationships/hyperlink" Target="https://www.geeksforgeeks.org/decision%20tree/" TargetMode="External"/><Relationship Id="rId39" Type="http://schemas.openxmlformats.org/officeDocument/2006/relationships/hyperlink" Target="https://www.nbastuffer.com/nba-stats/" TargetMode="External"/><Relationship Id="rId21" Type="http://schemas.openxmlformats.org/officeDocument/2006/relationships/hyperlink" Target="https://doi.org/10.7916/d8-1ghx-zy51" TargetMode="External"/><Relationship Id="rId34" Type="http://schemas.openxmlformats.org/officeDocument/2006/relationships/hyperlink" Target="https://www.basketball-reference.com/leagues/NBA_2020_standing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doi.org/10.48550/arXiv.1706.02447" TargetMode="External"/><Relationship Id="rId29" Type="http://schemas.openxmlformats.org/officeDocument/2006/relationships/hyperlink" Target="https://www.ibm.com/uk-en/topics/logistic-regr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owardsdatascience.com/introduction-to-random-forest-classifiers-9a3b8d8d3fa7" TargetMode="External"/><Relationship Id="rId32" Type="http://schemas.openxmlformats.org/officeDocument/2006/relationships/hyperlink" Target="https://doi.org/10.15786/13701274.v3" TargetMode="External"/><Relationship Id="rId37" Type="http://schemas.openxmlformats.org/officeDocument/2006/relationships/hyperlink" Target="https://www.obviously.ai/post/data-cleaning-in-machine-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fivethirtyeight.com/features/how-we-calculate-nba-elo-ratings/" TargetMode="External"/><Relationship Id="rId28" Type="http://schemas.openxmlformats.org/officeDocument/2006/relationships/hyperlink" Target="https://medium.datadriveninvestor.com/random-forest-pros-and-cons-c1c42fb64f04" TargetMode="External"/><Relationship Id="rId36" Type="http://schemas.openxmlformats.org/officeDocument/2006/relationships/hyperlink" Target="https://www.tutorialspoint.com/scikit_learn/scikit_learn_introduction.htm" TargetMode="External"/><Relationship Id="rId10" Type="http://schemas.openxmlformats.org/officeDocument/2006/relationships/image" Target="media/image1.png"/><Relationship Id="rId19" Type="http://schemas.openxmlformats.org/officeDocument/2006/relationships/hyperlink" Target="https://doi.org/10.4236/jcc.2019.711004" TargetMode="External"/><Relationship Id="rId31" Type="http://schemas.openxmlformats.org/officeDocument/2006/relationships/hyperlink" Target="https://www.geeksforgeeks.org/advantages-and-disadvantages-of-logistic-reg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nba.com/stats/search/player-game/?CF=PTS*gt*40" TargetMode="External"/><Relationship Id="rId27" Type="http://schemas.openxmlformats.org/officeDocument/2006/relationships/hyperlink" Target="https://towardsdatascience.com/understanding-random-forest-58381e0602d2" TargetMode="External"/><Relationship Id="rId30" Type="http://schemas.openxmlformats.org/officeDocument/2006/relationships/hyperlink" Target="https://towardsdatascience.com/how-to-predict-nba-double-doubles-f4c30be08ca0" TargetMode="External"/><Relationship Id="rId35" Type="http://schemas.openxmlformats.org/officeDocument/2006/relationships/hyperlink" Target="https://www.activestate.com/resources/quick-reads/what-is-pandas-in-python-everything-you-need-to-know/"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s://doi.org/10.1515/jqas-2016-0098" TargetMode="External"/><Relationship Id="rId25" Type="http://schemas.openxmlformats.org/officeDocument/2006/relationships/hyperlink" Target="https://www.cantorsparadise.com/the-mathematics-of-elo-ratings-b6bfc9ca1dba" TargetMode="External"/><Relationship Id="rId33" Type="http://schemas.openxmlformats.org/officeDocument/2006/relationships/hyperlink" Target="https://doi.org/10.1371/journal.pone.0237920" TargetMode="External"/><Relationship Id="rId38" Type="http://schemas.openxmlformats.org/officeDocument/2006/relationships/hyperlink" Target="https://ideas.repec.org/a/bpj/jqsprt/v3y2007i4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3384</TotalTime>
  <Pages>1</Pages>
  <Words>5472</Words>
  <Characters>31195</Characters>
  <Application>Microsoft Office Word</Application>
  <DocSecurity>4</DocSecurity>
  <Lines>259</Lines>
  <Paragraphs>73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36594</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1557</cp:revision>
  <cp:lastPrinted>2022-07-11T00:57:00Z</cp:lastPrinted>
  <dcterms:created xsi:type="dcterms:W3CDTF">2019-01-08T18:42:00Z</dcterms:created>
  <dcterms:modified xsi:type="dcterms:W3CDTF">2022-08-11T17:46:00Z</dcterms:modified>
</cp:coreProperties>
</file>