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68EA" w14:textId="4EDBE271" w:rsidR="00A02F44" w:rsidRDefault="00E07587">
      <w:r w:rsidRPr="00E07587">
        <w:t>Bilan de dépistage individuel chez une patiente de 53 ans.</w:t>
      </w:r>
      <w:r w:rsidRPr="00E07587">
        <w:br/>
        <w:t xml:space="preserve">Absence d’antécédent personnel ou familial de cancer du sein. </w:t>
      </w:r>
      <w:r w:rsidRPr="00E07587">
        <w:br/>
      </w:r>
      <w:r w:rsidRPr="00E07587">
        <w:br/>
        <w:t>Examen clinique</w:t>
      </w:r>
      <w:r w:rsidRPr="00E07587">
        <w:br/>
        <w:t xml:space="preserve">Les seins sont souples, sans nodule palpable. </w:t>
      </w:r>
      <w:r w:rsidRPr="00E07587">
        <w:br/>
      </w:r>
      <w:r w:rsidRPr="00E07587">
        <w:br/>
        <w:t>Mammographie bilatérale (face, oblique)</w:t>
      </w:r>
      <w:r w:rsidRPr="00E07587">
        <w:br/>
        <w:t>Les seins sont de type II.</w:t>
      </w:r>
      <w:r w:rsidRPr="00E07587">
        <w:br/>
        <w:t>Stabilité du nodule bénin rétro-aréolaire interne gauche.</w:t>
      </w:r>
      <w:r w:rsidRPr="00E07587">
        <w:br/>
        <w:t>Pas de modification des calcifications post-kystiques bénignes bilatérales.</w:t>
      </w:r>
      <w:r w:rsidRPr="00E07587">
        <w:br/>
        <w:t>Intégrité des enveloppes cutanées, du sous derme et des prolongements</w:t>
      </w:r>
      <w:r w:rsidRPr="00E07587">
        <w:br/>
        <w:t>axillaires.</w:t>
      </w:r>
      <w:r w:rsidRPr="00E07587">
        <w:br/>
        <w:t xml:space="preserve">Pas de foyer de </w:t>
      </w:r>
      <w:proofErr w:type="spellStart"/>
      <w:r w:rsidRPr="00E07587">
        <w:t>micro-calcifications</w:t>
      </w:r>
      <w:proofErr w:type="spellEnd"/>
      <w:r w:rsidRPr="00E07587">
        <w:t>.</w:t>
      </w:r>
      <w:r w:rsidRPr="00E07587">
        <w:br/>
        <w:t>Pas de désorganisation architecturale.</w:t>
      </w:r>
      <w:r w:rsidRPr="00E07587">
        <w:br/>
        <w:t xml:space="preserve">Examen superposable à la mammographie réalisée en 2012. </w:t>
      </w:r>
      <w:r w:rsidRPr="00E07587">
        <w:br/>
      </w:r>
      <w:r w:rsidRPr="00E07587">
        <w:br/>
        <w:t>CONCLUSION</w:t>
      </w:r>
      <w:r w:rsidRPr="00E07587">
        <w:br/>
      </w:r>
      <w:r w:rsidRPr="00E07587">
        <w:br/>
        <w:t>Bilan sénologique satisfaisant, sans élément suspect, classé ACR 2</w:t>
      </w:r>
      <w:r w:rsidRPr="00E07587">
        <w:br/>
        <w:t>bilatéral.</w:t>
      </w:r>
      <w:r w:rsidRPr="00E07587">
        <w:br/>
        <w:t>En l’absence d’évènement clinique dans l’intervalle, prochain contrôle à</w:t>
      </w:r>
      <w:r w:rsidRPr="00E07587">
        <w:br/>
        <w:t>réaliser dans deux ans.</w:t>
      </w:r>
    </w:p>
    <w:p w14:paraId="777718C2" w14:textId="77777777" w:rsidR="00E07587" w:rsidRDefault="00E07587"/>
    <w:sectPr w:rsidR="00E07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7"/>
    <w:rsid w:val="00711F5B"/>
    <w:rsid w:val="00A02F44"/>
    <w:rsid w:val="00A30765"/>
    <w:rsid w:val="00E0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A7E"/>
  <w15:chartTrackingRefBased/>
  <w15:docId w15:val="{19892794-1B82-4BCD-A23E-1A845B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75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75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75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75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75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75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75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75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75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5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Lucia Pérez</cp:lastModifiedBy>
  <cp:revision>1</cp:revision>
  <dcterms:created xsi:type="dcterms:W3CDTF">2025-07-07T08:02:00Z</dcterms:created>
  <dcterms:modified xsi:type="dcterms:W3CDTF">2025-07-07T08:03:00Z</dcterms:modified>
</cp:coreProperties>
</file>