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14CA2" w14:textId="77777777" w:rsidR="001065F6" w:rsidRDefault="00004CAE" w:rsidP="001065F6">
      <w:pPr>
        <w:spacing w:after="0"/>
      </w:pPr>
      <w:r w:rsidRPr="00AB697C">
        <w:rPr>
          <w:b/>
          <w:bCs/>
        </w:rPr>
        <w:t>BILAN SENOLOGIQUE</w:t>
      </w:r>
    </w:p>
    <w:p w14:paraId="584A03AB" w14:textId="1B65ACCF" w:rsidR="002A1AFB" w:rsidRDefault="00004CAE" w:rsidP="002A1AFB">
      <w:pPr>
        <w:spacing w:after="0"/>
      </w:pPr>
      <w:r w:rsidRPr="00004CAE">
        <w:t xml:space="preserve">Examen de </w:t>
      </w:r>
      <w:r w:rsidR="00AB697C" w:rsidRPr="00004CAE">
        <w:t>contrôle</w:t>
      </w:r>
      <w:r w:rsidRPr="00004CAE">
        <w:t xml:space="preserve"> chez une patiente </w:t>
      </w:r>
      <w:r w:rsidR="00907AC7" w:rsidRPr="00004CAE">
        <w:t>âg</w:t>
      </w:r>
      <w:r w:rsidR="00907AC7">
        <w:t>é</w:t>
      </w:r>
      <w:r w:rsidR="00907AC7" w:rsidRPr="00004CAE">
        <w:t>e</w:t>
      </w:r>
      <w:r w:rsidRPr="00004CAE">
        <w:t xml:space="preserve"> de </w:t>
      </w:r>
      <w:r w:rsidR="00AB697C">
        <w:t>[]</w:t>
      </w:r>
      <w:r w:rsidRPr="00004CAE">
        <w:t xml:space="preserve"> ans.</w:t>
      </w:r>
    </w:p>
    <w:p w14:paraId="2968A706" w14:textId="2A7BAF3C" w:rsidR="002A1AFB" w:rsidRDefault="00004CAE" w:rsidP="002A1AFB">
      <w:pPr>
        <w:spacing w:after="0"/>
      </w:pPr>
      <w:r w:rsidRPr="00004CAE">
        <w:t>Examen clinique : seins granuleux.</w:t>
      </w:r>
    </w:p>
    <w:p w14:paraId="492A67CF" w14:textId="2EDC6C5F" w:rsidR="002A1AFB" w:rsidRDefault="00AB697C" w:rsidP="002A1AFB">
      <w:pPr>
        <w:spacing w:after="0"/>
      </w:pPr>
      <w:r w:rsidRPr="00004CAE">
        <w:t>Exérèse</w:t>
      </w:r>
      <w:r w:rsidR="00004CAE" w:rsidRPr="00004CAE">
        <w:t xml:space="preserve"> </w:t>
      </w:r>
      <w:r w:rsidRPr="00004CAE">
        <w:t>d’adénofibromes</w:t>
      </w:r>
      <w:r w:rsidR="00004CAE" w:rsidRPr="00004CAE">
        <w:t xml:space="preserve"> </w:t>
      </w:r>
      <w:r w:rsidRPr="00004CAE">
        <w:t>bilatéraux</w:t>
      </w:r>
      <w:r w:rsidR="00004CAE" w:rsidRPr="00004CAE">
        <w:t xml:space="preserve"> en </w:t>
      </w:r>
      <w:r>
        <w:t>[]</w:t>
      </w:r>
      <w:r w:rsidR="00004CAE" w:rsidRPr="00004CAE">
        <w:t>.</w:t>
      </w:r>
    </w:p>
    <w:p w14:paraId="013A482E" w14:textId="7ADD5679" w:rsidR="00004CAE" w:rsidRDefault="00004CAE" w:rsidP="002A1AFB">
      <w:pPr>
        <w:spacing w:after="0"/>
      </w:pPr>
    </w:p>
    <w:p w14:paraId="261C829C" w14:textId="77777777" w:rsidR="002A1AFB" w:rsidRDefault="00004CAE" w:rsidP="002A1AFB">
      <w:pPr>
        <w:spacing w:after="0"/>
      </w:pPr>
      <w:r w:rsidRPr="00AB697C">
        <w:rPr>
          <w:b/>
          <w:bCs/>
        </w:rPr>
        <w:t>MAMMOGRAPHIE NUMERIQUE BILATERALE AVEC TOMOSYNHESE 3D</w:t>
      </w:r>
      <w:r w:rsidRPr="00AB697C">
        <w:rPr>
          <w:b/>
          <w:bCs/>
        </w:rPr>
        <w:br/>
      </w:r>
      <w:r w:rsidRPr="00004CAE">
        <w:t xml:space="preserve">Seins </w:t>
      </w:r>
      <w:r w:rsidR="00AB697C" w:rsidRPr="00004CAE">
        <w:t>à</w:t>
      </w:r>
      <w:r w:rsidRPr="00004CAE">
        <w:t xml:space="preserve"> la fois lipomateux et </w:t>
      </w:r>
      <w:proofErr w:type="spellStart"/>
      <w:r w:rsidRPr="00004CAE">
        <w:t>mastosiques</w:t>
      </w:r>
      <w:proofErr w:type="spellEnd"/>
      <w:r w:rsidRPr="00004CAE">
        <w:t>.</w:t>
      </w:r>
    </w:p>
    <w:p w14:paraId="2117B43B" w14:textId="77777777" w:rsidR="002A1AFB" w:rsidRDefault="00004CAE" w:rsidP="002A1AFB">
      <w:pPr>
        <w:spacing w:after="0"/>
      </w:pPr>
      <w:r w:rsidRPr="00004CAE">
        <w:t xml:space="preserve">Les </w:t>
      </w:r>
      <w:r w:rsidR="00AB697C" w:rsidRPr="00004CAE">
        <w:t>éléments</w:t>
      </w:r>
      <w:r w:rsidRPr="00004CAE">
        <w:t xml:space="preserve"> </w:t>
      </w:r>
      <w:r w:rsidR="00AB697C" w:rsidRPr="00004CAE">
        <w:t>sécrétoires</w:t>
      </w:r>
      <w:r w:rsidRPr="00004CAE">
        <w:t xml:space="preserve">, nombreux, de moyennes dimensions, et </w:t>
      </w:r>
      <w:r w:rsidR="00AB697C" w:rsidRPr="00004CAE">
        <w:t>altérés</w:t>
      </w:r>
      <w:r w:rsidRPr="00004CAE">
        <w:t xml:space="preserve"> par la fibrose, </w:t>
      </w:r>
      <w:r w:rsidR="00AB697C" w:rsidRPr="00004CAE">
        <w:t>confèrent</w:t>
      </w:r>
      <w:r>
        <w:t xml:space="preserve"> </w:t>
      </w:r>
      <w:r w:rsidRPr="00004CAE">
        <w:t xml:space="preserve">aux aires mammaires une forte </w:t>
      </w:r>
      <w:r w:rsidR="00AB697C" w:rsidRPr="00004CAE">
        <w:t>densité</w:t>
      </w:r>
      <w:r w:rsidRPr="00004CAE">
        <w:t xml:space="preserve"> </w:t>
      </w:r>
      <w:r w:rsidR="00AB697C" w:rsidRPr="00004CAE">
        <w:t>hétérogène</w:t>
      </w:r>
      <w:r w:rsidRPr="00004CAE">
        <w:t xml:space="preserve"> </w:t>
      </w:r>
      <w:r w:rsidR="00AB697C" w:rsidRPr="00004CAE">
        <w:t>à</w:t>
      </w:r>
      <w:r w:rsidRPr="00004CAE">
        <w:t xml:space="preserve"> </w:t>
      </w:r>
      <w:r w:rsidR="00AB697C" w:rsidRPr="00004CAE">
        <w:t>prédominance</w:t>
      </w:r>
      <w:r w:rsidRPr="00004CAE">
        <w:t xml:space="preserve"> externe.</w:t>
      </w:r>
    </w:p>
    <w:p w14:paraId="2CF93B25" w14:textId="673B794B" w:rsidR="002A1AFB" w:rsidRDefault="00674BF6" w:rsidP="002A1AFB">
      <w:pPr>
        <w:spacing w:after="0"/>
      </w:pPr>
      <w:r w:rsidRPr="00004CAE">
        <w:t>Présence éparse</w:t>
      </w:r>
      <w:r w:rsidR="00004CAE" w:rsidRPr="00004CAE">
        <w:t xml:space="preserve"> dans les aires mammaires, de quelques surcroits </w:t>
      </w:r>
      <w:r w:rsidR="00AB697C" w:rsidRPr="00004CAE">
        <w:t>d’opacité</w:t>
      </w:r>
      <w:r w:rsidR="00004CAE" w:rsidRPr="00004CAE">
        <w:t xml:space="preserve"> ovalaires, </w:t>
      </w:r>
      <w:r w:rsidR="00AB697C" w:rsidRPr="00004CAE">
        <w:t>homogènes</w:t>
      </w:r>
      <w:r w:rsidR="00004CAE" w:rsidRPr="00004CAE">
        <w:t>,</w:t>
      </w:r>
      <w:r w:rsidR="00004CAE">
        <w:t xml:space="preserve"> </w:t>
      </w:r>
      <w:r w:rsidR="00004CAE" w:rsidRPr="00004CAE">
        <w:t xml:space="preserve">aux contours pour la plupart nets et </w:t>
      </w:r>
      <w:r w:rsidR="00AB697C" w:rsidRPr="00004CAE">
        <w:t>réguliers</w:t>
      </w:r>
      <w:r w:rsidR="00004CAE" w:rsidRPr="00004CAE">
        <w:t>.</w:t>
      </w:r>
    </w:p>
    <w:p w14:paraId="17356D7F" w14:textId="705EB854" w:rsidR="002A1AFB" w:rsidRDefault="00004CAE" w:rsidP="002A1AFB">
      <w:pPr>
        <w:spacing w:after="0"/>
      </w:pPr>
      <w:r w:rsidRPr="00004CAE">
        <w:t>SEIN DROIT :</w:t>
      </w:r>
    </w:p>
    <w:p w14:paraId="630A2814" w14:textId="77B66DEF" w:rsidR="002A1AFB" w:rsidRDefault="00660EC2" w:rsidP="002A1AFB">
      <w:pPr>
        <w:spacing w:after="0"/>
      </w:pPr>
      <w:r>
        <w:t>[]</w:t>
      </w:r>
    </w:p>
    <w:p w14:paraId="63F2C95B" w14:textId="17B07D0E" w:rsidR="002A1AFB" w:rsidRDefault="00004CAE" w:rsidP="002A1AFB">
      <w:pPr>
        <w:spacing w:after="0"/>
      </w:pPr>
      <w:r w:rsidRPr="00004CAE">
        <w:t>SEIN GAUCHE :</w:t>
      </w:r>
    </w:p>
    <w:p w14:paraId="213E3BDA" w14:textId="742393F4" w:rsidR="00004CAE" w:rsidRDefault="00660EC2" w:rsidP="002A1AFB">
      <w:pPr>
        <w:spacing w:after="0"/>
      </w:pPr>
      <w:r>
        <w:t>[]</w:t>
      </w:r>
    </w:p>
    <w:p w14:paraId="3818129B" w14:textId="77777777" w:rsidR="002A1AFB" w:rsidRDefault="002A1AFB" w:rsidP="002A1AFB">
      <w:pPr>
        <w:spacing w:after="0"/>
        <w:rPr>
          <w:b/>
          <w:bCs/>
        </w:rPr>
      </w:pPr>
    </w:p>
    <w:p w14:paraId="1FC45924" w14:textId="77777777" w:rsidR="002A1AFB" w:rsidRDefault="00004CAE" w:rsidP="002A1AFB">
      <w:pPr>
        <w:spacing w:after="0"/>
      </w:pPr>
      <w:r w:rsidRPr="00AB697C">
        <w:rPr>
          <w:b/>
          <w:bCs/>
        </w:rPr>
        <w:t>ECHOGRAPHIE MAMMAIRE</w:t>
      </w:r>
      <w:r w:rsidRPr="00004CAE">
        <w:br/>
        <w:t>TOSHIBA XARIO200 - 2015 DESINFECTION PAR ANTIGERMIX S1 : RAYONNEMENT UVC (GERMITEC)</w:t>
      </w:r>
      <w:r w:rsidRPr="00004CAE">
        <w:br/>
        <w:t>SONDE SUPERFICIELLE A FOCALISATION ELECTRONIQUE &amp; MODE HARMONIQUE, DE 5 A 12 MHZ</w:t>
      </w:r>
      <w:r w:rsidRPr="00004CAE">
        <w:br/>
      </w:r>
      <w:r w:rsidR="00660EC2">
        <w:t>N</w:t>
      </w:r>
      <w:r w:rsidRPr="00004CAE">
        <w:t xml:space="preserve">odules </w:t>
      </w:r>
      <w:r w:rsidR="00AB697C" w:rsidRPr="00004CAE">
        <w:t>hypoéchogènes</w:t>
      </w:r>
      <w:r w:rsidRPr="00004CAE">
        <w:t xml:space="preserve"> </w:t>
      </w:r>
      <w:r w:rsidR="00AB697C" w:rsidRPr="00004CAE">
        <w:t>homogènes</w:t>
      </w:r>
      <w:r w:rsidRPr="00004CAE">
        <w:t xml:space="preserve">, aux contours nets, anciennement connus, correspondant aux surcroits </w:t>
      </w:r>
      <w:r w:rsidR="00AB697C" w:rsidRPr="00004CAE">
        <w:t>d’opacité</w:t>
      </w:r>
      <w:r w:rsidRPr="00004CAE">
        <w:t xml:space="preserve"> observes en mammographie, mesurant :</w:t>
      </w:r>
    </w:p>
    <w:p w14:paraId="55D79DDD" w14:textId="4A9C6E74" w:rsidR="00AB697C" w:rsidRDefault="00004CAE" w:rsidP="002A1AFB">
      <w:pPr>
        <w:spacing w:after="0"/>
      </w:pPr>
      <w:r w:rsidRPr="00004CAE">
        <w:t>A droite :</w:t>
      </w:r>
      <w:r w:rsidR="00AB697C">
        <w:t xml:space="preserve"> </w:t>
      </w:r>
    </w:p>
    <w:p w14:paraId="0214BD31" w14:textId="77777777" w:rsidR="00AB697C" w:rsidRDefault="00AB697C" w:rsidP="002A1AFB">
      <w:pPr>
        <w:spacing w:after="0"/>
      </w:pPr>
      <w:r>
        <w:t>[]</w:t>
      </w:r>
    </w:p>
    <w:p w14:paraId="7269F544" w14:textId="77777777" w:rsidR="002A1AFB" w:rsidRDefault="00004CAE" w:rsidP="002A1AFB">
      <w:pPr>
        <w:spacing w:after="0"/>
      </w:pPr>
      <w:r w:rsidRPr="00004CAE">
        <w:t>A gauche :</w:t>
      </w:r>
    </w:p>
    <w:p w14:paraId="4660AC6C" w14:textId="65F3362D" w:rsidR="00004CAE" w:rsidRDefault="00AB697C" w:rsidP="002A1AFB">
      <w:pPr>
        <w:spacing w:after="0"/>
      </w:pPr>
      <w:r>
        <w:t>[]</w:t>
      </w:r>
    </w:p>
    <w:p w14:paraId="6E61586E" w14:textId="77777777" w:rsidR="00AB697C" w:rsidRDefault="00AB697C" w:rsidP="002A1AFB">
      <w:pPr>
        <w:spacing w:after="0"/>
      </w:pPr>
    </w:p>
    <w:p w14:paraId="232D3286" w14:textId="1E4B379E" w:rsidR="00AB697C" w:rsidRPr="00AB697C" w:rsidRDefault="00004CAE" w:rsidP="002A1AFB">
      <w:pPr>
        <w:spacing w:after="0"/>
      </w:pPr>
      <w:r w:rsidRPr="00AB697C">
        <w:rPr>
          <w:b/>
          <w:bCs/>
        </w:rPr>
        <w:t>CONCLUSION</w:t>
      </w:r>
      <w:r w:rsidRPr="00004CAE">
        <w:br/>
      </w:r>
      <w:r w:rsidR="00AB697C" w:rsidRPr="00AB697C">
        <w:t xml:space="preserve">Aucun foyer détectable. </w:t>
      </w:r>
    </w:p>
    <w:p w14:paraId="126AD9EE" w14:textId="77777777" w:rsidR="002A1AFB" w:rsidRDefault="00004CAE" w:rsidP="002A1AFB">
      <w:pPr>
        <w:spacing w:after="0"/>
      </w:pPr>
      <w:r w:rsidRPr="00AB697C">
        <w:t xml:space="preserve">Droit ACR </w:t>
      </w:r>
      <w:r w:rsidR="00AB697C">
        <w:t>[]</w:t>
      </w:r>
      <w:r w:rsidRPr="00AB697C">
        <w:t xml:space="preserve"> Gauche ACR </w:t>
      </w:r>
      <w:r w:rsidR="00AB697C">
        <w:t>[]</w:t>
      </w:r>
    </w:p>
    <w:p w14:paraId="5CDF47CA" w14:textId="2837363C" w:rsidR="00A02F44" w:rsidRPr="00AB697C" w:rsidRDefault="00004CAE" w:rsidP="002A1AFB">
      <w:pPr>
        <w:spacing w:after="0"/>
      </w:pPr>
      <w:r w:rsidRPr="00AB697C">
        <w:t>Densit</w:t>
      </w:r>
      <w:r w:rsidR="00AB697C">
        <w:t>é</w:t>
      </w:r>
      <w:r w:rsidRPr="00AB697C">
        <w:t xml:space="preserve"> glandulaire BIRADS </w:t>
      </w:r>
      <w:r w:rsidR="00AB697C">
        <w:t>[]</w:t>
      </w:r>
    </w:p>
    <w:sectPr w:rsidR="00A02F44" w:rsidRPr="00AB69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AE"/>
    <w:rsid w:val="00004CAE"/>
    <w:rsid w:val="001065F6"/>
    <w:rsid w:val="002A1AFB"/>
    <w:rsid w:val="003976A6"/>
    <w:rsid w:val="00660EC2"/>
    <w:rsid w:val="00674BF6"/>
    <w:rsid w:val="006E007A"/>
    <w:rsid w:val="00711F5B"/>
    <w:rsid w:val="00907AC7"/>
    <w:rsid w:val="00A02F44"/>
    <w:rsid w:val="00AB0663"/>
    <w:rsid w:val="00AB697C"/>
    <w:rsid w:val="00B40C93"/>
    <w:rsid w:val="00D2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E6896"/>
  <w15:chartTrackingRefBased/>
  <w15:docId w15:val="{C18CD4EB-AAF2-42BC-A99C-8DC51E86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FB"/>
  </w:style>
  <w:style w:type="paragraph" w:styleId="Heading1">
    <w:name w:val="heading 1"/>
    <w:basedOn w:val="Normal"/>
    <w:next w:val="Normal"/>
    <w:link w:val="Heading1Char"/>
    <w:uiPriority w:val="9"/>
    <w:qFormat/>
    <w:rsid w:val="0000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7</cp:revision>
  <dcterms:created xsi:type="dcterms:W3CDTF">2025-07-07T12:42:00Z</dcterms:created>
  <dcterms:modified xsi:type="dcterms:W3CDTF">2025-07-08T12:57:00Z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