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6AB8" w14:textId="55E6D92A" w:rsidR="009344A7" w:rsidRDefault="002A04D0" w:rsidP="00B97225">
      <w:pPr>
        <w:pStyle w:val="berschrift1"/>
      </w:pPr>
      <w:r>
        <w:t>RAMS – Übung 2</w:t>
      </w:r>
      <w:r w:rsidR="00B02A0C">
        <w:t>, SS 20</w:t>
      </w:r>
      <w:r w:rsidR="00B67C99">
        <w:t>2</w:t>
      </w:r>
      <w:r w:rsidR="00F16838">
        <w:t>4</w:t>
      </w:r>
    </w:p>
    <w:p w14:paraId="3A30F953" w14:textId="77777777" w:rsidR="00B97225" w:rsidRDefault="00B02A0C" w:rsidP="00B97225">
      <w:r>
        <w:t>30</w:t>
      </w:r>
      <w:r w:rsidR="00B97225">
        <w:t xml:space="preserve"> Punkte</w:t>
      </w:r>
    </w:p>
    <w:p w14:paraId="03D9AEE3" w14:textId="5F1794CB" w:rsidR="006A3218" w:rsidRDefault="007F3F8F" w:rsidP="00B97225">
      <w:r>
        <w:t xml:space="preserve">Abgabe: </w:t>
      </w:r>
      <w:r w:rsidR="00F16838">
        <w:t>6</w:t>
      </w:r>
      <w:r>
        <w:t>.</w:t>
      </w:r>
      <w:r w:rsidR="00F16838">
        <w:t>6</w:t>
      </w:r>
      <w:r>
        <w:t>.20</w:t>
      </w:r>
      <w:r w:rsidR="00B67C99">
        <w:t>2</w:t>
      </w:r>
      <w:r w:rsidR="00F16838">
        <w:t>4</w:t>
      </w:r>
      <w:r w:rsidR="0050378B">
        <w:t xml:space="preserve">, </w:t>
      </w:r>
      <w:r w:rsidR="00F16838">
        <w:t>12</w:t>
      </w:r>
      <w:r w:rsidR="0050378B">
        <w:t>:00</w:t>
      </w:r>
    </w:p>
    <w:p w14:paraId="5116E3C0" w14:textId="77777777" w:rsidR="002A04D0" w:rsidRDefault="002A04D0" w:rsidP="00B97225">
      <w:r>
        <w:t>Finden Sie sich für diese Übung in einer Gruppe mit 2 oder 3 Personen zusammen.</w:t>
      </w:r>
    </w:p>
    <w:p w14:paraId="762C19CF" w14:textId="77777777" w:rsidR="002A04D0" w:rsidRDefault="002A04D0" w:rsidP="002A04D0">
      <w:r>
        <w:t>1.Teil</w:t>
      </w:r>
    </w:p>
    <w:p w14:paraId="14E70AF8" w14:textId="77777777" w:rsidR="002A04D0" w:rsidRDefault="002A04D0" w:rsidP="002A04D0">
      <w:r>
        <w:t>Schreiben Sie ein kleines Programm in Octave (</w:t>
      </w:r>
      <w:r w:rsidR="008F28C7">
        <w:t xml:space="preserve">mit Matlab weitgehend kompatibles </w:t>
      </w:r>
      <w:r w:rsidR="0011529C">
        <w:t xml:space="preserve">open source </w:t>
      </w:r>
      <w:r w:rsidR="008F28C7">
        <w:t>Tool</w:t>
      </w:r>
      <w:r w:rsidR="0011529C">
        <w:t xml:space="preserve">, </w:t>
      </w:r>
      <w:r w:rsidR="008F28C7" w:rsidRPr="008F28C7">
        <w:t>https://www.gnu.org/software/octave/</w:t>
      </w:r>
      <w:r>
        <w:t>)</w:t>
      </w:r>
      <w:r w:rsidR="0011529C">
        <w:t xml:space="preserve"> </w:t>
      </w:r>
      <w:r>
        <w:t>zur Berechnung von Herzraten</w:t>
      </w:r>
      <w:r w:rsidR="008F28C7">
        <w:t xml:space="preserve"> (HR)</w:t>
      </w:r>
      <w:r>
        <w:t xml:space="preserve"> und Herzratenvariabilitäten</w:t>
      </w:r>
      <w:r w:rsidR="00AC36BC">
        <w:t xml:space="preserve"> (HRV)</w:t>
      </w:r>
      <w:r>
        <w:t xml:space="preserve"> auf der Basis eines EKG</w:t>
      </w:r>
      <w:r w:rsidR="00AC36BC">
        <w:t>s nach folgenden funktionalen Anforderungen</w:t>
      </w:r>
      <w:r>
        <w:t>:</w:t>
      </w:r>
    </w:p>
    <w:p w14:paraId="7E9C8DCD" w14:textId="77777777" w:rsidR="00AC36BC" w:rsidRDefault="00AC36BC" w:rsidP="00AC36BC">
      <w:pPr>
        <w:pStyle w:val="Listenabsatz"/>
        <w:numPr>
          <w:ilvl w:val="0"/>
          <w:numId w:val="4"/>
        </w:numPr>
      </w:pPr>
      <w:r>
        <w:t xml:space="preserve">Input: </w:t>
      </w:r>
    </w:p>
    <w:p w14:paraId="56F8FD23" w14:textId="77777777" w:rsidR="00AC36BC" w:rsidRDefault="00AC36BC" w:rsidP="00AC36BC">
      <w:pPr>
        <w:pStyle w:val="Listenabsatz"/>
        <w:numPr>
          <w:ilvl w:val="1"/>
          <w:numId w:val="4"/>
        </w:numPr>
      </w:pPr>
      <w:r>
        <w:t>beliebige langes EKG-Signal (1 Kanal) in Matlab-Format</w:t>
      </w:r>
    </w:p>
    <w:p w14:paraId="291417BC" w14:textId="77777777" w:rsidR="00AC36BC" w:rsidRDefault="00AC36BC" w:rsidP="00AC36BC">
      <w:pPr>
        <w:pStyle w:val="Listenabsatz"/>
        <w:numPr>
          <w:ilvl w:val="1"/>
          <w:numId w:val="4"/>
        </w:numPr>
      </w:pPr>
      <w:r>
        <w:t>Start- und Endzeitpunkt</w:t>
      </w:r>
      <w:r w:rsidR="008F28C7">
        <w:t>e</w:t>
      </w:r>
      <w:r>
        <w:t xml:space="preserve"> </w:t>
      </w:r>
      <w:r w:rsidR="008F28C7">
        <w:t>eines oder mehrerer Analyseintervalle</w:t>
      </w:r>
    </w:p>
    <w:p w14:paraId="02DF4FFB" w14:textId="77777777" w:rsidR="008F28C7" w:rsidRDefault="008F28C7" w:rsidP="008F28C7">
      <w:pPr>
        <w:pStyle w:val="Listenabsatz"/>
        <w:ind w:left="1440"/>
      </w:pPr>
    </w:p>
    <w:p w14:paraId="4C0C0B00" w14:textId="77777777" w:rsidR="00AC36BC" w:rsidRDefault="00AC36BC" w:rsidP="00AC36BC">
      <w:pPr>
        <w:pStyle w:val="Listenabsatz"/>
        <w:numPr>
          <w:ilvl w:val="0"/>
          <w:numId w:val="4"/>
        </w:numPr>
      </w:pPr>
      <w:r>
        <w:t>Output:</w:t>
      </w:r>
    </w:p>
    <w:p w14:paraId="050EEF66" w14:textId="21CD6BCB" w:rsidR="008F28C7" w:rsidRDefault="00AC36BC" w:rsidP="008F28C7">
      <w:pPr>
        <w:pStyle w:val="Listenabsatz"/>
        <w:numPr>
          <w:ilvl w:val="1"/>
          <w:numId w:val="4"/>
        </w:numPr>
      </w:pPr>
      <w:r>
        <w:t>D</w:t>
      </w:r>
      <w:r w:rsidR="008F28C7">
        <w:t>ie durchschnittliche Herzrate</w:t>
      </w:r>
      <w:r w:rsidR="006230F2">
        <w:t>, sowie das Minimum und Maximum,</w:t>
      </w:r>
      <w:r w:rsidR="008F28C7">
        <w:t xml:space="preserve"> in</w:t>
      </w:r>
      <w:r>
        <w:t xml:space="preserve"> </w:t>
      </w:r>
      <w:r w:rsidR="008F28C7">
        <w:t xml:space="preserve">den </w:t>
      </w:r>
      <w:r>
        <w:t>angegebenen Intervall</w:t>
      </w:r>
      <w:r w:rsidR="008F28C7">
        <w:t>en</w:t>
      </w:r>
    </w:p>
    <w:p w14:paraId="2902D1DB" w14:textId="5AEA697B" w:rsidR="00AC36BC" w:rsidRDefault="00A1467E" w:rsidP="00A1467E">
      <w:pPr>
        <w:pStyle w:val="Listenabsatz"/>
        <w:numPr>
          <w:ilvl w:val="1"/>
          <w:numId w:val="4"/>
        </w:numPr>
      </w:pPr>
      <w:r>
        <w:t>Die</w:t>
      </w:r>
      <w:r w:rsidR="00AC36BC">
        <w:t xml:space="preserve"> HRV</w:t>
      </w:r>
      <w:r>
        <w:t>-Maße SD</w:t>
      </w:r>
      <w:r w:rsidR="005A510B">
        <w:t>NN</w:t>
      </w:r>
      <w:r w:rsidR="00460F03">
        <w:t xml:space="preserve"> </w:t>
      </w:r>
      <w:r>
        <w:t xml:space="preserve">und </w:t>
      </w:r>
      <w:r w:rsidR="00F16838">
        <w:t>SDSD</w:t>
      </w:r>
      <w:r w:rsidR="00AC36BC">
        <w:t xml:space="preserve"> </w:t>
      </w:r>
      <w:r>
        <w:t xml:space="preserve">berechnet </w:t>
      </w:r>
      <w:r w:rsidR="008F28C7">
        <w:t xml:space="preserve">für die </w:t>
      </w:r>
      <w:r>
        <w:t xml:space="preserve">angegebenen </w:t>
      </w:r>
      <w:r w:rsidR="008F28C7">
        <w:t xml:space="preserve">Intervalle </w:t>
      </w:r>
      <w:r w:rsidR="00AC36BC">
        <w:t>(siehe</w:t>
      </w:r>
      <w:r w:rsidR="005A510B" w:rsidRPr="005A510B">
        <w:t xml:space="preserve"> </w:t>
      </w:r>
      <w:hyperlink r:id="rId5" w:history="1">
        <w:r w:rsidR="006230F2" w:rsidRPr="007119A4">
          <w:rPr>
            <w:rStyle w:val="Hyperlink"/>
          </w:rPr>
          <w:t>https://onlinelibrary.wiley.com/doi/pdf/10.1111/j.1542-474X.1996.tb00275.x?casa_</w:t>
        </w:r>
        <w:r w:rsidR="006230F2" w:rsidRPr="007119A4">
          <w:rPr>
            <w:rStyle w:val="Hyperlink"/>
          </w:rPr>
          <w:t>t</w:t>
        </w:r>
        <w:r w:rsidR="006230F2" w:rsidRPr="007119A4">
          <w:rPr>
            <w:rStyle w:val="Hyperlink"/>
          </w:rPr>
          <w:t>oken=XBdacqNggeYAAAAA:w8ggNfXtsUXLcxr8eD4f_H5r1okESlHQrbXkOwKkA4n38Gg1KDWnDN5BHik3KPMGXS_jbrvAl4no4w</w:t>
        </w:r>
      </w:hyperlink>
      <w:r w:rsidR="006230F2">
        <w:t>)</w:t>
      </w:r>
    </w:p>
    <w:p w14:paraId="6C398211" w14:textId="19A0D244" w:rsidR="008F28C7" w:rsidRDefault="00A1467E" w:rsidP="00AC36BC">
      <w:pPr>
        <w:pStyle w:val="Listenabsatz"/>
        <w:numPr>
          <w:ilvl w:val="1"/>
          <w:numId w:val="4"/>
        </w:numPr>
      </w:pPr>
      <w:r>
        <w:t xml:space="preserve">Wenn mehr als </w:t>
      </w:r>
      <w:r w:rsidR="00F16838">
        <w:t>7</w:t>
      </w:r>
      <w:r w:rsidR="008F28C7">
        <w:t xml:space="preserve"> Intervalle angegeben</w:t>
      </w:r>
      <w:r>
        <w:t xml:space="preserve"> wurden</w:t>
      </w:r>
      <w:r w:rsidR="008F28C7">
        <w:t>, dann eine Statistik über HR und HRV in Form von Mittelwert</w:t>
      </w:r>
      <w:r w:rsidR="006230F2">
        <w:t xml:space="preserve"> und</w:t>
      </w:r>
      <w:r w:rsidR="008F28C7">
        <w:t xml:space="preserve"> Standardabweichung</w:t>
      </w:r>
      <w:r w:rsidR="006230F2">
        <w:t xml:space="preserve"> über die n Intervalle, sowie den absoluten </w:t>
      </w:r>
      <w:r w:rsidR="008F28C7">
        <w:t xml:space="preserve">Minimal- und Maximalwert </w:t>
      </w:r>
    </w:p>
    <w:p w14:paraId="753FB943" w14:textId="6E0AFD94" w:rsidR="008F28C7" w:rsidRDefault="008F28C7" w:rsidP="00B97225">
      <w:r>
        <w:t>Für die Berechnung von HR und HRV muss eine entsprechende Erkennung von R-Zacken im Signal erfolgen (z.B. Schwellwert-Methode). Mögliche Artefakte (soweit bekannt) sollten berücksichtigt werden. Wenn eine Berech</w:t>
      </w:r>
      <w:r w:rsidR="009344A7">
        <w:t>n</w:t>
      </w:r>
      <w:r>
        <w:t>ung der Werte nicht sinnvoll möglich ist, sollte ein</w:t>
      </w:r>
      <w:r w:rsidR="009344A7">
        <w:t>e</w:t>
      </w:r>
      <w:r>
        <w:t xml:space="preserve"> entsprechende Warnung ausgegeben werden.</w:t>
      </w:r>
      <w:r w:rsidR="00C400BC">
        <w:t xml:space="preserve"> Die Verwendung von fertigen Tools oder Toolboxen für die Analyse von Herzraten und HRV (SOUP) ist nicht zulässig.</w:t>
      </w:r>
    </w:p>
    <w:p w14:paraId="28B33F8B" w14:textId="19726026" w:rsidR="00B97225" w:rsidRDefault="005A510B" w:rsidP="00B97225">
      <w:r>
        <w:t>Soweit möglich und sinnvoll, halten Sie sich an die vorgetragenen „Good Programming Practices“, insbesondere was Coding Conventions und die Inline-Dokumentation betrifft. E</w:t>
      </w:r>
      <w:r w:rsidR="00AC36BC">
        <w:t xml:space="preserve">ntwerfen </w:t>
      </w:r>
      <w:r>
        <w:t xml:space="preserve">Sie </w:t>
      </w:r>
      <w:r w:rsidR="00AC36BC">
        <w:t>ein einfaches User-Manual (</w:t>
      </w:r>
      <w:r>
        <w:t xml:space="preserve">separat oder </w:t>
      </w:r>
      <w:r w:rsidR="00AC36BC">
        <w:t>à la Inline-Matlab Dokumentation).</w:t>
      </w:r>
    </w:p>
    <w:p w14:paraId="7F99893D" w14:textId="77777777" w:rsidR="002A04D0" w:rsidRDefault="002A04D0" w:rsidP="00B97225">
      <w:r>
        <w:t>2.Teil</w:t>
      </w:r>
    </w:p>
    <w:p w14:paraId="4032EFE2" w14:textId="77777777" w:rsidR="002A04D0" w:rsidRDefault="00AC36BC" w:rsidP="00B97225">
      <w:r>
        <w:t>Übernehmen Sie nun den Code eines/r anderen Studierenden in Ihrer Gruppe und führen einen Testzyklus mit folgenden Schritten durch:</w:t>
      </w:r>
    </w:p>
    <w:p w14:paraId="7D297B5A" w14:textId="77777777" w:rsidR="00AC36BC" w:rsidRDefault="00AC36BC" w:rsidP="00AC36BC">
      <w:pPr>
        <w:pStyle w:val="Listenabsatz"/>
        <w:numPr>
          <w:ilvl w:val="0"/>
          <w:numId w:val="5"/>
        </w:numPr>
      </w:pPr>
      <w:r>
        <w:t>Testplanung mittels Test-Case-Template (siehe Materialien)</w:t>
      </w:r>
    </w:p>
    <w:p w14:paraId="3B6E2C1F" w14:textId="77777777" w:rsidR="00AC36BC" w:rsidRDefault="00AC36BC" w:rsidP="00AC36BC">
      <w:pPr>
        <w:pStyle w:val="Listenabsatz"/>
        <w:numPr>
          <w:ilvl w:val="0"/>
          <w:numId w:val="5"/>
        </w:numPr>
      </w:pPr>
      <w:r>
        <w:t>Code-Analyse</w:t>
      </w:r>
    </w:p>
    <w:p w14:paraId="0C9F87FE" w14:textId="77777777" w:rsidR="00AC36BC" w:rsidRDefault="00AC36BC" w:rsidP="00AC36BC">
      <w:pPr>
        <w:pStyle w:val="Listenabsatz"/>
        <w:numPr>
          <w:ilvl w:val="0"/>
          <w:numId w:val="5"/>
        </w:numPr>
      </w:pPr>
      <w:r>
        <w:t>Durchführung von funktionalen Tests auf mehreren Ebenen (Unit Testing, System Testing)</w:t>
      </w:r>
    </w:p>
    <w:p w14:paraId="5F30CFDF" w14:textId="77777777" w:rsidR="00AC36BC" w:rsidRDefault="00AC36BC" w:rsidP="00AC36BC">
      <w:pPr>
        <w:pStyle w:val="Listenabsatz"/>
        <w:numPr>
          <w:ilvl w:val="0"/>
          <w:numId w:val="5"/>
        </w:numPr>
      </w:pPr>
      <w:r>
        <w:t>Dokumentation der Ergebnisse</w:t>
      </w:r>
    </w:p>
    <w:p w14:paraId="6EA38B7B" w14:textId="77777777" w:rsidR="00AC36BC" w:rsidRDefault="00AC36BC" w:rsidP="00AC36BC">
      <w:pPr>
        <w:pStyle w:val="Listenabsatz"/>
        <w:numPr>
          <w:ilvl w:val="0"/>
          <w:numId w:val="5"/>
        </w:numPr>
      </w:pPr>
      <w:r>
        <w:t>Auflistung der gefundenen Fehler</w:t>
      </w:r>
      <w:r w:rsidR="00177796">
        <w:t xml:space="preserve"> bzw. Limitationen</w:t>
      </w:r>
    </w:p>
    <w:p w14:paraId="132AD5FD" w14:textId="77777777" w:rsidR="00AC36BC" w:rsidRDefault="00AC36BC" w:rsidP="00AC36BC"/>
    <w:p w14:paraId="6D5FF864" w14:textId="5E1D4BD1" w:rsidR="00AC36BC" w:rsidRDefault="00AC36BC" w:rsidP="00AC36BC">
      <w:r>
        <w:lastRenderedPageBreak/>
        <w:t>Für beide Teile stehen mehrere EKG-Signale in Matlab-Format zur Verfügung</w:t>
      </w:r>
      <w:r w:rsidR="00864581">
        <w:t xml:space="preserve"> (Abtastfrequenz 200 Hz)</w:t>
      </w:r>
      <w:r>
        <w:t xml:space="preserve">. Zum Testen können </w:t>
      </w:r>
      <w:r w:rsidR="00752D99">
        <w:t xml:space="preserve">gegebenenfalls </w:t>
      </w:r>
      <w:r>
        <w:t>weitere Signale im Internet gesucht oder auch synthetische Signale erzeugt werden.</w:t>
      </w:r>
    </w:p>
    <w:p w14:paraId="24F28046" w14:textId="062FB93A" w:rsidR="00C400BC" w:rsidRDefault="00C400BC" w:rsidP="00AC36BC"/>
    <w:p w14:paraId="6FE19798" w14:textId="3EFA383A" w:rsidR="00C400BC" w:rsidRPr="00B97225" w:rsidRDefault="00C400BC" w:rsidP="00AC36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E8073" wp14:editId="71DC534D">
                <wp:simplePos x="0" y="0"/>
                <wp:positionH relativeFrom="column">
                  <wp:posOffset>1050925</wp:posOffset>
                </wp:positionH>
                <wp:positionV relativeFrom="paragraph">
                  <wp:posOffset>220345</wp:posOffset>
                </wp:positionV>
                <wp:extent cx="320040" cy="563880"/>
                <wp:effectExtent l="0" t="0" r="22860" b="2667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563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69045" id="Gerader Verbinde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75pt,17.35pt" to="107.9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" strokecolor="red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6E0403" wp14:editId="2C74AF9A">
                <wp:simplePos x="0" y="0"/>
                <wp:positionH relativeFrom="column">
                  <wp:posOffset>951865</wp:posOffset>
                </wp:positionH>
                <wp:positionV relativeFrom="paragraph">
                  <wp:posOffset>235585</wp:posOffset>
                </wp:positionV>
                <wp:extent cx="99060" cy="533400"/>
                <wp:effectExtent l="0" t="0" r="34290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" cy="533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D00F6" id="Gerader Verbinder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5pt,18.55pt" to="82.7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" strokecolor="red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FC8ED" wp14:editId="2E2D1B92">
                <wp:simplePos x="0" y="0"/>
                <wp:positionH relativeFrom="column">
                  <wp:posOffset>677545</wp:posOffset>
                </wp:positionH>
                <wp:positionV relativeFrom="paragraph">
                  <wp:posOffset>761365</wp:posOffset>
                </wp:positionV>
                <wp:extent cx="876300" cy="289560"/>
                <wp:effectExtent l="0" t="0" r="19050" b="1524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1F9CD" w14:textId="605AEA25" w:rsidR="00C400BC" w:rsidRDefault="00C400BC">
                            <w:r>
                              <w:t>R-Zacken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FC8E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3.35pt;margin-top:59.95pt;width:69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" fillcolor="white [3201]" strokeweight=".5pt">
                <v:textbox>
                  <w:txbxContent>
                    <w:p w14:paraId="70A1F9CD" w14:textId="605AEA25" w:rsidR="00C400BC" w:rsidRDefault="00C400BC">
                      <w:r>
                        <w:t>R-Zacken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22A9AE" wp14:editId="1BA7724E">
            <wp:extent cx="5760720" cy="13373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Abb.1 Beispiel eines EKGs mit den auffälligen R-Zacken</w:t>
      </w:r>
    </w:p>
    <w:sectPr w:rsidR="00C400BC" w:rsidRPr="00B972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4F5"/>
    <w:multiLevelType w:val="hybridMultilevel"/>
    <w:tmpl w:val="000AF70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62DA6"/>
    <w:multiLevelType w:val="hybridMultilevel"/>
    <w:tmpl w:val="F26A8B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37D39"/>
    <w:multiLevelType w:val="hybridMultilevel"/>
    <w:tmpl w:val="47D4EF6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940AF"/>
    <w:multiLevelType w:val="hybridMultilevel"/>
    <w:tmpl w:val="634E34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8588A"/>
    <w:multiLevelType w:val="hybridMultilevel"/>
    <w:tmpl w:val="08A4F36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25"/>
    <w:rsid w:val="0011529C"/>
    <w:rsid w:val="00177796"/>
    <w:rsid w:val="001B5501"/>
    <w:rsid w:val="002A04D0"/>
    <w:rsid w:val="002A30BC"/>
    <w:rsid w:val="002C3599"/>
    <w:rsid w:val="003D29C1"/>
    <w:rsid w:val="00445F4D"/>
    <w:rsid w:val="00460F03"/>
    <w:rsid w:val="0050378B"/>
    <w:rsid w:val="005A510B"/>
    <w:rsid w:val="006230F2"/>
    <w:rsid w:val="006718DD"/>
    <w:rsid w:val="006A3218"/>
    <w:rsid w:val="006D0681"/>
    <w:rsid w:val="00752D99"/>
    <w:rsid w:val="0077390B"/>
    <w:rsid w:val="007D7071"/>
    <w:rsid w:val="007F3F8F"/>
    <w:rsid w:val="00864581"/>
    <w:rsid w:val="008F28C7"/>
    <w:rsid w:val="009344A7"/>
    <w:rsid w:val="00A1190C"/>
    <w:rsid w:val="00A1467E"/>
    <w:rsid w:val="00AC36BC"/>
    <w:rsid w:val="00B02A0C"/>
    <w:rsid w:val="00B67C99"/>
    <w:rsid w:val="00B97225"/>
    <w:rsid w:val="00C400BC"/>
    <w:rsid w:val="00F1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4880"/>
  <w15:chartTrackingRefBased/>
  <w15:docId w15:val="{1CA8A277-CD4A-499D-B0A0-D1185DE4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7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72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722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7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7C99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230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230F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168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nlinelibrary.wiley.com/doi/pdf/10.1111/j.1542-474X.1996.tb00275.x?casa_token=XBdacqNggeYAAAAA:w8ggNfXtsUXLcxr8eD4f_H5r1okESlHQrbXkOwKkA4n38Gg1KDWnDN5BHik3KPMGXS_jbrvAl4no4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Dorffner</dc:creator>
  <cp:keywords/>
  <dc:description/>
  <cp:lastModifiedBy>Georg Dorffner</cp:lastModifiedBy>
  <cp:revision>3</cp:revision>
  <dcterms:created xsi:type="dcterms:W3CDTF">2024-05-02T09:05:00Z</dcterms:created>
  <dcterms:modified xsi:type="dcterms:W3CDTF">2024-05-02T09:05:00Z</dcterms:modified>
</cp:coreProperties>
</file>