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50E61" w14:textId="1264BF38" w:rsidR="00265D2D" w:rsidRPr="00373528" w:rsidRDefault="0025436E" w:rsidP="00265D2D">
      <w:pPr>
        <w:pStyle w:val="Sinespaciado"/>
        <w:rPr>
          <w:lang w:val="es-CO"/>
        </w:rPr>
      </w:pPr>
      <w:r>
        <w:rPr>
          <w:lang w:val="es-CO"/>
        </w:rPr>
        <w:t>ANÁLISIS DE MÉTODOS</w:t>
      </w:r>
      <w:r w:rsidR="00B52D64">
        <w:rPr>
          <w:lang w:val="es-CO"/>
        </w:rPr>
        <w:t xml:space="preserve"> DE</w:t>
      </w:r>
      <w:r>
        <w:rPr>
          <w:lang w:val="es-CO"/>
        </w:rPr>
        <w:t xml:space="preserve"> </w:t>
      </w:r>
      <w:r w:rsidR="00C23290">
        <w:rPr>
          <w:lang w:val="es-CO"/>
        </w:rPr>
        <w:t>REGULARIZACIÓN EN EL MÉTODO DE HOLOGRAFÍA ACÚSTICA DE CAMPO CERCANO</w:t>
      </w:r>
    </w:p>
    <w:p w14:paraId="001CC48E" w14:textId="77777777" w:rsidR="00265D2D" w:rsidRPr="00373528" w:rsidRDefault="00265D2D" w:rsidP="00265D2D">
      <w:pPr>
        <w:pStyle w:val="Sinespaciado"/>
        <w:rPr>
          <w:lang w:val="es-CO"/>
        </w:rPr>
      </w:pPr>
    </w:p>
    <w:p w14:paraId="622FE994" w14:textId="77777777" w:rsidR="00265D2D" w:rsidRPr="00373528" w:rsidRDefault="00265D2D" w:rsidP="00265D2D">
      <w:pPr>
        <w:rPr>
          <w:lang w:val="es-CO"/>
        </w:rPr>
      </w:pPr>
    </w:p>
    <w:p w14:paraId="7A1FAA3B" w14:textId="77777777" w:rsidR="00265D2D" w:rsidRPr="00373528" w:rsidRDefault="00265D2D" w:rsidP="00265D2D">
      <w:pPr>
        <w:rPr>
          <w:lang w:val="es-CO"/>
        </w:rPr>
      </w:pPr>
    </w:p>
    <w:p w14:paraId="4AFAC157" w14:textId="77777777" w:rsidR="00265D2D" w:rsidRPr="00373528" w:rsidRDefault="00265D2D" w:rsidP="00265D2D">
      <w:pPr>
        <w:rPr>
          <w:lang w:val="es-CO"/>
        </w:rPr>
      </w:pPr>
    </w:p>
    <w:p w14:paraId="47DE1ADF" w14:textId="77777777" w:rsidR="00265D2D" w:rsidRPr="00373528" w:rsidRDefault="00265D2D" w:rsidP="00265D2D">
      <w:pPr>
        <w:rPr>
          <w:lang w:val="es-CO"/>
        </w:rPr>
      </w:pPr>
    </w:p>
    <w:p w14:paraId="1194433F" w14:textId="77777777" w:rsidR="00265D2D" w:rsidRPr="00373528" w:rsidRDefault="00265D2D" w:rsidP="00265D2D">
      <w:pPr>
        <w:pStyle w:val="Sinespaciado"/>
        <w:rPr>
          <w:lang w:val="es-CO"/>
        </w:rPr>
      </w:pPr>
    </w:p>
    <w:p w14:paraId="20163FFB" w14:textId="77777777" w:rsidR="00265D2D" w:rsidRPr="001D1038" w:rsidRDefault="00265D2D" w:rsidP="00265D2D">
      <w:pPr>
        <w:pStyle w:val="Sinespaciado"/>
      </w:pPr>
      <w:r w:rsidRPr="001D1038">
        <w:t>Thomas Martinod</w:t>
      </w:r>
    </w:p>
    <w:p w14:paraId="3C556D89" w14:textId="5586050F" w:rsidR="00265D2D" w:rsidRPr="001D1038" w:rsidRDefault="00DD21FF" w:rsidP="00265D2D">
      <w:pPr>
        <w:pStyle w:val="Sinespaciado"/>
      </w:pPr>
      <w:hyperlink r:id="rId11" w:history="1">
        <w:r w:rsidR="00265D2D" w:rsidRPr="001D1038">
          <w:rPr>
            <w:rStyle w:val="Hipervnculo"/>
          </w:rPr>
          <w:t>tmartinods@eafit.edu.co</w:t>
        </w:r>
      </w:hyperlink>
    </w:p>
    <w:p w14:paraId="1244DDB2" w14:textId="77777777" w:rsidR="00265D2D" w:rsidRPr="001D1038" w:rsidRDefault="00265D2D" w:rsidP="00265D2D"/>
    <w:p w14:paraId="28185ECE" w14:textId="77777777" w:rsidR="00265D2D" w:rsidRPr="001D1038" w:rsidRDefault="00265D2D" w:rsidP="00265D2D"/>
    <w:p w14:paraId="100619DD" w14:textId="77777777" w:rsidR="00265D2D" w:rsidRPr="001D1038" w:rsidRDefault="00265D2D" w:rsidP="00265D2D"/>
    <w:p w14:paraId="4C0023A6" w14:textId="77777777" w:rsidR="00265D2D" w:rsidRPr="001D1038" w:rsidRDefault="00265D2D" w:rsidP="00265D2D">
      <w:pPr>
        <w:pStyle w:val="Sinespaciado"/>
      </w:pPr>
    </w:p>
    <w:p w14:paraId="772F8943" w14:textId="56110431" w:rsidR="00265D2D" w:rsidRDefault="00265D2D" w:rsidP="00265D2D">
      <w:pPr>
        <w:pStyle w:val="Sinespaciado"/>
        <w:rPr>
          <w:lang w:val="es-CO"/>
        </w:rPr>
      </w:pPr>
      <w:r>
        <w:rPr>
          <w:lang w:val="es-CO"/>
        </w:rPr>
        <w:t>Proyecto Avanzado I</w:t>
      </w:r>
    </w:p>
    <w:p w14:paraId="12A67882" w14:textId="77777777" w:rsidR="00265D2D" w:rsidRDefault="00265D2D" w:rsidP="00265D2D">
      <w:pPr>
        <w:pStyle w:val="Sinespaciado"/>
        <w:rPr>
          <w:lang w:val="es-CO"/>
        </w:rPr>
      </w:pPr>
    </w:p>
    <w:p w14:paraId="5196A670" w14:textId="77777777" w:rsidR="00265D2D" w:rsidRDefault="00265D2D" w:rsidP="00265D2D">
      <w:pPr>
        <w:pStyle w:val="Sinespaciado"/>
        <w:rPr>
          <w:lang w:val="es-CO"/>
        </w:rPr>
      </w:pPr>
    </w:p>
    <w:p w14:paraId="026D0B87" w14:textId="77777777" w:rsidR="00265D2D" w:rsidRPr="00265D2D" w:rsidRDefault="00265D2D" w:rsidP="00265D2D">
      <w:pPr>
        <w:rPr>
          <w:lang w:val="es-CO"/>
        </w:rPr>
      </w:pPr>
    </w:p>
    <w:p w14:paraId="7FC3DA50" w14:textId="41BF1665" w:rsidR="00265D2D" w:rsidRDefault="00265D2D" w:rsidP="00265D2D">
      <w:pPr>
        <w:pStyle w:val="Sinespaciado"/>
        <w:rPr>
          <w:lang w:val="es-CO"/>
        </w:rPr>
      </w:pPr>
      <w:r>
        <w:rPr>
          <w:lang w:val="es-CO"/>
        </w:rPr>
        <w:t>Tutor:</w:t>
      </w:r>
    </w:p>
    <w:p w14:paraId="37FA0514" w14:textId="09571314" w:rsidR="00265D2D" w:rsidRDefault="00265D2D" w:rsidP="00265D2D">
      <w:pPr>
        <w:pStyle w:val="Sinespaciado"/>
        <w:rPr>
          <w:lang w:val="es-CO"/>
        </w:rPr>
      </w:pPr>
      <w:r>
        <w:rPr>
          <w:lang w:val="es-CO"/>
        </w:rPr>
        <w:t>Nicolás Guarín Zapata</w:t>
      </w:r>
    </w:p>
    <w:p w14:paraId="73F0E363" w14:textId="074291F4" w:rsidR="00265D2D" w:rsidRDefault="00DD21FF" w:rsidP="00265D2D">
      <w:pPr>
        <w:pStyle w:val="Sinespaciado"/>
        <w:rPr>
          <w:lang w:val="es-CO"/>
        </w:rPr>
      </w:pPr>
      <w:hyperlink r:id="rId12" w:history="1">
        <w:r w:rsidR="00265D2D" w:rsidRPr="003865FA">
          <w:rPr>
            <w:rStyle w:val="Hipervnculo"/>
            <w:lang w:val="es-CO"/>
          </w:rPr>
          <w:t>nguarinz@eafit.edu.co</w:t>
        </w:r>
      </w:hyperlink>
    </w:p>
    <w:p w14:paraId="7A0E5709" w14:textId="77777777" w:rsidR="00265D2D" w:rsidRPr="00265D2D" w:rsidRDefault="00265D2D" w:rsidP="00265D2D">
      <w:pPr>
        <w:rPr>
          <w:lang w:val="es-CO"/>
        </w:rPr>
      </w:pPr>
    </w:p>
    <w:p w14:paraId="0DE7B422" w14:textId="77777777" w:rsidR="00265D2D" w:rsidRDefault="00265D2D" w:rsidP="00265D2D">
      <w:pPr>
        <w:pStyle w:val="Sinespaciado"/>
        <w:rPr>
          <w:lang w:val="es-CO"/>
        </w:rPr>
      </w:pPr>
    </w:p>
    <w:p w14:paraId="5B5C2C46" w14:textId="77777777" w:rsidR="00265D2D" w:rsidRDefault="00265D2D" w:rsidP="00265D2D">
      <w:pPr>
        <w:pStyle w:val="Sinespaciado"/>
        <w:rPr>
          <w:lang w:val="es-CO"/>
        </w:rPr>
      </w:pPr>
    </w:p>
    <w:p w14:paraId="061F86B0" w14:textId="2950355F" w:rsidR="00265D2D" w:rsidRDefault="00265D2D" w:rsidP="00265D2D">
      <w:pPr>
        <w:pStyle w:val="Sinespaciado"/>
        <w:rPr>
          <w:lang w:val="es-CO"/>
        </w:rPr>
      </w:pPr>
      <w:r>
        <w:rPr>
          <w:lang w:val="es-CO"/>
        </w:rPr>
        <w:t>Pregrado en Ingeniería Física</w:t>
      </w:r>
    </w:p>
    <w:p w14:paraId="2833AD31" w14:textId="35EC56AB" w:rsidR="00265D2D" w:rsidRDefault="00265D2D" w:rsidP="00265D2D">
      <w:pPr>
        <w:pStyle w:val="Sinespaciado"/>
        <w:rPr>
          <w:lang w:val="es-CO"/>
        </w:rPr>
      </w:pPr>
      <w:r>
        <w:rPr>
          <w:lang w:val="es-CO"/>
        </w:rPr>
        <w:t>Escuela de Ciencias Aplicadas e Ingeniería</w:t>
      </w:r>
    </w:p>
    <w:p w14:paraId="2712EDDD" w14:textId="5AF8E48B" w:rsidR="00265D2D" w:rsidRDefault="00265D2D" w:rsidP="00265D2D">
      <w:pPr>
        <w:pStyle w:val="Sinespaciado"/>
        <w:rPr>
          <w:lang w:val="es-CO"/>
        </w:rPr>
      </w:pPr>
      <w:r>
        <w:rPr>
          <w:lang w:val="es-CO"/>
        </w:rPr>
        <w:t>Universidad EAFIT</w:t>
      </w:r>
    </w:p>
    <w:p w14:paraId="414D5EE1" w14:textId="4BD78EBB" w:rsidR="00265D2D" w:rsidRDefault="00265D2D" w:rsidP="00265D2D">
      <w:pPr>
        <w:pStyle w:val="Sinespaciado"/>
        <w:rPr>
          <w:lang w:val="es-CO"/>
        </w:rPr>
      </w:pPr>
      <w:r>
        <w:rPr>
          <w:lang w:val="es-CO"/>
        </w:rPr>
        <w:t>Medellín – Colombia</w:t>
      </w:r>
    </w:p>
    <w:p w14:paraId="07A594D9" w14:textId="1AE18917" w:rsidR="00265D2D" w:rsidRDefault="00265D2D" w:rsidP="000449E4">
      <w:pPr>
        <w:pStyle w:val="Sinespaciado"/>
        <w:rPr>
          <w:lang w:val="es-CO"/>
        </w:rPr>
      </w:pPr>
      <w:r>
        <w:rPr>
          <w:lang w:val="es-CO"/>
        </w:rPr>
        <w:t>2024 – 1</w:t>
      </w:r>
    </w:p>
    <w:p w14:paraId="08EBEEAC" w14:textId="77777777" w:rsidR="000449E4" w:rsidRDefault="000449E4" w:rsidP="009A50B2">
      <w:pPr>
        <w:jc w:val="center"/>
        <w:rPr>
          <w:lang w:val="es-CO"/>
        </w:rPr>
      </w:pPr>
    </w:p>
    <w:sdt>
      <w:sdtPr>
        <w:rPr>
          <w:rFonts w:ascii="Arial" w:eastAsiaTheme="minorHAnsi" w:hAnsi="Arial" w:cs="Arial"/>
          <w:b/>
          <w:color w:val="auto"/>
          <w:kern w:val="2"/>
          <w:sz w:val="22"/>
          <w:szCs w:val="22"/>
          <w:shd w:val="clear" w:color="auto" w:fill="E6E6E6"/>
          <w:lang w:val="es-CO"/>
        </w:rPr>
        <w:id w:val="-1239707203"/>
        <w:docPartObj>
          <w:docPartGallery w:val="Table of Contents"/>
          <w:docPartUnique/>
        </w:docPartObj>
      </w:sdtPr>
      <w:sdtEndPr>
        <w:rPr>
          <w:rFonts w:cstheme="minorBidi"/>
        </w:rPr>
      </w:sdtEndPr>
      <w:sdtContent>
        <w:p w14:paraId="1B470BBD" w14:textId="6FF56243" w:rsidR="00852EF0" w:rsidRPr="002B4FDF" w:rsidRDefault="003A7378">
          <w:pPr>
            <w:pStyle w:val="TtuloTDC"/>
            <w:rPr>
              <w:rFonts w:ascii="Arial" w:hAnsi="Arial" w:cs="Arial"/>
              <w:b/>
              <w:color w:val="auto"/>
              <w:sz w:val="22"/>
              <w:szCs w:val="22"/>
              <w:lang w:val="es-CO"/>
            </w:rPr>
          </w:pPr>
          <w:r w:rsidRPr="002B4FDF">
            <w:rPr>
              <w:rFonts w:ascii="Arial" w:hAnsi="Arial" w:cs="Arial"/>
              <w:b/>
              <w:color w:val="auto"/>
              <w:sz w:val="22"/>
              <w:szCs w:val="22"/>
              <w:lang w:val="es-CO"/>
            </w:rPr>
            <w:t>TABLA DE CONTENIDOS</w:t>
          </w:r>
        </w:p>
        <w:p w14:paraId="5F60EB0A" w14:textId="77777777" w:rsidR="003A7378" w:rsidRPr="002B4FDF" w:rsidRDefault="003A7378" w:rsidP="003A7378">
          <w:pPr>
            <w:rPr>
              <w:lang w:val="es-CO"/>
            </w:rPr>
          </w:pPr>
        </w:p>
        <w:p w14:paraId="29A6E3FD" w14:textId="1CE7C118" w:rsidR="009C4582" w:rsidRPr="002B4FDF" w:rsidRDefault="00852EF0">
          <w:pPr>
            <w:pStyle w:val="TDC1"/>
            <w:tabs>
              <w:tab w:val="left" w:pos="480"/>
              <w:tab w:val="right" w:leader="dot" w:pos="8828"/>
            </w:tabs>
            <w:rPr>
              <w:rFonts w:asciiTheme="minorHAnsi" w:eastAsiaTheme="minorEastAsia" w:hAnsiTheme="minorHAnsi"/>
              <w:sz w:val="24"/>
              <w:szCs w:val="24"/>
              <w:lang w:val="es-CO"/>
            </w:rPr>
          </w:pPr>
          <w:r w:rsidRPr="002B4FDF">
            <w:rPr>
              <w:color w:val="2B579A"/>
              <w:shd w:val="clear" w:color="auto" w:fill="E6E6E6"/>
              <w:lang w:val="es-CO"/>
            </w:rPr>
            <w:fldChar w:fldCharType="begin"/>
          </w:r>
          <w:r w:rsidRPr="002B4FDF">
            <w:rPr>
              <w:lang w:val="es-CO"/>
            </w:rPr>
            <w:instrText xml:space="preserve"> TOC \o "1-3" \h \z \u </w:instrText>
          </w:r>
          <w:r w:rsidRPr="002B4FDF">
            <w:rPr>
              <w:color w:val="2B579A"/>
              <w:shd w:val="clear" w:color="auto" w:fill="E6E6E6"/>
              <w:lang w:val="es-CO"/>
            </w:rPr>
            <w:fldChar w:fldCharType="separate"/>
          </w:r>
          <w:hyperlink w:anchor="_Toc158882907" w:history="1">
            <w:r w:rsidR="009C4582" w:rsidRPr="008D09C5">
              <w:rPr>
                <w:rStyle w:val="Hipervnculo"/>
                <w:noProof/>
                <w:lang w:val="es-CO"/>
              </w:rPr>
              <w:t>1.</w:t>
            </w:r>
            <w:r w:rsidR="009C4582" w:rsidRPr="002B4FDF">
              <w:rPr>
                <w:rFonts w:asciiTheme="minorHAnsi" w:eastAsiaTheme="minorEastAsia" w:hAnsiTheme="minorHAnsi"/>
                <w:sz w:val="24"/>
                <w:szCs w:val="24"/>
                <w:lang w:val="es-CO"/>
              </w:rPr>
              <w:tab/>
            </w:r>
            <w:r w:rsidR="003241D8">
              <w:rPr>
                <w:rFonts w:asciiTheme="minorHAnsi" w:eastAsiaTheme="minorEastAsia" w:hAnsiTheme="minorHAnsi"/>
                <w:sz w:val="24"/>
                <w:szCs w:val="24"/>
                <w:lang w:val="es-CO"/>
              </w:rPr>
              <w:t xml:space="preserve">     </w:t>
            </w:r>
            <w:r w:rsidR="009C4582" w:rsidRPr="008D09C5">
              <w:rPr>
                <w:rStyle w:val="Hipervnculo"/>
                <w:noProof/>
                <w:lang w:val="es-CO"/>
              </w:rPr>
              <w:t>INTRODUCCIÓN</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_Toc158882907 \h </w:instrText>
            </w:r>
            <w:r w:rsidR="009C4582" w:rsidRPr="002B4FDF">
              <w:rPr>
                <w:webHidden/>
                <w:lang w:val="es-CO"/>
              </w:rPr>
            </w:r>
            <w:r w:rsidR="009C4582" w:rsidRPr="002B4FDF">
              <w:rPr>
                <w:webHidden/>
                <w:lang w:val="es-CO"/>
              </w:rPr>
              <w:fldChar w:fldCharType="separate"/>
            </w:r>
            <w:r w:rsidR="003A0FA1">
              <w:rPr>
                <w:noProof/>
                <w:webHidden/>
                <w:lang w:val="es-CO"/>
              </w:rPr>
              <w:t>3</w:t>
            </w:r>
            <w:r w:rsidR="009C4582" w:rsidRPr="002B4FDF">
              <w:rPr>
                <w:webHidden/>
                <w:lang w:val="es-CO"/>
              </w:rPr>
              <w:fldChar w:fldCharType="end"/>
            </w:r>
          </w:hyperlink>
        </w:p>
        <w:p w14:paraId="02851F41" w14:textId="19368301" w:rsidR="009C4582" w:rsidRPr="002B4FDF" w:rsidRDefault="00DD21FF">
          <w:pPr>
            <w:pStyle w:val="TDC1"/>
            <w:tabs>
              <w:tab w:val="left" w:pos="480"/>
              <w:tab w:val="right" w:leader="dot" w:pos="8828"/>
            </w:tabs>
            <w:rPr>
              <w:rFonts w:asciiTheme="minorHAnsi" w:eastAsiaTheme="minorEastAsia" w:hAnsiTheme="minorHAnsi"/>
              <w:sz w:val="24"/>
              <w:szCs w:val="24"/>
              <w:lang w:val="es-CO"/>
            </w:rPr>
          </w:pPr>
          <w:hyperlink w:anchor="_Toc158882908" w:history="1">
            <w:r w:rsidR="009C4582" w:rsidRPr="008D09C5">
              <w:rPr>
                <w:rStyle w:val="Hipervnculo"/>
                <w:noProof/>
                <w:lang w:val="es-CO"/>
              </w:rPr>
              <w:t>2.</w:t>
            </w:r>
            <w:r w:rsidR="009C4582" w:rsidRPr="002B4FDF">
              <w:rPr>
                <w:rFonts w:asciiTheme="minorHAnsi" w:eastAsiaTheme="minorEastAsia" w:hAnsiTheme="minorHAnsi"/>
                <w:sz w:val="24"/>
                <w:szCs w:val="24"/>
                <w:lang w:val="es-CO"/>
              </w:rPr>
              <w:tab/>
            </w:r>
            <w:r w:rsidR="003241D8">
              <w:rPr>
                <w:rFonts w:asciiTheme="minorHAnsi" w:eastAsiaTheme="minorEastAsia" w:hAnsiTheme="minorHAnsi"/>
                <w:sz w:val="24"/>
                <w:szCs w:val="24"/>
                <w:lang w:val="es-CO"/>
              </w:rPr>
              <w:t xml:space="preserve">     </w:t>
            </w:r>
            <w:r w:rsidR="009C4582" w:rsidRPr="008D09C5">
              <w:rPr>
                <w:rStyle w:val="Hipervnculo"/>
                <w:noProof/>
                <w:lang w:val="es-CO"/>
              </w:rPr>
              <w:t>PLANTEAMIENTO DEL PROBLEMA</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_Toc158882908 \h </w:instrText>
            </w:r>
            <w:r w:rsidR="009C4582" w:rsidRPr="002B4FDF">
              <w:rPr>
                <w:webHidden/>
                <w:lang w:val="es-CO"/>
              </w:rPr>
            </w:r>
            <w:r w:rsidR="009C4582" w:rsidRPr="002B4FDF">
              <w:rPr>
                <w:webHidden/>
                <w:lang w:val="es-CO"/>
              </w:rPr>
              <w:fldChar w:fldCharType="separate"/>
            </w:r>
            <w:r w:rsidR="003A0FA1">
              <w:rPr>
                <w:noProof/>
                <w:webHidden/>
                <w:lang w:val="es-CO"/>
              </w:rPr>
              <w:t>3</w:t>
            </w:r>
            <w:r w:rsidR="009C4582" w:rsidRPr="002B4FDF">
              <w:rPr>
                <w:webHidden/>
                <w:lang w:val="es-CO"/>
              </w:rPr>
              <w:fldChar w:fldCharType="end"/>
            </w:r>
          </w:hyperlink>
        </w:p>
        <w:p w14:paraId="480CB8E2" w14:textId="1F918E45" w:rsidR="009C4582" w:rsidRPr="002B4FDF" w:rsidRDefault="00DD21FF">
          <w:pPr>
            <w:pStyle w:val="TDC1"/>
            <w:tabs>
              <w:tab w:val="left" w:pos="480"/>
              <w:tab w:val="right" w:leader="dot" w:pos="8828"/>
            </w:tabs>
            <w:rPr>
              <w:rFonts w:asciiTheme="minorHAnsi" w:eastAsiaTheme="minorEastAsia" w:hAnsiTheme="minorHAnsi"/>
              <w:sz w:val="24"/>
              <w:szCs w:val="24"/>
              <w:lang w:val="es-CO"/>
            </w:rPr>
          </w:pPr>
          <w:hyperlink w:anchor="_Toc158882909" w:history="1">
            <w:r w:rsidR="009C4582" w:rsidRPr="008D09C5">
              <w:rPr>
                <w:rStyle w:val="Hipervnculo"/>
                <w:noProof/>
                <w:lang w:val="es-CO"/>
              </w:rPr>
              <w:t>3.</w:t>
            </w:r>
            <w:r w:rsidR="009C4582" w:rsidRPr="002B4FDF">
              <w:rPr>
                <w:rFonts w:asciiTheme="minorHAnsi" w:eastAsiaTheme="minorEastAsia" w:hAnsiTheme="minorHAnsi"/>
                <w:sz w:val="24"/>
                <w:szCs w:val="24"/>
                <w:lang w:val="es-CO"/>
              </w:rPr>
              <w:tab/>
            </w:r>
            <w:r w:rsidR="003241D8">
              <w:rPr>
                <w:rFonts w:asciiTheme="minorHAnsi" w:eastAsiaTheme="minorEastAsia" w:hAnsiTheme="minorHAnsi"/>
                <w:sz w:val="24"/>
                <w:szCs w:val="24"/>
                <w:lang w:val="es-CO"/>
              </w:rPr>
              <w:t xml:space="preserve">     </w:t>
            </w:r>
            <w:r w:rsidR="009C4582" w:rsidRPr="008D09C5">
              <w:rPr>
                <w:rStyle w:val="Hipervnculo"/>
                <w:noProof/>
                <w:lang w:val="es-CO"/>
              </w:rPr>
              <w:t>JUSTIFICACIÓN</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_Toc158882909 \h </w:instrText>
            </w:r>
            <w:r w:rsidR="009C4582" w:rsidRPr="002B4FDF">
              <w:rPr>
                <w:webHidden/>
                <w:lang w:val="es-CO"/>
              </w:rPr>
            </w:r>
            <w:r w:rsidR="009C4582" w:rsidRPr="002B4FDF">
              <w:rPr>
                <w:webHidden/>
                <w:lang w:val="es-CO"/>
              </w:rPr>
              <w:fldChar w:fldCharType="separate"/>
            </w:r>
            <w:r w:rsidR="003A0FA1">
              <w:rPr>
                <w:noProof/>
                <w:webHidden/>
                <w:lang w:val="es-CO"/>
              </w:rPr>
              <w:t>4</w:t>
            </w:r>
            <w:r w:rsidR="009C4582" w:rsidRPr="002B4FDF">
              <w:rPr>
                <w:webHidden/>
                <w:lang w:val="es-CO"/>
              </w:rPr>
              <w:fldChar w:fldCharType="end"/>
            </w:r>
          </w:hyperlink>
        </w:p>
        <w:p w14:paraId="2B1D9FC1" w14:textId="119049D9" w:rsidR="009C4582" w:rsidRPr="002B4FDF" w:rsidRDefault="00DD21FF">
          <w:pPr>
            <w:pStyle w:val="TDC1"/>
            <w:tabs>
              <w:tab w:val="left" w:pos="480"/>
              <w:tab w:val="right" w:leader="dot" w:pos="8828"/>
            </w:tabs>
            <w:rPr>
              <w:rFonts w:asciiTheme="minorHAnsi" w:eastAsiaTheme="minorEastAsia" w:hAnsiTheme="minorHAnsi"/>
              <w:sz w:val="24"/>
              <w:szCs w:val="24"/>
              <w:lang w:val="es-CO"/>
            </w:rPr>
          </w:pPr>
          <w:hyperlink w:anchor="_Toc158882910" w:history="1">
            <w:r w:rsidR="009C4582" w:rsidRPr="002B4FDF">
              <w:rPr>
                <w:rStyle w:val="Hipervnculo"/>
                <w:lang w:val="es-CO"/>
              </w:rPr>
              <w:t>4.</w:t>
            </w:r>
            <w:r w:rsidR="009C4582" w:rsidRPr="002B4FDF">
              <w:rPr>
                <w:rFonts w:asciiTheme="minorHAnsi" w:eastAsiaTheme="minorEastAsia" w:hAnsiTheme="minorHAnsi"/>
                <w:sz w:val="24"/>
                <w:szCs w:val="24"/>
                <w:lang w:val="es-CO"/>
              </w:rPr>
              <w:tab/>
            </w:r>
            <w:r w:rsidR="003241D8">
              <w:rPr>
                <w:rFonts w:asciiTheme="minorHAnsi" w:eastAsiaTheme="minorEastAsia" w:hAnsiTheme="minorHAnsi"/>
                <w:sz w:val="24"/>
                <w:szCs w:val="24"/>
                <w:lang w:val="es-CO"/>
              </w:rPr>
              <w:t xml:space="preserve">     </w:t>
            </w:r>
            <w:r w:rsidR="009C4582" w:rsidRPr="002B4FDF">
              <w:rPr>
                <w:rStyle w:val="Hipervnculo"/>
                <w:lang w:val="es-CO"/>
              </w:rPr>
              <w:t>OBJETIVOS</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_Toc158882910 \h </w:instrText>
            </w:r>
            <w:r w:rsidR="009C4582" w:rsidRPr="002B4FDF">
              <w:rPr>
                <w:webHidden/>
                <w:lang w:val="es-CO"/>
              </w:rPr>
            </w:r>
            <w:r w:rsidR="009C4582" w:rsidRPr="002B4FDF">
              <w:rPr>
                <w:webHidden/>
                <w:lang w:val="es-CO"/>
              </w:rPr>
              <w:fldChar w:fldCharType="separate"/>
            </w:r>
            <w:r w:rsidR="003A0FA1">
              <w:rPr>
                <w:noProof/>
                <w:webHidden/>
                <w:lang w:val="es-CO"/>
              </w:rPr>
              <w:t>4</w:t>
            </w:r>
            <w:r w:rsidR="009C4582" w:rsidRPr="002B4FDF">
              <w:rPr>
                <w:webHidden/>
                <w:lang w:val="es-CO"/>
              </w:rPr>
              <w:fldChar w:fldCharType="end"/>
            </w:r>
          </w:hyperlink>
        </w:p>
        <w:p w14:paraId="2A867DF1" w14:textId="7AAD92B8" w:rsidR="009C4582" w:rsidRPr="002B4FDF" w:rsidRDefault="00DD21FF">
          <w:pPr>
            <w:pStyle w:val="TDC2"/>
            <w:tabs>
              <w:tab w:val="left" w:pos="960"/>
              <w:tab w:val="right" w:leader="dot" w:pos="8828"/>
            </w:tabs>
            <w:rPr>
              <w:rFonts w:asciiTheme="minorHAnsi" w:eastAsiaTheme="minorEastAsia" w:hAnsiTheme="minorHAnsi"/>
              <w:sz w:val="24"/>
              <w:szCs w:val="24"/>
              <w:lang w:val="es-CO"/>
            </w:rPr>
          </w:pPr>
          <w:hyperlink w:anchor="_Toc158882911" w:history="1">
            <w:r w:rsidR="009C4582" w:rsidRPr="008D09C5">
              <w:rPr>
                <w:rStyle w:val="Hipervnculo"/>
                <w:noProof/>
                <w:lang w:val="es-CO"/>
              </w:rPr>
              <w:t>4.1.</w:t>
            </w:r>
            <w:r w:rsidR="009C4582" w:rsidRPr="002B4FDF">
              <w:rPr>
                <w:rFonts w:asciiTheme="minorHAnsi" w:eastAsiaTheme="minorEastAsia" w:hAnsiTheme="minorHAnsi"/>
                <w:sz w:val="24"/>
                <w:szCs w:val="24"/>
                <w:lang w:val="es-CO"/>
              </w:rPr>
              <w:tab/>
            </w:r>
            <w:r w:rsidR="003241D8">
              <w:rPr>
                <w:rFonts w:asciiTheme="minorHAnsi" w:eastAsiaTheme="minorEastAsia" w:hAnsiTheme="minorHAnsi"/>
                <w:sz w:val="24"/>
                <w:szCs w:val="24"/>
                <w:lang w:val="es-CO"/>
              </w:rPr>
              <w:t xml:space="preserve">  </w:t>
            </w:r>
            <w:r w:rsidR="009C4582" w:rsidRPr="008D09C5">
              <w:rPr>
                <w:rStyle w:val="Hipervnculo"/>
                <w:noProof/>
                <w:lang w:val="es-CO"/>
              </w:rPr>
              <w:t>OBJETIVO GENERAL</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_Toc158882911 \h </w:instrText>
            </w:r>
            <w:r w:rsidR="009C4582" w:rsidRPr="002B4FDF">
              <w:rPr>
                <w:webHidden/>
                <w:lang w:val="es-CO"/>
              </w:rPr>
            </w:r>
            <w:r w:rsidR="009C4582" w:rsidRPr="002B4FDF">
              <w:rPr>
                <w:webHidden/>
                <w:lang w:val="es-CO"/>
              </w:rPr>
              <w:fldChar w:fldCharType="separate"/>
            </w:r>
            <w:r w:rsidR="003A0FA1">
              <w:rPr>
                <w:noProof/>
                <w:webHidden/>
                <w:lang w:val="es-CO"/>
              </w:rPr>
              <w:t>4</w:t>
            </w:r>
            <w:r w:rsidR="009C4582" w:rsidRPr="002B4FDF">
              <w:rPr>
                <w:webHidden/>
                <w:lang w:val="es-CO"/>
              </w:rPr>
              <w:fldChar w:fldCharType="end"/>
            </w:r>
          </w:hyperlink>
        </w:p>
        <w:p w14:paraId="049A3D54" w14:textId="60FAE659" w:rsidR="009C4582" w:rsidRPr="002B4FDF" w:rsidRDefault="00DD21FF">
          <w:pPr>
            <w:pStyle w:val="TDC2"/>
            <w:tabs>
              <w:tab w:val="left" w:pos="960"/>
              <w:tab w:val="right" w:leader="dot" w:pos="8828"/>
            </w:tabs>
            <w:rPr>
              <w:rFonts w:asciiTheme="minorHAnsi" w:eastAsiaTheme="minorEastAsia" w:hAnsiTheme="minorHAnsi"/>
              <w:sz w:val="24"/>
              <w:szCs w:val="24"/>
              <w:lang w:val="es-CO"/>
            </w:rPr>
          </w:pPr>
          <w:hyperlink w:anchor="_Toc158882912" w:history="1">
            <w:r w:rsidR="009C4582" w:rsidRPr="008D09C5">
              <w:rPr>
                <w:rStyle w:val="Hipervnculo"/>
                <w:noProof/>
                <w:lang w:val="es-CO"/>
              </w:rPr>
              <w:t>4.2.</w:t>
            </w:r>
            <w:r w:rsidR="009C4582" w:rsidRPr="002B4FDF">
              <w:rPr>
                <w:rFonts w:asciiTheme="minorHAnsi" w:eastAsiaTheme="minorEastAsia" w:hAnsiTheme="minorHAnsi"/>
                <w:sz w:val="24"/>
                <w:szCs w:val="24"/>
                <w:lang w:val="es-CO"/>
              </w:rPr>
              <w:tab/>
            </w:r>
            <w:r w:rsidR="003241D8">
              <w:rPr>
                <w:rFonts w:asciiTheme="minorHAnsi" w:eastAsiaTheme="minorEastAsia" w:hAnsiTheme="minorHAnsi"/>
                <w:sz w:val="24"/>
                <w:szCs w:val="24"/>
                <w:lang w:val="es-CO"/>
              </w:rPr>
              <w:t xml:space="preserve">  </w:t>
            </w:r>
            <w:r w:rsidR="009C4582" w:rsidRPr="008D09C5">
              <w:rPr>
                <w:rStyle w:val="Hipervnculo"/>
                <w:noProof/>
                <w:lang w:val="es-CO"/>
              </w:rPr>
              <w:t>OBJETIVOS ESPECÍFICOS</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_Toc158882912 \h </w:instrText>
            </w:r>
            <w:r w:rsidR="009C4582" w:rsidRPr="002B4FDF">
              <w:rPr>
                <w:webHidden/>
                <w:lang w:val="es-CO"/>
              </w:rPr>
            </w:r>
            <w:r w:rsidR="009C4582" w:rsidRPr="002B4FDF">
              <w:rPr>
                <w:webHidden/>
                <w:lang w:val="es-CO"/>
              </w:rPr>
              <w:fldChar w:fldCharType="separate"/>
            </w:r>
            <w:r w:rsidR="003A0FA1">
              <w:rPr>
                <w:noProof/>
                <w:webHidden/>
                <w:lang w:val="es-CO"/>
              </w:rPr>
              <w:t>4</w:t>
            </w:r>
            <w:r w:rsidR="009C4582" w:rsidRPr="002B4FDF">
              <w:rPr>
                <w:webHidden/>
                <w:lang w:val="es-CO"/>
              </w:rPr>
              <w:fldChar w:fldCharType="end"/>
            </w:r>
          </w:hyperlink>
        </w:p>
        <w:p w14:paraId="2C2F6A87" w14:textId="52E7DF9E" w:rsidR="009C4582" w:rsidRPr="002B4FDF" w:rsidRDefault="00DD21FF">
          <w:pPr>
            <w:pStyle w:val="TDC1"/>
            <w:tabs>
              <w:tab w:val="left" w:pos="480"/>
              <w:tab w:val="right" w:leader="dot" w:pos="8828"/>
            </w:tabs>
            <w:rPr>
              <w:rFonts w:asciiTheme="minorHAnsi" w:eastAsiaTheme="minorEastAsia" w:hAnsiTheme="minorHAnsi"/>
              <w:sz w:val="24"/>
              <w:szCs w:val="24"/>
              <w:lang w:val="es-CO"/>
            </w:rPr>
          </w:pPr>
          <w:hyperlink w:anchor="_Toc158882913" w:history="1">
            <w:r w:rsidR="009C4582" w:rsidRPr="008D09C5">
              <w:rPr>
                <w:rStyle w:val="Hipervnculo"/>
                <w:noProof/>
                <w:lang w:val="es-CO"/>
              </w:rPr>
              <w:t>5.</w:t>
            </w:r>
            <w:r w:rsidR="00B11C82">
              <w:rPr>
                <w:rStyle w:val="Hipervnculo"/>
                <w:noProof/>
                <w:lang w:val="es-CO"/>
              </w:rPr>
              <w:t xml:space="preserve"> </w:t>
            </w:r>
            <w:r w:rsidR="009C4582" w:rsidRPr="002B4FDF">
              <w:rPr>
                <w:rFonts w:asciiTheme="minorHAnsi" w:eastAsiaTheme="minorEastAsia" w:hAnsiTheme="minorHAnsi"/>
                <w:sz w:val="24"/>
                <w:szCs w:val="24"/>
                <w:lang w:val="es-CO"/>
              </w:rPr>
              <w:tab/>
            </w:r>
            <w:r w:rsidR="00B11C82">
              <w:rPr>
                <w:rFonts w:asciiTheme="minorHAnsi" w:eastAsiaTheme="minorEastAsia" w:hAnsiTheme="minorHAnsi"/>
                <w:sz w:val="24"/>
                <w:szCs w:val="24"/>
                <w:lang w:val="es-CO"/>
              </w:rPr>
              <w:t xml:space="preserve">     </w:t>
            </w:r>
            <w:r w:rsidR="009C4582" w:rsidRPr="008D09C5">
              <w:rPr>
                <w:rStyle w:val="Hipervnculo"/>
                <w:noProof/>
                <w:lang w:val="es-CO"/>
              </w:rPr>
              <w:t>ANTECEDENTES</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_Toc158882913 \h </w:instrText>
            </w:r>
            <w:r w:rsidR="009C4582" w:rsidRPr="002B4FDF">
              <w:rPr>
                <w:webHidden/>
                <w:lang w:val="es-CO"/>
              </w:rPr>
            </w:r>
            <w:r w:rsidR="009C4582" w:rsidRPr="002B4FDF">
              <w:rPr>
                <w:webHidden/>
                <w:lang w:val="es-CO"/>
              </w:rPr>
              <w:fldChar w:fldCharType="separate"/>
            </w:r>
            <w:r w:rsidR="003A0FA1">
              <w:rPr>
                <w:noProof/>
                <w:webHidden/>
                <w:lang w:val="es-CO"/>
              </w:rPr>
              <w:t>5</w:t>
            </w:r>
            <w:r w:rsidR="009C4582" w:rsidRPr="002B4FDF">
              <w:rPr>
                <w:webHidden/>
                <w:lang w:val="es-CO"/>
              </w:rPr>
              <w:fldChar w:fldCharType="end"/>
            </w:r>
          </w:hyperlink>
        </w:p>
        <w:p w14:paraId="32167A8F" w14:textId="0FED2B9B" w:rsidR="009C4582" w:rsidRPr="002B4FDF" w:rsidRDefault="00DD21FF">
          <w:pPr>
            <w:pStyle w:val="TDC1"/>
            <w:tabs>
              <w:tab w:val="left" w:pos="480"/>
              <w:tab w:val="right" w:leader="dot" w:pos="8828"/>
            </w:tabs>
            <w:rPr>
              <w:rFonts w:asciiTheme="minorHAnsi" w:eastAsiaTheme="minorEastAsia" w:hAnsiTheme="minorHAnsi"/>
              <w:sz w:val="24"/>
              <w:szCs w:val="24"/>
              <w:lang w:val="es-CO"/>
            </w:rPr>
          </w:pPr>
          <w:hyperlink w:anchor="_Toc158882914" w:history="1">
            <w:r w:rsidR="009C4582" w:rsidRPr="008D09C5">
              <w:rPr>
                <w:rStyle w:val="Hipervnculo"/>
                <w:noProof/>
                <w:lang w:val="es-CO"/>
              </w:rPr>
              <w:t>6.</w:t>
            </w:r>
            <w:r w:rsidR="009C4582" w:rsidRPr="002B4FDF">
              <w:rPr>
                <w:rFonts w:asciiTheme="minorHAnsi" w:eastAsiaTheme="minorEastAsia" w:hAnsiTheme="minorHAnsi"/>
                <w:sz w:val="24"/>
                <w:szCs w:val="24"/>
                <w:lang w:val="es-CO"/>
              </w:rPr>
              <w:tab/>
            </w:r>
            <w:r w:rsidR="00B11C82">
              <w:rPr>
                <w:rFonts w:asciiTheme="minorHAnsi" w:eastAsiaTheme="minorEastAsia" w:hAnsiTheme="minorHAnsi"/>
                <w:sz w:val="24"/>
                <w:szCs w:val="24"/>
                <w:lang w:val="es-CO"/>
              </w:rPr>
              <w:t xml:space="preserve">     </w:t>
            </w:r>
            <w:r w:rsidR="009C4582" w:rsidRPr="008D09C5">
              <w:rPr>
                <w:rStyle w:val="Hipervnculo"/>
                <w:noProof/>
                <w:lang w:val="es-CO"/>
              </w:rPr>
              <w:t>ALCANCE</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_Toc158882914 \h </w:instrText>
            </w:r>
            <w:r w:rsidR="009C4582" w:rsidRPr="002B4FDF">
              <w:rPr>
                <w:webHidden/>
                <w:lang w:val="es-CO"/>
              </w:rPr>
            </w:r>
            <w:r w:rsidR="009C4582" w:rsidRPr="002B4FDF">
              <w:rPr>
                <w:webHidden/>
                <w:lang w:val="es-CO"/>
              </w:rPr>
              <w:fldChar w:fldCharType="separate"/>
            </w:r>
            <w:r w:rsidR="003A0FA1">
              <w:rPr>
                <w:noProof/>
                <w:webHidden/>
                <w:lang w:val="es-CO"/>
              </w:rPr>
              <w:t>5</w:t>
            </w:r>
            <w:r w:rsidR="009C4582" w:rsidRPr="002B4FDF">
              <w:rPr>
                <w:webHidden/>
                <w:lang w:val="es-CO"/>
              </w:rPr>
              <w:fldChar w:fldCharType="end"/>
            </w:r>
          </w:hyperlink>
        </w:p>
        <w:p w14:paraId="23689EA9" w14:textId="7CCBBC22" w:rsidR="009C4582" w:rsidRPr="002B4FDF" w:rsidRDefault="00DD21FF">
          <w:pPr>
            <w:pStyle w:val="TDC1"/>
            <w:tabs>
              <w:tab w:val="left" w:pos="480"/>
              <w:tab w:val="right" w:leader="dot" w:pos="8828"/>
            </w:tabs>
            <w:rPr>
              <w:rFonts w:asciiTheme="minorHAnsi" w:eastAsiaTheme="minorEastAsia" w:hAnsiTheme="minorHAnsi"/>
              <w:sz w:val="24"/>
              <w:szCs w:val="24"/>
              <w:lang w:val="es-CO"/>
            </w:rPr>
          </w:pPr>
          <w:hyperlink w:anchor="_Toc158882915" w:history="1">
            <w:r w:rsidR="009C4582" w:rsidRPr="008D09C5">
              <w:rPr>
                <w:rStyle w:val="Hipervnculo"/>
                <w:noProof/>
                <w:lang w:val="es-CO"/>
              </w:rPr>
              <w:t>7.</w:t>
            </w:r>
            <w:r w:rsidR="009C4582" w:rsidRPr="002B4FDF">
              <w:rPr>
                <w:rFonts w:asciiTheme="minorHAnsi" w:eastAsiaTheme="minorEastAsia" w:hAnsiTheme="minorHAnsi"/>
                <w:sz w:val="24"/>
                <w:szCs w:val="24"/>
                <w:lang w:val="es-CO"/>
              </w:rPr>
              <w:tab/>
            </w:r>
            <w:r w:rsidR="00B11C82">
              <w:rPr>
                <w:rFonts w:asciiTheme="minorHAnsi" w:eastAsiaTheme="minorEastAsia" w:hAnsiTheme="minorHAnsi"/>
                <w:sz w:val="24"/>
                <w:szCs w:val="24"/>
                <w:lang w:val="es-CO"/>
              </w:rPr>
              <w:t xml:space="preserve">     </w:t>
            </w:r>
            <w:r w:rsidR="009C4582" w:rsidRPr="008D09C5">
              <w:rPr>
                <w:rStyle w:val="Hipervnculo"/>
                <w:noProof/>
                <w:lang w:val="es-CO"/>
              </w:rPr>
              <w:t>METODOLOGÍA</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_Toc158882915 \h </w:instrText>
            </w:r>
            <w:r w:rsidR="009C4582" w:rsidRPr="002B4FDF">
              <w:rPr>
                <w:webHidden/>
                <w:lang w:val="es-CO"/>
              </w:rPr>
            </w:r>
            <w:r w:rsidR="009C4582" w:rsidRPr="002B4FDF">
              <w:rPr>
                <w:webHidden/>
                <w:lang w:val="es-CO"/>
              </w:rPr>
              <w:fldChar w:fldCharType="separate"/>
            </w:r>
            <w:r w:rsidR="003A0FA1">
              <w:rPr>
                <w:noProof/>
                <w:webHidden/>
                <w:lang w:val="es-CO"/>
              </w:rPr>
              <w:t>6</w:t>
            </w:r>
            <w:r w:rsidR="009C4582" w:rsidRPr="002B4FDF">
              <w:rPr>
                <w:webHidden/>
                <w:lang w:val="es-CO"/>
              </w:rPr>
              <w:fldChar w:fldCharType="end"/>
            </w:r>
          </w:hyperlink>
        </w:p>
        <w:p w14:paraId="7F9B83A5" w14:textId="4B661D8E" w:rsidR="009C4582" w:rsidRPr="002B4FDF" w:rsidRDefault="00DD21FF">
          <w:pPr>
            <w:pStyle w:val="TDC1"/>
            <w:tabs>
              <w:tab w:val="left" w:pos="480"/>
              <w:tab w:val="right" w:leader="dot" w:pos="8828"/>
            </w:tabs>
            <w:rPr>
              <w:rFonts w:asciiTheme="minorHAnsi" w:eastAsiaTheme="minorEastAsia" w:hAnsiTheme="minorHAnsi"/>
              <w:sz w:val="24"/>
              <w:szCs w:val="24"/>
              <w:lang w:val="es-CO"/>
            </w:rPr>
          </w:pPr>
          <w:hyperlink w:anchor="_Toc158882916" w:history="1">
            <w:r w:rsidR="009C4582" w:rsidRPr="008D09C5">
              <w:rPr>
                <w:rStyle w:val="Hipervnculo"/>
                <w:noProof/>
                <w:lang w:val="es-CO"/>
              </w:rPr>
              <w:t>8.</w:t>
            </w:r>
            <w:r w:rsidR="009C4582" w:rsidRPr="002B4FDF">
              <w:rPr>
                <w:rFonts w:asciiTheme="minorHAnsi" w:eastAsiaTheme="minorEastAsia" w:hAnsiTheme="minorHAnsi"/>
                <w:sz w:val="24"/>
                <w:szCs w:val="24"/>
                <w:lang w:val="es-CO"/>
              </w:rPr>
              <w:tab/>
            </w:r>
            <w:r w:rsidR="00B11C82">
              <w:rPr>
                <w:rFonts w:asciiTheme="minorHAnsi" w:eastAsiaTheme="minorEastAsia" w:hAnsiTheme="minorHAnsi"/>
                <w:sz w:val="24"/>
                <w:szCs w:val="24"/>
                <w:lang w:val="es-CO"/>
              </w:rPr>
              <w:t xml:space="preserve">     </w:t>
            </w:r>
            <w:r w:rsidR="009C4582" w:rsidRPr="008D09C5">
              <w:rPr>
                <w:rStyle w:val="Hipervnculo"/>
                <w:noProof/>
                <w:lang w:val="es-CO"/>
              </w:rPr>
              <w:t>CRONOGRAMA DE ACTIVIDADES</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_Toc158882916 \h </w:instrText>
            </w:r>
            <w:r w:rsidR="009C4582" w:rsidRPr="002B4FDF">
              <w:rPr>
                <w:webHidden/>
                <w:lang w:val="es-CO"/>
              </w:rPr>
            </w:r>
            <w:r w:rsidR="009C4582" w:rsidRPr="002B4FDF">
              <w:rPr>
                <w:webHidden/>
                <w:lang w:val="es-CO"/>
              </w:rPr>
              <w:fldChar w:fldCharType="separate"/>
            </w:r>
            <w:r w:rsidR="003A0FA1">
              <w:rPr>
                <w:noProof/>
                <w:webHidden/>
                <w:lang w:val="es-CO"/>
              </w:rPr>
              <w:t>7</w:t>
            </w:r>
            <w:r w:rsidR="009C4582" w:rsidRPr="002B4FDF">
              <w:rPr>
                <w:webHidden/>
                <w:lang w:val="es-CO"/>
              </w:rPr>
              <w:fldChar w:fldCharType="end"/>
            </w:r>
          </w:hyperlink>
        </w:p>
        <w:p w14:paraId="0C16515F" w14:textId="415DC501" w:rsidR="009C4582" w:rsidRPr="002B4FDF" w:rsidRDefault="00DD21FF">
          <w:pPr>
            <w:pStyle w:val="TDC1"/>
            <w:tabs>
              <w:tab w:val="left" w:pos="480"/>
              <w:tab w:val="right" w:leader="dot" w:pos="8828"/>
            </w:tabs>
            <w:rPr>
              <w:rFonts w:asciiTheme="minorHAnsi" w:eastAsiaTheme="minorEastAsia" w:hAnsiTheme="minorHAnsi"/>
              <w:sz w:val="24"/>
              <w:szCs w:val="24"/>
              <w:lang w:val="es-CO"/>
            </w:rPr>
          </w:pPr>
          <w:hyperlink w:anchor="_Toc158882917" w:history="1">
            <w:r w:rsidR="009C4582" w:rsidRPr="008D09C5">
              <w:rPr>
                <w:rStyle w:val="Hipervnculo"/>
                <w:noProof/>
                <w:lang w:val="es-CO"/>
              </w:rPr>
              <w:t>9.</w:t>
            </w:r>
            <w:r w:rsidR="009C4582" w:rsidRPr="002B4FDF">
              <w:rPr>
                <w:rFonts w:asciiTheme="minorHAnsi" w:eastAsiaTheme="minorEastAsia" w:hAnsiTheme="minorHAnsi"/>
                <w:sz w:val="24"/>
                <w:szCs w:val="24"/>
                <w:lang w:val="es-CO"/>
              </w:rPr>
              <w:tab/>
            </w:r>
            <w:r w:rsidR="00B11C82">
              <w:rPr>
                <w:rFonts w:asciiTheme="minorHAnsi" w:eastAsiaTheme="minorEastAsia" w:hAnsiTheme="minorHAnsi"/>
                <w:sz w:val="24"/>
                <w:szCs w:val="24"/>
                <w:lang w:val="es-CO"/>
              </w:rPr>
              <w:t xml:space="preserve">     </w:t>
            </w:r>
            <w:r w:rsidR="009C4582" w:rsidRPr="008D09C5">
              <w:rPr>
                <w:rStyle w:val="Hipervnculo"/>
                <w:noProof/>
                <w:lang w:val="es-CO"/>
              </w:rPr>
              <w:t>PRESUPUESTO</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_Toc158882917 \h </w:instrText>
            </w:r>
            <w:r w:rsidR="009C4582" w:rsidRPr="002B4FDF">
              <w:rPr>
                <w:webHidden/>
                <w:lang w:val="es-CO"/>
              </w:rPr>
            </w:r>
            <w:r w:rsidR="009C4582" w:rsidRPr="002B4FDF">
              <w:rPr>
                <w:webHidden/>
                <w:lang w:val="es-CO"/>
              </w:rPr>
              <w:fldChar w:fldCharType="separate"/>
            </w:r>
            <w:r w:rsidR="003A0FA1">
              <w:rPr>
                <w:noProof/>
                <w:webHidden/>
                <w:lang w:val="es-CO"/>
              </w:rPr>
              <w:t>7</w:t>
            </w:r>
            <w:r w:rsidR="009C4582" w:rsidRPr="002B4FDF">
              <w:rPr>
                <w:webHidden/>
                <w:lang w:val="es-CO"/>
              </w:rPr>
              <w:fldChar w:fldCharType="end"/>
            </w:r>
          </w:hyperlink>
        </w:p>
        <w:p w14:paraId="4F3C69E0" w14:textId="61AB0E6B" w:rsidR="009C4582" w:rsidRPr="002B4FDF" w:rsidRDefault="00DD21FF">
          <w:pPr>
            <w:pStyle w:val="TDC1"/>
            <w:tabs>
              <w:tab w:val="left" w:pos="720"/>
              <w:tab w:val="right" w:leader="dot" w:pos="8828"/>
            </w:tabs>
            <w:rPr>
              <w:rFonts w:asciiTheme="minorHAnsi" w:eastAsiaTheme="minorEastAsia" w:hAnsiTheme="minorHAnsi"/>
              <w:sz w:val="24"/>
              <w:szCs w:val="24"/>
              <w:lang w:val="es-CO"/>
            </w:rPr>
          </w:pPr>
          <w:hyperlink w:anchor="_Toc158882918" w:history="1">
            <w:r w:rsidR="009C4582" w:rsidRPr="008D09C5">
              <w:rPr>
                <w:rStyle w:val="Hipervnculo"/>
                <w:noProof/>
                <w:lang w:val="es-CO"/>
              </w:rPr>
              <w:t>10.</w:t>
            </w:r>
            <w:r w:rsidR="009C4582" w:rsidRPr="002B4FDF">
              <w:rPr>
                <w:rFonts w:asciiTheme="minorHAnsi" w:eastAsiaTheme="minorEastAsia" w:hAnsiTheme="minorHAnsi"/>
                <w:sz w:val="24"/>
                <w:szCs w:val="24"/>
                <w:lang w:val="es-CO"/>
              </w:rPr>
              <w:tab/>
            </w:r>
            <w:r w:rsidR="009C4582" w:rsidRPr="008D09C5">
              <w:rPr>
                <w:rStyle w:val="Hipervnculo"/>
                <w:noProof/>
                <w:lang w:val="es-CO"/>
              </w:rPr>
              <w:t>PROPIEDAD INTELECTUAL</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_Toc158882918 \h </w:instrText>
            </w:r>
            <w:r w:rsidR="009C4582" w:rsidRPr="002B4FDF">
              <w:rPr>
                <w:webHidden/>
                <w:lang w:val="es-CO"/>
              </w:rPr>
            </w:r>
            <w:r w:rsidR="009C4582" w:rsidRPr="002B4FDF">
              <w:rPr>
                <w:webHidden/>
                <w:lang w:val="es-CO"/>
              </w:rPr>
              <w:fldChar w:fldCharType="separate"/>
            </w:r>
            <w:r w:rsidR="003A0FA1">
              <w:rPr>
                <w:noProof/>
                <w:webHidden/>
                <w:lang w:val="es-CO"/>
              </w:rPr>
              <w:t>7</w:t>
            </w:r>
            <w:r w:rsidR="009C4582" w:rsidRPr="002B4FDF">
              <w:rPr>
                <w:webHidden/>
                <w:lang w:val="es-CO"/>
              </w:rPr>
              <w:fldChar w:fldCharType="end"/>
            </w:r>
          </w:hyperlink>
        </w:p>
        <w:p w14:paraId="5BB69156" w14:textId="2C4E67D4" w:rsidR="009C4582" w:rsidRPr="002B4FDF" w:rsidRDefault="00DD21FF">
          <w:pPr>
            <w:pStyle w:val="TDC1"/>
            <w:tabs>
              <w:tab w:val="left" w:pos="720"/>
              <w:tab w:val="right" w:leader="dot" w:pos="8828"/>
            </w:tabs>
            <w:rPr>
              <w:rFonts w:asciiTheme="minorHAnsi" w:eastAsiaTheme="minorEastAsia" w:hAnsiTheme="minorHAnsi"/>
              <w:sz w:val="24"/>
              <w:szCs w:val="24"/>
              <w:lang w:val="es-CO"/>
            </w:rPr>
          </w:pPr>
          <w:hyperlink w:anchor="_Toc158882919" w:history="1">
            <w:r w:rsidR="009C4582" w:rsidRPr="008D09C5">
              <w:rPr>
                <w:rStyle w:val="Hipervnculo"/>
                <w:noProof/>
                <w:lang w:val="es-CO"/>
              </w:rPr>
              <w:t>11.</w:t>
            </w:r>
            <w:r w:rsidR="009C4582" w:rsidRPr="002B4FDF">
              <w:rPr>
                <w:rFonts w:asciiTheme="minorHAnsi" w:eastAsiaTheme="minorEastAsia" w:hAnsiTheme="minorHAnsi"/>
                <w:sz w:val="24"/>
                <w:szCs w:val="24"/>
                <w:lang w:val="es-CO"/>
              </w:rPr>
              <w:tab/>
            </w:r>
            <w:r w:rsidR="009C4582" w:rsidRPr="008D09C5">
              <w:rPr>
                <w:rStyle w:val="Hipervnculo"/>
                <w:noProof/>
                <w:lang w:val="es-CO"/>
              </w:rPr>
              <w:t>REFERENCIAS</w:t>
            </w:r>
            <w:r w:rsidR="009C4582" w:rsidRPr="002B4FDF">
              <w:rPr>
                <w:webHidden/>
                <w:lang w:val="es-CO"/>
              </w:rPr>
              <w:tab/>
            </w:r>
            <w:r w:rsidR="009C4582" w:rsidRPr="002B4FDF">
              <w:rPr>
                <w:webHidden/>
                <w:lang w:val="es-CO"/>
              </w:rPr>
              <w:fldChar w:fldCharType="begin"/>
            </w:r>
            <w:r w:rsidR="009C4582" w:rsidRPr="002B4FDF">
              <w:rPr>
                <w:webHidden/>
                <w:lang w:val="es-CO"/>
              </w:rPr>
              <w:instrText xml:space="preserve"> PAGEREF _Toc158882919 \h </w:instrText>
            </w:r>
            <w:r w:rsidR="009C4582" w:rsidRPr="002B4FDF">
              <w:rPr>
                <w:webHidden/>
                <w:lang w:val="es-CO"/>
              </w:rPr>
            </w:r>
            <w:r w:rsidR="009C4582" w:rsidRPr="002B4FDF">
              <w:rPr>
                <w:webHidden/>
                <w:lang w:val="es-CO"/>
              </w:rPr>
              <w:fldChar w:fldCharType="separate"/>
            </w:r>
            <w:r w:rsidR="003A0FA1">
              <w:rPr>
                <w:noProof/>
                <w:webHidden/>
                <w:lang w:val="es-CO"/>
              </w:rPr>
              <w:t>8</w:t>
            </w:r>
            <w:r w:rsidR="009C4582" w:rsidRPr="002B4FDF">
              <w:rPr>
                <w:webHidden/>
                <w:lang w:val="es-CO"/>
              </w:rPr>
              <w:fldChar w:fldCharType="end"/>
            </w:r>
          </w:hyperlink>
        </w:p>
        <w:p w14:paraId="0F9A16F9" w14:textId="05F27DB7" w:rsidR="00852EF0" w:rsidRPr="002B4FDF" w:rsidRDefault="00852EF0">
          <w:pPr>
            <w:rPr>
              <w:lang w:val="es-CO"/>
            </w:rPr>
          </w:pPr>
          <w:r w:rsidRPr="002B4FDF">
            <w:rPr>
              <w:b/>
              <w:color w:val="2B579A"/>
              <w:shd w:val="clear" w:color="auto" w:fill="E6E6E6"/>
              <w:lang w:val="es-CO"/>
            </w:rPr>
            <w:fldChar w:fldCharType="end"/>
          </w:r>
        </w:p>
      </w:sdtContent>
    </w:sdt>
    <w:p w14:paraId="285055A9" w14:textId="77777777" w:rsidR="00852EF0" w:rsidRDefault="00852EF0" w:rsidP="000449E4">
      <w:pPr>
        <w:rPr>
          <w:lang w:val="es-CO"/>
        </w:rPr>
      </w:pPr>
    </w:p>
    <w:p w14:paraId="0BB4775B" w14:textId="77777777" w:rsidR="003A7378" w:rsidRDefault="003A7378" w:rsidP="000449E4">
      <w:pPr>
        <w:rPr>
          <w:lang w:val="es-CO"/>
        </w:rPr>
      </w:pPr>
    </w:p>
    <w:p w14:paraId="61C38975" w14:textId="77777777" w:rsidR="003A7378" w:rsidRDefault="003A7378" w:rsidP="00751AC1">
      <w:pPr>
        <w:rPr>
          <w:lang w:val="es-CO"/>
        </w:rPr>
      </w:pPr>
    </w:p>
    <w:p w14:paraId="0352D173" w14:textId="77777777" w:rsidR="00716D54" w:rsidRDefault="00716D54" w:rsidP="00751AC1">
      <w:pPr>
        <w:rPr>
          <w:lang w:val="es-CO"/>
        </w:rPr>
      </w:pPr>
    </w:p>
    <w:p w14:paraId="7B3E6496" w14:textId="77777777" w:rsidR="00716D54" w:rsidRDefault="00716D54" w:rsidP="00751AC1">
      <w:pPr>
        <w:rPr>
          <w:lang w:val="es-CO"/>
        </w:rPr>
      </w:pPr>
    </w:p>
    <w:p w14:paraId="23D3AB74" w14:textId="77777777" w:rsidR="00716D54" w:rsidRDefault="00716D54" w:rsidP="00751AC1">
      <w:pPr>
        <w:rPr>
          <w:lang w:val="es-CO"/>
        </w:rPr>
      </w:pPr>
    </w:p>
    <w:p w14:paraId="1839F41D" w14:textId="77777777" w:rsidR="00716D54" w:rsidRDefault="00716D54" w:rsidP="00751AC1">
      <w:pPr>
        <w:rPr>
          <w:lang w:val="es-CO"/>
        </w:rPr>
      </w:pPr>
    </w:p>
    <w:p w14:paraId="64E5F03E" w14:textId="77777777" w:rsidR="00716D54" w:rsidRDefault="00716D54" w:rsidP="00751AC1">
      <w:pPr>
        <w:rPr>
          <w:lang w:val="es-CO"/>
        </w:rPr>
      </w:pPr>
    </w:p>
    <w:p w14:paraId="5DB33032" w14:textId="6F227884" w:rsidR="00434AB3" w:rsidRDefault="00434AB3" w:rsidP="004D7C45">
      <w:pPr>
        <w:pStyle w:val="Ttulo1"/>
        <w:jc w:val="center"/>
        <w:rPr>
          <w:lang w:val="es-CO"/>
        </w:rPr>
      </w:pPr>
      <w:bookmarkStart w:id="0" w:name="_Toc158882907"/>
      <w:r>
        <w:rPr>
          <w:lang w:val="es-CO"/>
        </w:rPr>
        <w:lastRenderedPageBreak/>
        <w:t>INTRODUCCIÓN</w:t>
      </w:r>
      <w:bookmarkEnd w:id="0"/>
    </w:p>
    <w:p w14:paraId="0EFACB57" w14:textId="7982D9CD" w:rsidR="00434AB3" w:rsidRDefault="00E749AB" w:rsidP="00615F23">
      <w:pPr>
        <w:jc w:val="both"/>
        <w:rPr>
          <w:lang w:val="es-CO"/>
        </w:rPr>
      </w:pPr>
      <w:r>
        <w:rPr>
          <w:lang w:val="es-CO"/>
        </w:rPr>
        <w:t xml:space="preserve">El presente documento corresponde al anteproyecto </w:t>
      </w:r>
      <w:r w:rsidR="009B17AB">
        <w:rPr>
          <w:lang w:val="es-CO"/>
        </w:rPr>
        <w:t xml:space="preserve">del proyecto de materia </w:t>
      </w:r>
      <w:r>
        <w:rPr>
          <w:lang w:val="es-CO"/>
        </w:rPr>
        <w:t>de la asignatura Proyecto Avanzado I dictado en el pregrado en Ingeniería Física de la Universidad EAFIT.</w:t>
      </w:r>
      <w:r w:rsidR="00303F06" w:rsidRPr="00303F06">
        <w:rPr>
          <w:rFonts w:ascii="Segoe UI" w:hAnsi="Segoe UI" w:cs="Segoe UI"/>
          <w:color w:val="0D0D0D"/>
          <w:shd w:val="clear" w:color="auto" w:fill="FFFFFF"/>
          <w:lang w:val="es-CO"/>
        </w:rPr>
        <w:t xml:space="preserve"> </w:t>
      </w:r>
      <w:r w:rsidR="00303F06" w:rsidRPr="00303F06">
        <w:rPr>
          <w:lang w:val="es-CO"/>
        </w:rPr>
        <w:t xml:space="preserve">En este, se aborda el análisis de distintos métodos de Regularización en el contexto del método de </w:t>
      </w:r>
      <w:r w:rsidR="00EC20BB">
        <w:rPr>
          <w:lang w:val="es-CO"/>
        </w:rPr>
        <w:t xml:space="preserve">la </w:t>
      </w:r>
      <w:r w:rsidR="00303F06" w:rsidRPr="00303F06">
        <w:rPr>
          <w:lang w:val="es-CO"/>
        </w:rPr>
        <w:t>Holografía Acústica de Campo Cercano</w:t>
      </w:r>
      <w:r w:rsidR="00EC20BB">
        <w:rPr>
          <w:lang w:val="es-CO"/>
        </w:rPr>
        <w:t>.</w:t>
      </w:r>
    </w:p>
    <w:p w14:paraId="7342FD70" w14:textId="56BAF76F" w:rsidR="000449E4" w:rsidRDefault="000449E4" w:rsidP="004D7C45">
      <w:pPr>
        <w:pStyle w:val="Ttulo1"/>
        <w:jc w:val="center"/>
        <w:rPr>
          <w:lang w:val="es-CO"/>
        </w:rPr>
      </w:pPr>
      <w:bookmarkStart w:id="1" w:name="_Toc158882908"/>
      <w:r>
        <w:rPr>
          <w:lang w:val="es-CO"/>
        </w:rPr>
        <w:t>PLANTEAMIENTO DEL PROBLEMA</w:t>
      </w:r>
      <w:bookmarkEnd w:id="1"/>
    </w:p>
    <w:p w14:paraId="3C6147C2" w14:textId="2092F144" w:rsidR="000449E4" w:rsidRDefault="004F735A" w:rsidP="001975D6">
      <w:pPr>
        <w:jc w:val="both"/>
        <w:rPr>
          <w:lang w:val="es-CO"/>
        </w:rPr>
      </w:pPr>
      <w:r>
        <w:rPr>
          <w:lang w:val="es-CO"/>
        </w:rPr>
        <w:t>El proceso de deter</w:t>
      </w:r>
      <w:r w:rsidR="008F1E45">
        <w:rPr>
          <w:lang w:val="es-CO"/>
        </w:rPr>
        <w:t>minar las causas de un conjunto de observaciones se</w:t>
      </w:r>
      <w:r w:rsidR="00EF3562">
        <w:rPr>
          <w:lang w:val="es-CO"/>
        </w:rPr>
        <w:t xml:space="preserve"> conoce como problema inverso </w:t>
      </w:r>
      <w:r w:rsidR="000A7977">
        <w:rPr>
          <w:lang w:val="es-CO"/>
        </w:rPr>
        <w:fldChar w:fldCharType="begin"/>
      </w:r>
      <w:r w:rsidR="000A7977">
        <w:rPr>
          <w:lang w:val="es-CO"/>
        </w:rPr>
        <w:instrText xml:space="preserve"> ADDIN ZOTERO_ITEM CSL_CITATION {"citationID":"7TAKB9uu","properties":{"formattedCitation":"[1]","plainCitation":"[1]","noteIndex":0},"citationItems":[{"id":123,"uris":["http://zotero.org/groups/4804232/items/IWB8J7SP"],"itemData":{"id":123,"type":"book","ISBN":"978-0-89871-572-9","language":"en","note":"DOI: 10.1137/1.9780898717921","publisher":"Society for Industrial and Applied Mathematics","source":"DOI.org (Crossref)","title":"Inverse Problem Theory and Methods for Model Parameter Estimation","URL":"http://epubs.siam.org/doi/book/10.1137/1.9780898717921","author":[{"family":"Tarantola","given":"Albert"}],"accessed":{"date-parts":[["2024",2,14]]},"issued":{"date-parts":[["2005",1]]}}}],"schema":"https://github.com/citation-style-language/schema/raw/master/csl-citation.json"} </w:instrText>
      </w:r>
      <w:r w:rsidR="000A7977">
        <w:rPr>
          <w:lang w:val="es-CO"/>
        </w:rPr>
        <w:fldChar w:fldCharType="separate"/>
      </w:r>
      <w:r w:rsidR="000A7977" w:rsidRPr="00D23D2C">
        <w:rPr>
          <w:rFonts w:cs="Arial"/>
          <w:lang w:val="es-CO"/>
        </w:rPr>
        <w:t>[1]</w:t>
      </w:r>
      <w:r w:rsidR="000A7977">
        <w:rPr>
          <w:lang w:val="es-CO"/>
        </w:rPr>
        <w:fldChar w:fldCharType="end"/>
      </w:r>
      <w:r w:rsidR="00EF3562">
        <w:rPr>
          <w:lang w:val="es-CO"/>
        </w:rPr>
        <w:t xml:space="preserve">. </w:t>
      </w:r>
      <w:r w:rsidR="00F841DC">
        <w:rPr>
          <w:lang w:val="es-CO"/>
        </w:rPr>
        <w:t>Un</w:t>
      </w:r>
      <w:r w:rsidR="002408A3">
        <w:rPr>
          <w:lang w:val="es-CO"/>
        </w:rPr>
        <w:t xml:space="preserve"> ejemplo clave de un problema inverso es la holografía acústica de campo cercano</w:t>
      </w:r>
      <w:r w:rsidR="00AE2E18">
        <w:rPr>
          <w:lang w:val="es-CO"/>
        </w:rPr>
        <w:t xml:space="preserve">, </w:t>
      </w:r>
      <w:r w:rsidR="00E5526B">
        <w:rPr>
          <w:lang w:val="es-CO"/>
        </w:rPr>
        <w:t xml:space="preserve">problema </w:t>
      </w:r>
      <w:r w:rsidR="00DD64E6">
        <w:rPr>
          <w:lang w:val="es-CO"/>
        </w:rPr>
        <w:t xml:space="preserve">originado en </w:t>
      </w:r>
      <w:r w:rsidR="00AE2E18">
        <w:rPr>
          <w:lang w:val="es-CO"/>
        </w:rPr>
        <w:t>la física acústica.</w:t>
      </w:r>
    </w:p>
    <w:p w14:paraId="2748C2A7" w14:textId="5B66AFDB" w:rsidR="00F203F5" w:rsidRDefault="00F203F5" w:rsidP="001975D6">
      <w:pPr>
        <w:jc w:val="both"/>
        <w:rPr>
          <w:lang w:val="es-CO"/>
        </w:rPr>
      </w:pPr>
      <w:r w:rsidRPr="00F203F5">
        <w:rPr>
          <w:lang w:val="es-CO"/>
        </w:rPr>
        <w:t>La holografía acústica de campo cercano (NAH</w:t>
      </w:r>
      <w:r w:rsidR="00EC20BB" w:rsidRPr="00D9249F">
        <w:rPr>
          <w:rStyle w:val="Refdenotaalpie"/>
        </w:rPr>
        <w:footnoteReference w:id="2"/>
      </w:r>
      <w:r w:rsidRPr="00F203F5">
        <w:rPr>
          <w:lang w:val="es-CO"/>
        </w:rPr>
        <w:t>, por sus siglas en inglés) es un método mediante el cual un conjunto de mediciones de presión acústica en puntos ubicados en una superficie específica (llamada holograma)</w:t>
      </w:r>
      <w:r w:rsidR="0045412D">
        <w:rPr>
          <w:lang w:val="es-CO"/>
        </w:rPr>
        <w:t xml:space="preserve"> </w:t>
      </w:r>
      <w:r w:rsidRPr="00F203F5">
        <w:rPr>
          <w:lang w:val="es-CO"/>
        </w:rPr>
        <w:t xml:space="preserve">se puede utilizar para </w:t>
      </w:r>
      <w:r w:rsidR="00BC5FA2">
        <w:rPr>
          <w:lang w:val="es-CO"/>
        </w:rPr>
        <w:t xml:space="preserve">crear imágenes de </w:t>
      </w:r>
      <w:r w:rsidRPr="00F203F5">
        <w:rPr>
          <w:lang w:val="es-CO"/>
        </w:rPr>
        <w:t xml:space="preserve">fuentes </w:t>
      </w:r>
      <w:r w:rsidR="0045412D">
        <w:rPr>
          <w:lang w:val="es-CO"/>
        </w:rPr>
        <w:t xml:space="preserve">acústicas </w:t>
      </w:r>
      <w:r w:rsidRPr="00F203F5">
        <w:rPr>
          <w:lang w:val="es-CO"/>
        </w:rPr>
        <w:t>en el espacio tridimensional. Los datos de</w:t>
      </w:r>
      <w:r w:rsidR="001975D6">
        <w:rPr>
          <w:lang w:val="es-CO"/>
        </w:rPr>
        <w:t>l</w:t>
      </w:r>
      <w:r w:rsidRPr="00F203F5">
        <w:rPr>
          <w:lang w:val="es-CO"/>
        </w:rPr>
        <w:t xml:space="preserve"> NAH se procesan para aprovechar el campo de ondas evanescentes y así poder </w:t>
      </w:r>
      <w:r w:rsidR="00BC5FA2">
        <w:rPr>
          <w:lang w:val="es-CO"/>
        </w:rPr>
        <w:t>generar imágenes de</w:t>
      </w:r>
      <w:r w:rsidRPr="00F203F5">
        <w:rPr>
          <w:lang w:val="es-CO"/>
        </w:rPr>
        <w:t xml:space="preserve"> fuentes que están separadas por menos de un octavo de </w:t>
      </w:r>
      <w:r w:rsidR="001975D6">
        <w:rPr>
          <w:lang w:val="es-CO"/>
        </w:rPr>
        <w:t xml:space="preserve">la </w:t>
      </w:r>
      <w:r w:rsidRPr="00F203F5">
        <w:rPr>
          <w:lang w:val="es-CO"/>
        </w:rPr>
        <w:t>longitud de onda</w:t>
      </w:r>
      <w:r w:rsidR="00BC5FA2">
        <w:rPr>
          <w:lang w:val="es-CO"/>
        </w:rPr>
        <w:t xml:space="preserve"> </w:t>
      </w:r>
      <w:r w:rsidR="001975D6">
        <w:rPr>
          <w:lang w:val="es-CO"/>
        </w:rPr>
        <w:t xml:space="preserve">acústica </w:t>
      </w:r>
      <w:r w:rsidR="00BC5FA2">
        <w:rPr>
          <w:lang w:val="es-CO"/>
        </w:rPr>
        <w:fldChar w:fldCharType="begin"/>
      </w:r>
      <w:r w:rsidR="00BC5FA2">
        <w:rPr>
          <w:lang w:val="es-CO"/>
        </w:rPr>
        <w:instrText xml:space="preserve"> ADDIN ZOTERO_ITEM CSL_CITATION {"citationID":"9id6hSxf","properties":{"formattedCitation":"[2]","plainCitation":"[2]","noteIndex":0},"citationItems":[{"id":103,"uris":["http://zotero.org/groups/4804232/items/V4RCH5W4"],"itemData":{"id":103,"type":"chapter","abstract":"Nearfield acoustical holography (NAH) is a method by which a set of acoustic pressure measurements at points located on a specific surface (called a hologram) can be used to image sources on vibrating surfaces on the acoustic field in three dimensional space. NAH data are processed to take advantage of the evanescent wavefield to image sources that are separated less\nthat one-eighth of a wavelength.","container-title":"Handbook of Signal Processing in Acoustics","event-place":"New York, NY","ISBN":"978-0-387-77698-9","language":"en","note":"DOI: 10.1007/978-0-387-30441-0_59","page":"1129-1139","publisher":"Springer New York","publisher-place":"New York, NY","source":"DOI.org (Crossref)","title":"Nearfield Acoustical Holography","URL":"http://link.springer.com/10.1007/978-0-387-30441-0_59","editor":[{"family":"Havelock","given":"David"},{"family":"Kuwano","given":"Sonoko"},{"family":"Vorländer","given":"Michael"}],"author":[{"family":"Hayek","given":"Sabih I."}],"accessed":{"date-parts":[["2024",2,13]]},"issued":{"date-parts":[["2008"]]}}}],"schema":"https://github.com/citation-style-language/schema/raw/master/csl-citation.json"} </w:instrText>
      </w:r>
      <w:r w:rsidR="00BC5FA2">
        <w:rPr>
          <w:lang w:val="es-CO"/>
        </w:rPr>
        <w:fldChar w:fldCharType="separate"/>
      </w:r>
      <w:r w:rsidR="00BC5FA2" w:rsidRPr="00202865">
        <w:rPr>
          <w:rFonts w:cs="Arial"/>
          <w:lang w:val="es-CO"/>
        </w:rPr>
        <w:t>[2]</w:t>
      </w:r>
      <w:r w:rsidR="00BC5FA2">
        <w:rPr>
          <w:lang w:val="es-CO"/>
        </w:rPr>
        <w:fldChar w:fldCharType="end"/>
      </w:r>
      <w:r w:rsidR="00202865">
        <w:rPr>
          <w:lang w:val="es-CO"/>
        </w:rPr>
        <w:t>.</w:t>
      </w:r>
    </w:p>
    <w:p w14:paraId="0182296D" w14:textId="5171CEDD" w:rsidR="00B305DD" w:rsidRPr="00295885" w:rsidRDefault="000925F5" w:rsidP="00D41905">
      <w:pPr>
        <w:jc w:val="both"/>
        <w:rPr>
          <w:lang w:val="es-CO"/>
        </w:rPr>
      </w:pPr>
      <w:r>
        <w:rPr>
          <w:lang w:val="es-CO"/>
        </w:rPr>
        <w:t>Por otro lado, la regularización es un proceso</w:t>
      </w:r>
      <w:r w:rsidR="00672E85">
        <w:rPr>
          <w:lang w:val="es-CO"/>
        </w:rPr>
        <w:t xml:space="preserve"> </w:t>
      </w:r>
      <w:r w:rsidR="00A13698">
        <w:rPr>
          <w:lang w:val="es-CO"/>
        </w:rPr>
        <w:t xml:space="preserve">que </w:t>
      </w:r>
      <w:r w:rsidR="003241D8">
        <w:rPr>
          <w:lang w:val="es-CO"/>
        </w:rPr>
        <w:t>permite convertir</w:t>
      </w:r>
      <w:r w:rsidR="00A054B5">
        <w:rPr>
          <w:lang w:val="es-CO"/>
        </w:rPr>
        <w:t xml:space="preserve"> un problema mal </w:t>
      </w:r>
      <w:r w:rsidR="00883557">
        <w:rPr>
          <w:lang w:val="es-CO"/>
        </w:rPr>
        <w:t>planteado</w:t>
      </w:r>
      <w:r w:rsidR="00A054B5">
        <w:rPr>
          <w:lang w:val="es-CO"/>
        </w:rPr>
        <w:t xml:space="preserve"> en uno bien </w:t>
      </w:r>
      <w:r w:rsidR="00883557">
        <w:rPr>
          <w:lang w:val="es-CO"/>
        </w:rPr>
        <w:t>planteado</w:t>
      </w:r>
      <w:r w:rsidR="00C3483F">
        <w:rPr>
          <w:lang w:val="es-CO"/>
        </w:rPr>
        <w:t xml:space="preserve"> en el sentido de </w:t>
      </w:r>
      <w:proofErr w:type="spellStart"/>
      <w:r w:rsidR="00C3483F">
        <w:rPr>
          <w:lang w:val="es-CO"/>
        </w:rPr>
        <w:t>Hadamard</w:t>
      </w:r>
      <w:proofErr w:type="spellEnd"/>
      <w:r w:rsidR="004F3EC0">
        <w:rPr>
          <w:lang w:val="es-CO"/>
        </w:rPr>
        <w:t>.</w:t>
      </w:r>
      <w:r w:rsidR="002811AA">
        <w:rPr>
          <w:lang w:val="es-CO"/>
        </w:rPr>
        <w:t xml:space="preserve"> </w:t>
      </w:r>
      <w:r w:rsidR="00E33497" w:rsidRPr="00E33497">
        <w:rPr>
          <w:lang w:val="es-CO"/>
        </w:rPr>
        <w:t>En el contexto de</w:t>
      </w:r>
      <w:r w:rsidR="00C56912">
        <w:rPr>
          <w:lang w:val="es-CO"/>
        </w:rPr>
        <w:t>l</w:t>
      </w:r>
      <w:r w:rsidR="00E33497" w:rsidRPr="00E33497">
        <w:rPr>
          <w:lang w:val="es-CO"/>
        </w:rPr>
        <w:t xml:space="preserve"> NAH, la regularización busca mejorar la calidad de las imágenes suprimiendo el ruido de fondo sin perder información relevante</w:t>
      </w:r>
      <w:r w:rsidR="00287C7B">
        <w:rPr>
          <w:lang w:val="es-CO"/>
        </w:rPr>
        <w:t xml:space="preserve"> </w:t>
      </w:r>
      <w:r w:rsidR="00287C7B">
        <w:rPr>
          <w:lang w:val="es-CO"/>
        </w:rPr>
        <w:fldChar w:fldCharType="begin"/>
      </w:r>
      <w:r w:rsidR="00287C7B">
        <w:rPr>
          <w:lang w:val="es-CO"/>
        </w:rPr>
        <w:instrText xml:space="preserve"> ADDIN ZOTERO_ITEM CSL_CITATION {"citationID":"66Dsq6Xx","properties":{"formattedCitation":"[3]","plainCitation":"[3]","noteIndex":0},"citationItems":[{"id":109,"uris":["http://zotero.org/groups/4804232/items/85HLQRCA"],"itemData":{"id":109,"type":"paper-conference","container-title":"IGARSS 2018 - 2018 IEEE International Geoscience and Remote Sensing Symposium","DOI":"10.1109/IGARSS.2018.8519138","event-place":"Valencia","event-title":"IGARSS 2018 - 2018 IEEE International Geoscience and Remote Sensing Symposium","ISBN":"978-1-5386-7150-4","page":"2298-2301","publisher":"IEEE","publisher-place":"Valencia","source":"DOI.org (Crossref)","title":"L1/2 Regularization Sar Imaging Via Complex Image Data: Regularization Parameter Selection for Target Detection Task","title-short":"L1/2 Regularization Sar Imaging Via Complex Image Data","URL":"https://ieeexplore.ieee.org/document/8519138/","author":[{"family":"Ni","given":"Jia-cheng"},{"family":"Zhang","given":"Qun"},{"family":"Su","given":"Ling-hua"},{"family":"Liang","given":"Jia"},{"family":"Huo","given":"Wen-jun"}],"accessed":{"date-parts":[["2024",2,13]]},"issued":{"date-parts":[["2018",7]]}}}],"schema":"https://github.com/citation-style-language/schema/raw/master/csl-citation.json"} </w:instrText>
      </w:r>
      <w:r w:rsidR="00287C7B">
        <w:rPr>
          <w:lang w:val="es-CO"/>
        </w:rPr>
        <w:fldChar w:fldCharType="separate"/>
      </w:r>
      <w:r w:rsidR="00287C7B" w:rsidRPr="00AA2626">
        <w:rPr>
          <w:rFonts w:cs="Arial"/>
          <w:lang w:val="es-CO"/>
        </w:rPr>
        <w:t>[3]</w:t>
      </w:r>
      <w:r w:rsidR="00287C7B">
        <w:rPr>
          <w:lang w:val="es-CO"/>
        </w:rPr>
        <w:fldChar w:fldCharType="end"/>
      </w:r>
      <w:r w:rsidR="00287C7B">
        <w:rPr>
          <w:lang w:val="es-CO"/>
        </w:rPr>
        <w:t>.</w:t>
      </w:r>
      <w:r w:rsidR="00295885">
        <w:rPr>
          <w:lang w:val="es-CO"/>
        </w:rPr>
        <w:t xml:space="preserve"> </w:t>
      </w:r>
      <w:r w:rsidR="00AB491E">
        <w:rPr>
          <w:lang w:val="es-CO"/>
        </w:rPr>
        <w:t>Existen</w:t>
      </w:r>
      <w:r w:rsidR="00E33497" w:rsidRPr="00E33497">
        <w:rPr>
          <w:lang w:val="es-CO"/>
        </w:rPr>
        <w:t xml:space="preserve"> </w:t>
      </w:r>
      <w:r w:rsidR="00AB491E">
        <w:rPr>
          <w:lang w:val="es-CO"/>
        </w:rPr>
        <w:t xml:space="preserve">diversas </w:t>
      </w:r>
      <w:r w:rsidR="00E33497" w:rsidRPr="00E33497">
        <w:rPr>
          <w:lang w:val="es-CO"/>
        </w:rPr>
        <w:t xml:space="preserve">técnicas de regularización, incluyendo la regularización de Tikhonov </w:t>
      </w:r>
      <w:r w:rsidR="00EC4A88">
        <w:rPr>
          <w:lang w:val="es-CO"/>
        </w:rPr>
        <w:fldChar w:fldCharType="begin"/>
      </w:r>
      <w:r w:rsidR="00EC4A88">
        <w:rPr>
          <w:lang w:val="es-CO"/>
        </w:rPr>
        <w:instrText xml:space="preserve"> ADDIN ZOTERO_ITEM CSL_CITATION {"citationID":"eUXnwsRv","properties":{"formattedCitation":"[4]","plainCitation":"[4]","noteIndex":0},"citationItems":[{"id":118,"uris":["http://zotero.org/groups/4804232/items/NFQI7DNW"],"itemData":{"id":118,"type":"book","call-number":"QA297 .T5413","collection-title":"Scripta series in mathematics","event-place":"Washington : New York","ISBN":"978-0-470-99124-4","language":"eng","number-of-pages":"258","publisher":"Winston ; distributed solely by Halsted Press","publisher-place":"Washington : New York","source":"Library of Congress ISBN","title":"Solutions of ill-posed problems","author":[{"family":"Tikhonov","given":"A. N."},{"family":"Arsenin","given":"V. I︠A︡"}],"issued":{"date-parts":[["1977"]]}}}],"schema":"https://github.com/citation-style-language/schema/raw/master/csl-citation.json"} </w:instrText>
      </w:r>
      <w:r w:rsidR="00EC4A88">
        <w:rPr>
          <w:lang w:val="es-CO"/>
        </w:rPr>
        <w:fldChar w:fldCharType="separate"/>
      </w:r>
      <w:r w:rsidR="00EC4A88" w:rsidRPr="006B06DE">
        <w:rPr>
          <w:rFonts w:cs="Arial"/>
          <w:lang w:val="es-CO"/>
        </w:rPr>
        <w:t>[4]</w:t>
      </w:r>
      <w:r w:rsidR="00EC4A88">
        <w:rPr>
          <w:lang w:val="es-CO"/>
        </w:rPr>
        <w:fldChar w:fldCharType="end"/>
      </w:r>
      <w:r w:rsidR="004B79DB">
        <w:rPr>
          <w:lang w:val="es-CO"/>
        </w:rPr>
        <w:t xml:space="preserve">, </w:t>
      </w:r>
      <w:r w:rsidR="00AB491E" w:rsidRPr="00E33497">
        <w:rPr>
          <w:lang w:val="es-CO"/>
        </w:rPr>
        <w:t xml:space="preserve">enfoques basados en aprendizaje de máquina </w:t>
      </w:r>
      <w:r w:rsidR="00156A9A">
        <w:rPr>
          <w:lang w:val="es-CO"/>
        </w:rPr>
        <w:fldChar w:fldCharType="begin"/>
      </w:r>
      <w:r w:rsidR="00156A9A">
        <w:rPr>
          <w:lang w:val="es-CO"/>
        </w:rPr>
        <w:instrText xml:space="preserve"> ADDIN ZOTERO_ITEM CSL_CITATION {"citationID":"YEJ7HTcH","properties":{"formattedCitation":"[5]","plainCitation":"[5]","noteIndex":0},"citationItems":[{"id":124,"uris":["http://zotero.org/groups/4804232/items/PD7DJDGD"],"itemData":{"id":124,"type":"paper-conference","container-title":"2021 International Conference on Control, Automation and Information Sciences (ICCAIS)","DOI":"10.1109/ICCAIS52680.2021.9624517","event-place":"Xi'an, China","event-title":"2021 International Conference on Control, Automation and Information Sciences (ICCAIS)","ISBN":"978-1-66544-029-5","page":"679-684","publisher":"IEEE","publisher-place":"Xi'an, China","source":"DOI.org (Crossref)","title":"Modified Lanczos Algorithm for L2,1 norm Regularization Extreme Learning Machine","URL":"https://ieeexplore.ieee.org/document/9624517/","author":[{"family":"Wu","given":"Qing"},{"family":"Ma","given":"Tianlu"},{"family":"Wang","given":"Fan"}],"accessed":{"date-parts":[["2024",2,15]]},"issued":{"date-parts":[["2021",10,14]]}}}],"schema":"https://github.com/citation-style-language/schema/raw/master/csl-citation.json"} </w:instrText>
      </w:r>
      <w:r w:rsidR="00156A9A">
        <w:rPr>
          <w:lang w:val="es-CO"/>
        </w:rPr>
        <w:fldChar w:fldCharType="separate"/>
      </w:r>
      <w:r w:rsidR="00156A9A" w:rsidRPr="00B305DD">
        <w:rPr>
          <w:rFonts w:cs="Arial"/>
          <w:lang w:val="es-CO"/>
        </w:rPr>
        <w:t>[5]</w:t>
      </w:r>
      <w:r w:rsidR="00156A9A">
        <w:rPr>
          <w:lang w:val="es-CO"/>
        </w:rPr>
        <w:fldChar w:fldCharType="end"/>
      </w:r>
      <w:r w:rsidR="00B16BA8">
        <w:rPr>
          <w:lang w:val="es-CO"/>
        </w:rPr>
        <w:t xml:space="preserve"> y </w:t>
      </w:r>
      <w:r w:rsidR="00D41905">
        <w:rPr>
          <w:lang w:val="es-CO"/>
        </w:rPr>
        <w:t xml:space="preserve">la regularización mediante </w:t>
      </w:r>
      <w:proofErr w:type="spellStart"/>
      <w:r w:rsidR="00366088">
        <w:rPr>
          <w:i/>
          <w:iCs/>
          <w:lang w:val="es-CO"/>
        </w:rPr>
        <w:t>sparcity</w:t>
      </w:r>
      <w:proofErr w:type="spellEnd"/>
      <w:r w:rsidR="00366088" w:rsidRPr="00D9249F">
        <w:rPr>
          <w:rStyle w:val="Refdenotaalpie"/>
        </w:rPr>
        <w:footnoteReference w:id="3"/>
      </w:r>
      <w:r w:rsidR="008C7748">
        <w:rPr>
          <w:i/>
          <w:iCs/>
          <w:lang w:val="es-CO"/>
        </w:rPr>
        <w:t>,</w:t>
      </w:r>
      <w:r w:rsidR="00C154B7">
        <w:rPr>
          <w:rFonts w:eastAsiaTheme="minorEastAsia"/>
          <w:lang w:val="es-CO"/>
        </w:rPr>
        <w:t xml:space="preserve"> </w:t>
      </w:r>
      <w:r w:rsidR="007F1BCA">
        <w:rPr>
          <w:rFonts w:eastAsiaTheme="minorEastAsia"/>
          <w:lang w:val="es-CO"/>
        </w:rPr>
        <w:t xml:space="preserve">que consiste en descomponer la señal de campo acústico como una combinación lineal de </w:t>
      </w:r>
      <w:r w:rsidR="00B16BA8">
        <w:rPr>
          <w:rFonts w:eastAsiaTheme="minorEastAsia"/>
          <w:lang w:val="es-CO"/>
        </w:rPr>
        <w:t xml:space="preserve">funciones </w:t>
      </w:r>
      <w:r w:rsidR="009E15A6">
        <w:rPr>
          <w:rFonts w:eastAsiaTheme="minorEastAsia"/>
          <w:lang w:val="es-CO"/>
        </w:rPr>
        <w:t xml:space="preserve">en un diccionario </w:t>
      </w:r>
      <w:r w:rsidR="0017569A">
        <w:rPr>
          <w:rFonts w:eastAsiaTheme="minorEastAsia"/>
          <w:lang w:val="es-CO"/>
        </w:rPr>
        <w:fldChar w:fldCharType="begin"/>
      </w:r>
      <w:r w:rsidR="0017569A">
        <w:rPr>
          <w:rFonts w:eastAsiaTheme="minorEastAsia"/>
          <w:lang w:val="es-CO"/>
        </w:rPr>
        <w:instrText xml:space="preserve"> ADDIN ZOTERO_ITEM CSL_CITATION {"citationID":"0WeMalQ1","properties":{"formattedCitation":"[6]","plainCitation":"[6]","noteIndex":0},"citationItems":[{"id":94,"uris":["http://zotero.org/groups/4804232/items/G9DYICVZ"],"itemData":{"id":94,"type":"article-journal","abstract":"Regularization of the inverse problem is a complex issue when using near-field acoustic holography (NAH) techniques to identify the vibrating sources. This paper shows that, for convex homogeneous plates with arbitrary boundary conditions, alternative regularization schemes can be developed based on the sparsity of the normal velocity of the plate in a well-designed basis, i.e., the possibility to approximate it as a weighted sum of few elementary basis functions. In particular, these techniques can handle discontinuities of the velocity field at the boundaries, which can be problematic with standard techniques. This comes at the cost of a higher computational complexity to solve the associated optimization problem, though it remains easily tractable with out-of-the-box software. Furthermore, this sparsity framework allows us to take advantage of the concept of compressive sampling; under some conditions on the sampling process (here, the design of a random array, which can be numerically and experimentally validated), it is possible to reconstruct the sparse signals with significantly less measurements (i.e., microphones) than classically required. After introducing the different concepts, this paper presents numerical and experimental results of NAH with two plate geometries, and compares the advantages and limitations of these sparsity-based techniques over standard Tikhonov regularization.","container-title":"The Journal of the Acoustical Society of America","DOI":"10.1121/1.4740476","ISSN":"0001-4966, 1520-8524","issue":"3","language":"en","page":"1521-1534","source":"DOI.org (Crossref)","title":"Near-field acoustic holography using sparse regularization and compressive sampling principles","volume":"132","author":[{"family":"Chardon","given":"Gilles"},{"family":"Daudet","given":"Laurent"},{"family":"Peillot","given":"Antoine"},{"family":"Ollivier","given":"François"},{"family":"Bertin","given":"Nancy"},{"family":"Gribonval","given":"Rémi"}],"issued":{"date-parts":[["2012",9,1]]}}}],"schema":"https://github.com/citation-style-language/schema/raw/master/csl-citation.json"} </w:instrText>
      </w:r>
      <w:r w:rsidR="0017569A">
        <w:rPr>
          <w:rFonts w:eastAsiaTheme="minorEastAsia"/>
          <w:lang w:val="es-CO"/>
        </w:rPr>
        <w:fldChar w:fldCharType="separate"/>
      </w:r>
      <w:r w:rsidR="0017569A" w:rsidRPr="0003701E">
        <w:rPr>
          <w:rFonts w:cs="Arial"/>
          <w:lang w:val="es-CO"/>
        </w:rPr>
        <w:t>[6]</w:t>
      </w:r>
      <w:r w:rsidR="0017569A">
        <w:rPr>
          <w:rFonts w:eastAsiaTheme="minorEastAsia"/>
          <w:lang w:val="es-CO"/>
        </w:rPr>
        <w:fldChar w:fldCharType="end"/>
      </w:r>
      <w:r w:rsidR="009E15A6">
        <w:rPr>
          <w:rFonts w:eastAsiaTheme="minorEastAsia"/>
          <w:lang w:val="es-CO"/>
        </w:rPr>
        <w:t>.</w:t>
      </w:r>
      <w:r w:rsidR="00B16BA8">
        <w:rPr>
          <w:rFonts w:eastAsiaTheme="minorEastAsia"/>
          <w:lang w:val="es-CO"/>
        </w:rPr>
        <w:t xml:space="preserve"> </w:t>
      </w:r>
    </w:p>
    <w:p w14:paraId="0EAD7BD2" w14:textId="45EE12F4" w:rsidR="00B66FD9" w:rsidRPr="00210328" w:rsidRDefault="0003701E" w:rsidP="001D2DB4">
      <w:pPr>
        <w:jc w:val="both"/>
        <w:rPr>
          <w:rFonts w:eastAsiaTheme="minorEastAsia"/>
          <w:lang w:val="es-CO"/>
        </w:rPr>
      </w:pPr>
      <w:r w:rsidRPr="0003701E">
        <w:rPr>
          <w:rFonts w:eastAsiaTheme="minorEastAsia"/>
          <w:lang w:val="es-CO"/>
        </w:rPr>
        <w:t>E</w:t>
      </w:r>
      <w:r w:rsidR="004164BD">
        <w:rPr>
          <w:rFonts w:eastAsiaTheme="minorEastAsia"/>
          <w:lang w:val="es-CO"/>
        </w:rPr>
        <w:t>l</w:t>
      </w:r>
      <w:r w:rsidRPr="0003701E">
        <w:rPr>
          <w:rFonts w:eastAsiaTheme="minorEastAsia"/>
          <w:lang w:val="es-CO"/>
        </w:rPr>
        <w:t xml:space="preserve"> proyecto se enfocará en implementar el método de NAH utilizando medicion</w:t>
      </w:r>
      <w:r w:rsidR="004164BD">
        <w:rPr>
          <w:rFonts w:eastAsiaTheme="minorEastAsia"/>
          <w:lang w:val="es-CO"/>
        </w:rPr>
        <w:t>es previas</w:t>
      </w:r>
      <w:r w:rsidRPr="0003701E">
        <w:rPr>
          <w:rFonts w:eastAsiaTheme="minorEastAsia"/>
          <w:lang w:val="es-CO"/>
        </w:rPr>
        <w:t xml:space="preserve"> de </w:t>
      </w:r>
      <w:r w:rsidR="00D202EA">
        <w:rPr>
          <w:rFonts w:eastAsiaTheme="minorEastAsia"/>
          <w:lang w:val="es-CO"/>
        </w:rPr>
        <w:t>un campo</w:t>
      </w:r>
      <w:r w:rsidR="00F9750A">
        <w:rPr>
          <w:rFonts w:eastAsiaTheme="minorEastAsia"/>
          <w:lang w:val="es-CO"/>
        </w:rPr>
        <w:t xml:space="preserve"> </w:t>
      </w:r>
      <w:r w:rsidRPr="0003701E">
        <w:rPr>
          <w:rFonts w:eastAsiaTheme="minorEastAsia"/>
          <w:lang w:val="es-CO"/>
        </w:rPr>
        <w:t xml:space="preserve">acústico. Se implementarán y compararán cuatro métodos de regularización: Tikhonov, aprendizaje de máquina, </w:t>
      </w:r>
      <w:proofErr w:type="spellStart"/>
      <w:r w:rsidRPr="001D2DB4">
        <w:rPr>
          <w:rFonts w:eastAsiaTheme="minorEastAsia"/>
          <w:i/>
          <w:iCs/>
          <w:lang w:val="es-CO"/>
        </w:rPr>
        <w:t>sparcity</w:t>
      </w:r>
      <w:proofErr w:type="spellEnd"/>
      <w:r w:rsidRPr="0003701E">
        <w:rPr>
          <w:rFonts w:eastAsiaTheme="minorEastAsia"/>
          <w:lang w:val="es-CO"/>
        </w:rPr>
        <w:t xml:space="preserve"> y una nueva regularización</w:t>
      </w:r>
      <w:r w:rsidR="001D2DB4">
        <w:rPr>
          <w:rFonts w:eastAsiaTheme="minorEastAsia"/>
          <w:lang w:val="es-CO"/>
        </w:rPr>
        <w:t xml:space="preserve"> a proponer</w:t>
      </w:r>
      <w:r w:rsidRPr="0003701E">
        <w:rPr>
          <w:rFonts w:eastAsiaTheme="minorEastAsia"/>
          <w:lang w:val="es-CO"/>
        </w:rPr>
        <w:t xml:space="preserve"> basada en funciones de Green. </w:t>
      </w:r>
      <w:r w:rsidR="00FF21F2">
        <w:rPr>
          <w:rFonts w:eastAsiaTheme="minorEastAsia"/>
          <w:lang w:val="es-CO"/>
        </w:rPr>
        <w:t>Entonces, la</w:t>
      </w:r>
      <w:r w:rsidR="00407040">
        <w:rPr>
          <w:rFonts w:eastAsiaTheme="minorEastAsia"/>
          <w:lang w:val="es-CO"/>
        </w:rPr>
        <w:t xml:space="preserve"> pregunta que se buscará resolver</w:t>
      </w:r>
      <w:r w:rsidR="00FF21F2">
        <w:rPr>
          <w:rFonts w:eastAsiaTheme="minorEastAsia"/>
          <w:lang w:val="es-CO"/>
        </w:rPr>
        <w:t xml:space="preserve"> mediante argumentos teóricos, estadísticos y computacionales,</w:t>
      </w:r>
      <w:r w:rsidR="00407040">
        <w:rPr>
          <w:rFonts w:eastAsiaTheme="minorEastAsia"/>
          <w:lang w:val="es-CO"/>
        </w:rPr>
        <w:t xml:space="preserve"> es</w:t>
      </w:r>
      <w:r w:rsidR="00FF21F2">
        <w:rPr>
          <w:rFonts w:eastAsiaTheme="minorEastAsia"/>
          <w:lang w:val="es-CO"/>
        </w:rPr>
        <w:t xml:space="preserve"> ¿</w:t>
      </w:r>
      <w:r w:rsidR="00D23FB4">
        <w:rPr>
          <w:rFonts w:eastAsiaTheme="minorEastAsia"/>
          <w:lang w:val="es-CO"/>
        </w:rPr>
        <w:t xml:space="preserve">cuál de los cuatro métodos de regularización enunciados </w:t>
      </w:r>
      <w:r w:rsidR="00FF21F2">
        <w:rPr>
          <w:rFonts w:eastAsiaTheme="minorEastAsia"/>
          <w:lang w:val="es-CO"/>
        </w:rPr>
        <w:t>es el mejor a la hora de implementar el NA</w:t>
      </w:r>
      <w:r w:rsidR="00421461">
        <w:rPr>
          <w:rFonts w:eastAsiaTheme="minorEastAsia"/>
          <w:lang w:val="es-CO"/>
        </w:rPr>
        <w:t>H planar?</w:t>
      </w:r>
    </w:p>
    <w:p w14:paraId="1E7103E6" w14:textId="794C72F7" w:rsidR="00D66A9E" w:rsidRPr="00D66A9E" w:rsidRDefault="00D66A9E" w:rsidP="00DB2140">
      <w:pPr>
        <w:pStyle w:val="Ttulo1"/>
        <w:jc w:val="center"/>
        <w:rPr>
          <w:lang w:val="es-CO"/>
        </w:rPr>
      </w:pPr>
      <w:bookmarkStart w:id="2" w:name="_Toc158882909"/>
      <w:r w:rsidRPr="00D66A9E">
        <w:rPr>
          <w:lang w:val="es-CO"/>
        </w:rPr>
        <w:lastRenderedPageBreak/>
        <w:t>JUSTIFICACIÓN</w:t>
      </w:r>
      <w:bookmarkEnd w:id="2"/>
    </w:p>
    <w:p w14:paraId="3320FC98" w14:textId="0437BD16" w:rsidR="00D66A9E" w:rsidRDefault="009F2C0D" w:rsidP="009C00D2">
      <w:pPr>
        <w:jc w:val="both"/>
        <w:rPr>
          <w:lang w:val="es-CO"/>
        </w:rPr>
      </w:pPr>
      <w:r w:rsidRPr="009F2C0D">
        <w:rPr>
          <w:lang w:val="es-CO"/>
        </w:rPr>
        <w:t xml:space="preserve">La regularización es una técnica crucial en diversas disciplinas científicas, como </w:t>
      </w:r>
      <w:r>
        <w:rPr>
          <w:lang w:val="es-CO"/>
        </w:rPr>
        <w:t xml:space="preserve">el </w:t>
      </w:r>
      <w:r w:rsidRPr="009F2C0D">
        <w:rPr>
          <w:lang w:val="es-CO"/>
        </w:rPr>
        <w:t>aprendizaje automático, procesamiento óptico</w:t>
      </w:r>
      <w:r>
        <w:rPr>
          <w:lang w:val="es-CO"/>
        </w:rPr>
        <w:t xml:space="preserve"> y</w:t>
      </w:r>
      <w:r w:rsidRPr="009F2C0D">
        <w:rPr>
          <w:lang w:val="es-CO"/>
        </w:rPr>
        <w:t xml:space="preserve"> redes neuronales</w:t>
      </w:r>
      <w:r w:rsidR="00260C3B">
        <w:rPr>
          <w:lang w:val="es-CO"/>
        </w:rPr>
        <w:t xml:space="preserve">. </w:t>
      </w:r>
      <w:r w:rsidR="009C00D2">
        <w:rPr>
          <w:lang w:val="es-CO"/>
        </w:rPr>
        <w:t>E</w:t>
      </w:r>
      <w:r w:rsidR="00260C3B">
        <w:rPr>
          <w:lang w:val="es-CO"/>
        </w:rPr>
        <w:t xml:space="preserve">ste proyecto </w:t>
      </w:r>
      <w:r w:rsidR="008363F1">
        <w:rPr>
          <w:lang w:val="es-CO"/>
        </w:rPr>
        <w:t xml:space="preserve">dará continuidad a </w:t>
      </w:r>
      <w:r w:rsidR="00EA15BE">
        <w:rPr>
          <w:lang w:val="es-CO"/>
        </w:rPr>
        <w:t xml:space="preserve">trabajos </w:t>
      </w:r>
      <w:r w:rsidR="009C00D2">
        <w:rPr>
          <w:lang w:val="es-CO"/>
        </w:rPr>
        <w:t>existentes</w:t>
      </w:r>
      <w:r w:rsidR="008363F1">
        <w:rPr>
          <w:lang w:val="es-CO"/>
        </w:rPr>
        <w:t xml:space="preserve"> en estas ramas,</w:t>
      </w:r>
      <w:r w:rsidR="00A96EC9">
        <w:rPr>
          <w:lang w:val="es-CO"/>
        </w:rPr>
        <w:t xml:space="preserve"> mediante</w:t>
      </w:r>
      <w:r w:rsidR="008363F1">
        <w:rPr>
          <w:lang w:val="es-CO"/>
        </w:rPr>
        <w:t xml:space="preserve"> la postulación y</w:t>
      </w:r>
      <w:r w:rsidR="00A96EC9">
        <w:rPr>
          <w:lang w:val="es-CO"/>
        </w:rPr>
        <w:t xml:space="preserve"> el desarrollo general </w:t>
      </w:r>
      <w:r w:rsidR="008363F1">
        <w:rPr>
          <w:lang w:val="es-CO"/>
        </w:rPr>
        <w:t>de estos algoritmos</w:t>
      </w:r>
      <w:r w:rsidR="00C038D3">
        <w:rPr>
          <w:rFonts w:eastAsiaTheme="minorEastAsia"/>
          <w:lang w:val="es-CO"/>
        </w:rPr>
        <w:t>.</w:t>
      </w:r>
      <w:r w:rsidR="00D9765D">
        <w:rPr>
          <w:rFonts w:eastAsiaTheme="minorEastAsia"/>
          <w:lang w:val="es-CO"/>
        </w:rPr>
        <w:t xml:space="preserve"> Además, a nivel nacional, la investigación en este ámbito es bastante reducida, por lo que el p</w:t>
      </w:r>
      <w:r w:rsidR="0025436E">
        <w:rPr>
          <w:rFonts w:eastAsiaTheme="minorEastAsia"/>
          <w:lang w:val="es-CO"/>
        </w:rPr>
        <w:t>royecto sería un precursor académico</w:t>
      </w:r>
      <w:r w:rsidR="00953343">
        <w:rPr>
          <w:rFonts w:eastAsiaTheme="minorEastAsia"/>
          <w:lang w:val="es-CO"/>
        </w:rPr>
        <w:t xml:space="preserve"> local</w:t>
      </w:r>
      <w:r w:rsidR="0025436E">
        <w:rPr>
          <w:rFonts w:eastAsiaTheme="minorEastAsia"/>
          <w:lang w:val="es-CO"/>
        </w:rPr>
        <w:t>.</w:t>
      </w:r>
    </w:p>
    <w:p w14:paraId="01738AFC" w14:textId="32239CBA" w:rsidR="00780372" w:rsidRDefault="008363F1" w:rsidP="00763670">
      <w:pPr>
        <w:jc w:val="both"/>
        <w:rPr>
          <w:lang w:val="es-CO"/>
        </w:rPr>
      </w:pPr>
      <w:r>
        <w:rPr>
          <w:lang w:val="es-CO"/>
        </w:rPr>
        <w:t xml:space="preserve">En el contexto del NAH, resulta aún más vital </w:t>
      </w:r>
      <w:r w:rsidR="00201ADE">
        <w:rPr>
          <w:lang w:val="es-CO"/>
        </w:rPr>
        <w:t xml:space="preserve">el uso de </w:t>
      </w:r>
      <w:r w:rsidR="00237B0F">
        <w:rPr>
          <w:lang w:val="es-CO"/>
        </w:rPr>
        <w:t>la regularización. E</w:t>
      </w:r>
      <w:r w:rsidR="00EC20BB">
        <w:rPr>
          <w:lang w:val="es-CO"/>
        </w:rPr>
        <w:t>l NAH</w:t>
      </w:r>
      <w:r w:rsidR="000932E9">
        <w:rPr>
          <w:lang w:val="es-CO"/>
        </w:rPr>
        <w:t xml:space="preserve"> es utilizado </w:t>
      </w:r>
      <w:r w:rsidR="00CE3CF1">
        <w:rPr>
          <w:lang w:val="es-CO"/>
        </w:rPr>
        <w:t xml:space="preserve">por empresas como </w:t>
      </w:r>
      <w:proofErr w:type="spellStart"/>
      <w:r w:rsidR="00CE3CF1" w:rsidRPr="00CE3CF1">
        <w:rPr>
          <w:i/>
          <w:iCs/>
          <w:lang w:val="es-CO"/>
        </w:rPr>
        <w:t>Sorama</w:t>
      </w:r>
      <w:proofErr w:type="spellEnd"/>
      <w:r w:rsidR="00CE3CF1" w:rsidRPr="00D9249F">
        <w:rPr>
          <w:rStyle w:val="Refdenotaalpie"/>
        </w:rPr>
        <w:footnoteReference w:id="4"/>
      </w:r>
      <w:r w:rsidR="00CE3CF1">
        <w:rPr>
          <w:lang w:val="es-CO"/>
        </w:rPr>
        <w:t xml:space="preserve"> </w:t>
      </w:r>
      <w:r w:rsidR="000932E9">
        <w:rPr>
          <w:lang w:val="es-CO"/>
        </w:rPr>
        <w:t>en el contexto industrial para desarrollar cámaras acústicas</w:t>
      </w:r>
      <w:r w:rsidR="00CE3CF1">
        <w:rPr>
          <w:lang w:val="es-CO"/>
        </w:rPr>
        <w:t xml:space="preserve">, empleadas en la detección de </w:t>
      </w:r>
      <w:r w:rsidR="00CC3587">
        <w:rPr>
          <w:lang w:val="es-CO"/>
        </w:rPr>
        <w:t>fugas en oleoductos y ga</w:t>
      </w:r>
      <w:r w:rsidR="003C73B3">
        <w:rPr>
          <w:lang w:val="es-CO"/>
        </w:rPr>
        <w:t>s</w:t>
      </w:r>
      <w:r w:rsidR="00CC3587">
        <w:rPr>
          <w:lang w:val="es-CO"/>
        </w:rPr>
        <w:t>oductos</w:t>
      </w:r>
      <w:r w:rsidR="003C73B3">
        <w:rPr>
          <w:lang w:val="es-CO"/>
        </w:rPr>
        <w:t>,</w:t>
      </w:r>
      <w:r w:rsidR="00AA1E91">
        <w:rPr>
          <w:lang w:val="es-CO"/>
        </w:rPr>
        <w:t xml:space="preserve"> y en la medición de la emisión acústica de vehículos y dispositivos electrónicos.</w:t>
      </w:r>
      <w:r w:rsidR="00A400DC">
        <w:rPr>
          <w:lang w:val="es-CO"/>
        </w:rPr>
        <w:t xml:space="preserve"> </w:t>
      </w:r>
      <w:r w:rsidR="004D3453" w:rsidRPr="004D3453">
        <w:rPr>
          <w:lang w:val="es-CO"/>
        </w:rPr>
        <w:t xml:space="preserve">En el ámbito médico, aunque se utilizan métodos distintos al NAH, la regularización sigue siendo vital en técnicas de imagen como </w:t>
      </w:r>
      <w:r w:rsidR="0034678B">
        <w:rPr>
          <w:lang w:val="es-CO"/>
        </w:rPr>
        <w:t xml:space="preserve">la </w:t>
      </w:r>
      <w:r w:rsidR="004D3453" w:rsidRPr="004D3453">
        <w:rPr>
          <w:lang w:val="es-CO"/>
        </w:rPr>
        <w:t xml:space="preserve">tomografía computarizada y </w:t>
      </w:r>
      <w:r w:rsidR="0034678B">
        <w:rPr>
          <w:lang w:val="es-CO"/>
        </w:rPr>
        <w:t xml:space="preserve">las </w:t>
      </w:r>
      <w:r w:rsidR="004D3453" w:rsidRPr="004D3453">
        <w:rPr>
          <w:lang w:val="es-CO"/>
        </w:rPr>
        <w:t>resonancias magnéticas.</w:t>
      </w:r>
      <w:r w:rsidR="0034678B">
        <w:rPr>
          <w:lang w:val="es-CO"/>
        </w:rPr>
        <w:t xml:space="preserve"> </w:t>
      </w:r>
    </w:p>
    <w:p w14:paraId="7D00C0E5" w14:textId="7062B6FE" w:rsidR="00D34EAE" w:rsidRPr="003A6EA2" w:rsidRDefault="003E1E78" w:rsidP="00F0081D">
      <w:pPr>
        <w:jc w:val="both"/>
        <w:rPr>
          <w:lang w:val="es-CO"/>
        </w:rPr>
      </w:pPr>
      <w:r w:rsidRPr="00A400DC">
        <w:rPr>
          <w:lang w:val="es-CO"/>
        </w:rPr>
        <w:t>L</w:t>
      </w:r>
      <w:r w:rsidR="003A6EA2" w:rsidRPr="00A400DC">
        <w:rPr>
          <w:lang w:val="es-CO"/>
        </w:rPr>
        <w:t>os</w:t>
      </w:r>
      <w:r w:rsidR="003A6EA2" w:rsidRPr="003A6EA2">
        <w:rPr>
          <w:lang w:val="es-CO"/>
        </w:rPr>
        <w:t xml:space="preserve"> problemas inversos son fundamentales en ciencia y requieren un sólido conocimiento físi</w:t>
      </w:r>
      <w:r w:rsidR="006D074D">
        <w:rPr>
          <w:lang w:val="es-CO"/>
        </w:rPr>
        <w:t>co y matemático</w:t>
      </w:r>
      <w:r w:rsidR="003A6EA2" w:rsidRPr="003A6EA2">
        <w:rPr>
          <w:lang w:val="es-CO"/>
        </w:rPr>
        <w:t xml:space="preserve">. La implementación del NAH implica entender conceptos de física de ondas y acústica, como el </w:t>
      </w:r>
      <w:r w:rsidR="00883557">
        <w:rPr>
          <w:lang w:val="es-CO"/>
        </w:rPr>
        <w:t xml:space="preserve">dominio de la frecuencia </w:t>
      </w:r>
      <w:r w:rsidR="005C3967">
        <w:rPr>
          <w:lang w:val="es-CO"/>
        </w:rPr>
        <w:t xml:space="preserve">espacial </w:t>
      </w:r>
      <w:r w:rsidR="003A6EA2" w:rsidRPr="003A6EA2">
        <w:rPr>
          <w:lang w:val="es-CO"/>
        </w:rPr>
        <w:t>y las convoluciones</w:t>
      </w:r>
      <w:r w:rsidR="00DD3DCB">
        <w:rPr>
          <w:lang w:val="es-CO"/>
        </w:rPr>
        <w:t>,</w:t>
      </w:r>
      <w:r w:rsidR="003A6EA2" w:rsidRPr="003A6EA2">
        <w:rPr>
          <w:lang w:val="es-CO"/>
        </w:rPr>
        <w:t xml:space="preserve"> </w:t>
      </w:r>
      <w:r w:rsidR="00DD3DCB">
        <w:rPr>
          <w:lang w:val="es-CO"/>
        </w:rPr>
        <w:t>l</w:t>
      </w:r>
      <w:r w:rsidR="003A6EA2" w:rsidRPr="003A6EA2">
        <w:rPr>
          <w:lang w:val="es-CO"/>
        </w:rPr>
        <w:t>a regularización consiste en resolver problemas de optimización no lineales</w:t>
      </w:r>
      <w:r w:rsidR="00DD3DCB">
        <w:rPr>
          <w:lang w:val="es-CO"/>
        </w:rPr>
        <w:t xml:space="preserve"> y</w:t>
      </w:r>
      <w:r w:rsidR="003A6EA2" w:rsidRPr="003A6EA2">
        <w:rPr>
          <w:lang w:val="es-CO"/>
        </w:rPr>
        <w:t xml:space="preserve"> </w:t>
      </w:r>
      <w:proofErr w:type="spellStart"/>
      <w:r w:rsidR="00DD3DCB">
        <w:rPr>
          <w:lang w:val="es-CO"/>
        </w:rPr>
        <w:t>a</w:t>
      </w:r>
      <w:r w:rsidR="003A6EA2" w:rsidRPr="003A6EA2">
        <w:rPr>
          <w:lang w:val="es-CO"/>
        </w:rPr>
        <w:t>a</w:t>
      </w:r>
      <w:proofErr w:type="spellEnd"/>
      <w:r w:rsidR="003A6EA2" w:rsidRPr="003A6EA2">
        <w:rPr>
          <w:lang w:val="es-CO"/>
        </w:rPr>
        <w:t xml:space="preserve"> implementación y los análisis de resultados son los mecanismos que validan los métodos de la ingeniería. Luego, el </w:t>
      </w:r>
      <w:r w:rsidR="003A6EA2" w:rsidRPr="002B4FDF">
        <w:rPr>
          <w:lang w:val="es-CO"/>
        </w:rPr>
        <w:t>proy</w:t>
      </w:r>
      <w:r w:rsidR="002008DE" w:rsidRPr="002B4FDF">
        <w:rPr>
          <w:lang w:val="es-CO"/>
        </w:rPr>
        <w:t>e</w:t>
      </w:r>
      <w:r w:rsidR="003A6EA2" w:rsidRPr="002B4FDF">
        <w:rPr>
          <w:lang w:val="es-CO"/>
        </w:rPr>
        <w:t>cto</w:t>
      </w:r>
      <w:r w:rsidR="003A6EA2" w:rsidRPr="003A6EA2">
        <w:rPr>
          <w:lang w:val="es-CO"/>
        </w:rPr>
        <w:t xml:space="preserve"> destaca la importancia del ingeniero físic</w:t>
      </w:r>
      <w:r w:rsidR="003A6EA2">
        <w:rPr>
          <w:lang w:val="es-CO"/>
        </w:rPr>
        <w:t>o</w:t>
      </w:r>
      <w:r w:rsidR="003A6EA2" w:rsidRPr="003A6EA2">
        <w:rPr>
          <w:lang w:val="es-CO"/>
        </w:rPr>
        <w:t xml:space="preserve">, que </w:t>
      </w:r>
      <w:r w:rsidR="002008DE" w:rsidRPr="002B4FDF">
        <w:rPr>
          <w:lang w:val="es-CO"/>
        </w:rPr>
        <w:t xml:space="preserve">busca </w:t>
      </w:r>
      <w:r w:rsidR="002A5ED6" w:rsidRPr="002B4FDF">
        <w:rPr>
          <w:lang w:val="es-CO"/>
        </w:rPr>
        <w:t>integrar</w:t>
      </w:r>
      <w:r w:rsidR="003A6EA2" w:rsidRPr="003A6EA2">
        <w:rPr>
          <w:lang w:val="es-CO"/>
        </w:rPr>
        <w:t xml:space="preserve"> conocimientos de física</w:t>
      </w:r>
      <w:r w:rsidR="002A5ED6" w:rsidRPr="002B4FDF">
        <w:rPr>
          <w:lang w:val="es-CO"/>
        </w:rPr>
        <w:t xml:space="preserve"> y</w:t>
      </w:r>
      <w:r w:rsidR="003A6EA2" w:rsidRPr="003A6EA2">
        <w:rPr>
          <w:lang w:val="es-CO"/>
        </w:rPr>
        <w:t xml:space="preserve"> matemáticas </w:t>
      </w:r>
      <w:r w:rsidR="002A5ED6" w:rsidRPr="002B4FDF">
        <w:rPr>
          <w:lang w:val="es-CO"/>
        </w:rPr>
        <w:t>para problemas de</w:t>
      </w:r>
      <w:r w:rsidR="003A6EA2" w:rsidRPr="003A6EA2">
        <w:rPr>
          <w:lang w:val="es-CO"/>
        </w:rPr>
        <w:t xml:space="preserve"> ingeniería</w:t>
      </w:r>
      <w:r w:rsidR="002A5ED6" w:rsidRPr="002B4FDF">
        <w:rPr>
          <w:lang w:val="es-CO"/>
        </w:rPr>
        <w:t xml:space="preserve"> y tecnología</w:t>
      </w:r>
      <w:r w:rsidR="003A6EA2" w:rsidRPr="003A6EA2">
        <w:rPr>
          <w:lang w:val="es-CO"/>
        </w:rPr>
        <w:t>.</w:t>
      </w:r>
    </w:p>
    <w:p w14:paraId="6CB31142" w14:textId="21404F33" w:rsidR="000449E4" w:rsidRPr="002B4FDF" w:rsidRDefault="000449E4" w:rsidP="00DB2140">
      <w:pPr>
        <w:pStyle w:val="Ttulo1"/>
        <w:jc w:val="center"/>
        <w:rPr>
          <w:lang w:val="es-CO"/>
        </w:rPr>
      </w:pPr>
      <w:bookmarkStart w:id="3" w:name="_Toc158882910"/>
      <w:r w:rsidRPr="002B4FDF">
        <w:rPr>
          <w:lang w:val="es-CO"/>
        </w:rPr>
        <w:t>OBJETIVOS</w:t>
      </w:r>
      <w:bookmarkEnd w:id="3"/>
    </w:p>
    <w:p w14:paraId="7AB8BECD" w14:textId="4E04011B" w:rsidR="00852EF0" w:rsidRDefault="00852EF0" w:rsidP="00751AC1">
      <w:pPr>
        <w:pStyle w:val="Ttulo2"/>
        <w:rPr>
          <w:lang w:val="es-CO"/>
        </w:rPr>
      </w:pPr>
      <w:bookmarkStart w:id="4" w:name="_Toc158882911"/>
      <w:r>
        <w:rPr>
          <w:lang w:val="es-CO"/>
        </w:rPr>
        <w:t>OBJETIVO GENERAL</w:t>
      </w:r>
      <w:bookmarkEnd w:id="4"/>
    </w:p>
    <w:p w14:paraId="48EF55EA" w14:textId="32A6BE5F" w:rsidR="000449E4" w:rsidRDefault="00D3313C" w:rsidP="000D7DD4">
      <w:pPr>
        <w:jc w:val="both"/>
        <w:rPr>
          <w:lang w:val="es-CO"/>
        </w:rPr>
      </w:pPr>
      <w:r>
        <w:rPr>
          <w:lang w:val="es-CO"/>
        </w:rPr>
        <w:t>Evaluar distintos métodos de regularización en el contexto de la holografía acústica de campo cercano</w:t>
      </w:r>
      <w:r w:rsidR="006620B9">
        <w:rPr>
          <w:lang w:val="es-CO"/>
        </w:rPr>
        <w:t xml:space="preserve"> </w:t>
      </w:r>
      <w:r w:rsidR="00F0081D">
        <w:rPr>
          <w:lang w:val="es-CO"/>
        </w:rPr>
        <w:t>de</w:t>
      </w:r>
      <w:r w:rsidR="00D80BEA">
        <w:rPr>
          <w:lang w:val="es-CO"/>
        </w:rPr>
        <w:t xml:space="preserve"> geometría plana</w:t>
      </w:r>
      <w:r w:rsidR="00F0081D">
        <w:rPr>
          <w:lang w:val="es-CO"/>
        </w:rPr>
        <w:t>r.</w:t>
      </w:r>
    </w:p>
    <w:p w14:paraId="2C394A13" w14:textId="2528E0B8" w:rsidR="00852EF0" w:rsidRDefault="00852EF0" w:rsidP="00751AC1">
      <w:pPr>
        <w:pStyle w:val="Ttulo2"/>
        <w:rPr>
          <w:lang w:val="es-CO"/>
        </w:rPr>
      </w:pPr>
      <w:bookmarkStart w:id="5" w:name="_Toc158882912"/>
      <w:r>
        <w:rPr>
          <w:lang w:val="es-CO"/>
        </w:rPr>
        <w:t>OBJETIVOS ESPECÍFICOS</w:t>
      </w:r>
      <w:bookmarkEnd w:id="5"/>
    </w:p>
    <w:p w14:paraId="224740A0" w14:textId="15CEBAC2" w:rsidR="00D3313C" w:rsidRDefault="001666A8" w:rsidP="000D7DD4">
      <w:pPr>
        <w:pStyle w:val="Prrafodelista"/>
        <w:numPr>
          <w:ilvl w:val="0"/>
          <w:numId w:val="4"/>
        </w:numPr>
        <w:jc w:val="both"/>
        <w:rPr>
          <w:lang w:val="es-CO"/>
        </w:rPr>
      </w:pPr>
      <w:r>
        <w:rPr>
          <w:lang w:val="es-CO"/>
        </w:rPr>
        <w:t>Modelar matemáticamente</w:t>
      </w:r>
      <w:r w:rsidR="00E749AB">
        <w:rPr>
          <w:lang w:val="es-CO"/>
        </w:rPr>
        <w:t xml:space="preserve"> el problema inverso </w:t>
      </w:r>
      <w:r w:rsidR="006139BC">
        <w:rPr>
          <w:lang w:val="es-CO"/>
        </w:rPr>
        <w:t xml:space="preserve">del </w:t>
      </w:r>
      <w:r w:rsidR="00E749AB">
        <w:rPr>
          <w:lang w:val="es-CO"/>
        </w:rPr>
        <w:t>NAH</w:t>
      </w:r>
      <w:r w:rsidR="001420E4">
        <w:rPr>
          <w:lang w:val="es-CO"/>
        </w:rPr>
        <w:t xml:space="preserve">, comprendiendo los elementos del análisis de Fourier, </w:t>
      </w:r>
      <w:r w:rsidR="000B1E4C">
        <w:rPr>
          <w:lang w:val="es-CO"/>
        </w:rPr>
        <w:t>acústica</w:t>
      </w:r>
      <w:r w:rsidR="001420E4">
        <w:rPr>
          <w:lang w:val="es-CO"/>
        </w:rPr>
        <w:t xml:space="preserve"> y las condiciones de frontera del problema.</w:t>
      </w:r>
    </w:p>
    <w:p w14:paraId="29512904" w14:textId="2A1C0CC5" w:rsidR="0050265E" w:rsidRDefault="001420E4" w:rsidP="000D7DD4">
      <w:pPr>
        <w:pStyle w:val="Prrafodelista"/>
        <w:numPr>
          <w:ilvl w:val="0"/>
          <w:numId w:val="4"/>
        </w:numPr>
        <w:jc w:val="both"/>
        <w:rPr>
          <w:lang w:val="es-CO"/>
        </w:rPr>
      </w:pPr>
      <w:r>
        <w:rPr>
          <w:lang w:val="es-CO"/>
        </w:rPr>
        <w:t xml:space="preserve">Implementar el NAH </w:t>
      </w:r>
      <w:r w:rsidR="0050265E">
        <w:rPr>
          <w:lang w:val="es-CO"/>
        </w:rPr>
        <w:t>para</w:t>
      </w:r>
      <w:r w:rsidR="00FD16A3">
        <w:rPr>
          <w:lang w:val="es-CO"/>
        </w:rPr>
        <w:t xml:space="preserve"> un arreglo de sensores plano.</w:t>
      </w:r>
    </w:p>
    <w:p w14:paraId="4C2C0789" w14:textId="1BC72675" w:rsidR="00D3313C" w:rsidRDefault="00E749AB" w:rsidP="000D7DD4">
      <w:pPr>
        <w:pStyle w:val="Prrafodelista"/>
        <w:numPr>
          <w:ilvl w:val="0"/>
          <w:numId w:val="4"/>
        </w:numPr>
        <w:jc w:val="both"/>
        <w:rPr>
          <w:lang w:val="es-CO"/>
        </w:rPr>
      </w:pPr>
      <w:r>
        <w:rPr>
          <w:lang w:val="es-CO"/>
        </w:rPr>
        <w:t xml:space="preserve">Regularizar las </w:t>
      </w:r>
      <w:r w:rsidR="001420E4">
        <w:rPr>
          <w:lang w:val="es-CO"/>
        </w:rPr>
        <w:t>imágenes de campo de presión acústica usando los métodos de Tikhonov,</w:t>
      </w:r>
      <w:r w:rsidR="005023C5">
        <w:rPr>
          <w:lang w:val="es-CO"/>
        </w:rPr>
        <w:t xml:space="preserve"> aprendizaje de máquina,</w:t>
      </w:r>
      <w:r w:rsidR="001420E4">
        <w:rPr>
          <w:lang w:val="es-CO"/>
        </w:rPr>
        <w:t xml:space="preserve"> </w:t>
      </w:r>
      <w:proofErr w:type="spellStart"/>
      <w:r w:rsidR="000757C9">
        <w:rPr>
          <w:i/>
          <w:iCs/>
          <w:lang w:val="es-CO"/>
        </w:rPr>
        <w:t>sparcity</w:t>
      </w:r>
      <w:proofErr w:type="spellEnd"/>
      <w:r w:rsidR="005023C5">
        <w:rPr>
          <w:lang w:val="es-CO"/>
        </w:rPr>
        <w:t xml:space="preserve"> y funciones de Green.</w:t>
      </w:r>
    </w:p>
    <w:p w14:paraId="3F558B5A" w14:textId="394DAEDA" w:rsidR="002D4B65" w:rsidRDefault="002D4B65" w:rsidP="000D7DD4">
      <w:pPr>
        <w:pStyle w:val="Prrafodelista"/>
        <w:numPr>
          <w:ilvl w:val="0"/>
          <w:numId w:val="4"/>
        </w:numPr>
        <w:jc w:val="both"/>
        <w:rPr>
          <w:lang w:val="es-CO"/>
        </w:rPr>
      </w:pPr>
      <w:r>
        <w:rPr>
          <w:lang w:val="es-CO"/>
        </w:rPr>
        <w:lastRenderedPageBreak/>
        <w:t>Probar la implementación de NAH con</w:t>
      </w:r>
      <w:r w:rsidR="009565EA">
        <w:rPr>
          <w:lang w:val="es-CO"/>
        </w:rPr>
        <w:t xml:space="preserve"> una fuente</w:t>
      </w:r>
      <w:r>
        <w:rPr>
          <w:lang w:val="es-CO"/>
        </w:rPr>
        <w:t xml:space="preserve"> de campo acústico conocido y comparar</w:t>
      </w:r>
      <w:r w:rsidR="00702FD8">
        <w:rPr>
          <w:lang w:val="es-CO"/>
        </w:rPr>
        <w:t xml:space="preserve"> </w:t>
      </w:r>
      <w:r w:rsidR="009565EA">
        <w:rPr>
          <w:lang w:val="es-CO"/>
        </w:rPr>
        <w:t>l</w:t>
      </w:r>
      <w:r w:rsidR="00480292">
        <w:rPr>
          <w:lang w:val="es-CO"/>
        </w:rPr>
        <w:t>as imágenes</w:t>
      </w:r>
      <w:r w:rsidR="009565EA">
        <w:rPr>
          <w:lang w:val="es-CO"/>
        </w:rPr>
        <w:t xml:space="preserve"> resulta</w:t>
      </w:r>
      <w:r w:rsidR="00480292">
        <w:rPr>
          <w:lang w:val="es-CO"/>
        </w:rPr>
        <w:t>ntes</w:t>
      </w:r>
      <w:r w:rsidR="009565EA">
        <w:rPr>
          <w:lang w:val="es-CO"/>
        </w:rPr>
        <w:t xml:space="preserve"> </w:t>
      </w:r>
      <w:r w:rsidR="00702FD8">
        <w:rPr>
          <w:lang w:val="es-CO"/>
        </w:rPr>
        <w:t>para las diferentes estrategias de regularización.</w:t>
      </w:r>
    </w:p>
    <w:p w14:paraId="73D9EFE7" w14:textId="03042A6C" w:rsidR="000449E4" w:rsidRDefault="000449E4" w:rsidP="00C23290">
      <w:pPr>
        <w:pStyle w:val="Ttulo1"/>
        <w:jc w:val="center"/>
        <w:rPr>
          <w:lang w:val="es-CO"/>
        </w:rPr>
      </w:pPr>
      <w:bookmarkStart w:id="6" w:name="_Toc158882913"/>
      <w:r>
        <w:rPr>
          <w:lang w:val="es-CO"/>
        </w:rPr>
        <w:t>ANTECEDENTES</w:t>
      </w:r>
      <w:bookmarkEnd w:id="6"/>
    </w:p>
    <w:p w14:paraId="4CF28547" w14:textId="6E7A8BF3" w:rsidR="009A7FE7" w:rsidRPr="00FD2E69" w:rsidRDefault="009657BD" w:rsidP="00005B49">
      <w:pPr>
        <w:jc w:val="both"/>
        <w:rPr>
          <w:lang w:val="es-CO"/>
        </w:rPr>
      </w:pPr>
      <w:r w:rsidRPr="009657BD">
        <w:rPr>
          <w:lang w:val="es-CO"/>
        </w:rPr>
        <w:t>La holografía acústica (AH), precursora del NAH, surgió en los años 1960</w:t>
      </w:r>
      <w:r w:rsidR="00BD68E0">
        <w:rPr>
          <w:lang w:val="es-CO"/>
        </w:rPr>
        <w:t xml:space="preserve"> </w:t>
      </w:r>
      <w:r w:rsidR="00914651">
        <w:rPr>
          <w:lang w:val="es-CO"/>
        </w:rPr>
        <w:fldChar w:fldCharType="begin"/>
      </w:r>
      <w:r w:rsidR="00914651">
        <w:rPr>
          <w:lang w:val="es-CO"/>
        </w:rPr>
        <w:instrText xml:space="preserve"> ADDIN ZOTERO_ITEM CSL_CITATION {"citationID":"9SxxonGi","properties":{"formattedCitation":"[7]","plainCitation":"[7]","noteIndex":0},"citationItems":[{"id":126,"uris":["http://zotero.org/groups/4804232/items/HYA5G448"],"itemData":{"id":126,"type":"book","collection-title":"A Plenum/Rosetta edition","event-place":"New York","ISBN":"978-0-306-20005-2","language":"eng","number-of-pages":"224","publisher":"Plenum Publ. Co","publisher-place":"New York","source":"K10plus ISBN","title":"An introduction to acoustical holography","author":[{"family":"Hildebrand","given":"Bernard P."},{"family":"Brenden","given":"Byron B."}],"issued":{"date-parts":[["1974"]]}}}],"schema":"https://github.com/citation-style-language/schema/raw/master/csl-citation.json"} </w:instrText>
      </w:r>
      <w:r w:rsidR="00914651">
        <w:rPr>
          <w:lang w:val="es-CO"/>
        </w:rPr>
        <w:fldChar w:fldCharType="separate"/>
      </w:r>
      <w:r w:rsidR="00914651" w:rsidRPr="009B2254">
        <w:rPr>
          <w:rFonts w:cs="Arial"/>
          <w:lang w:val="es-CO"/>
        </w:rPr>
        <w:t>[7]</w:t>
      </w:r>
      <w:r w:rsidR="00914651">
        <w:rPr>
          <w:lang w:val="es-CO"/>
        </w:rPr>
        <w:fldChar w:fldCharType="end"/>
      </w:r>
      <w:r w:rsidR="00BD68E0">
        <w:rPr>
          <w:lang w:val="es-CO"/>
        </w:rPr>
        <w:t xml:space="preserve">. </w:t>
      </w:r>
      <w:r w:rsidR="000D7DD4" w:rsidRPr="000D7DD4">
        <w:rPr>
          <w:lang w:val="es-CO"/>
        </w:rPr>
        <w:t>A diferencia de la AH, el NAH ofrece una solución rigurosa al problema inverso, brindando una resolución casi ilimitada en la reconstrucción del campo acústico. Además, el NAH no solo reconstruye el campo de presión acústica, sino también l</w:t>
      </w:r>
      <w:r w:rsidR="00763670">
        <w:rPr>
          <w:lang w:val="es-CO"/>
        </w:rPr>
        <w:t>as</w:t>
      </w:r>
      <w:r w:rsidR="000D7DD4" w:rsidRPr="000D7DD4">
        <w:rPr>
          <w:lang w:val="es-CO"/>
        </w:rPr>
        <w:t xml:space="preserve"> componentes de la velocidad del fluido y el vector de intensidad acústica</w:t>
      </w:r>
      <w:r w:rsidR="00314FDD">
        <w:rPr>
          <w:lang w:val="es-CO"/>
        </w:rPr>
        <w:t xml:space="preserve"> </w:t>
      </w:r>
      <w:r w:rsidR="00314FDD">
        <w:rPr>
          <w:lang w:val="es-CO"/>
        </w:rPr>
        <w:fldChar w:fldCharType="begin"/>
      </w:r>
      <w:r w:rsidR="00314FDD">
        <w:rPr>
          <w:lang w:val="es-CO"/>
        </w:rPr>
        <w:instrText xml:space="preserve"> ADDIN ZOTERO_ITEM CSL_CITATION {"citationID":"s4T9pmMg","properties":{"formattedCitation":"[8]","plainCitation":"[8]","noteIndex":0},"citationItems":[{"id":96,"uris":["http://zotero.org/groups/4804232/items/NVVZLMPH"],"itemData":{"id":96,"type":"book","abstract":"Intended a both a textbook and a reference, Fourier acoustics develops the theory of sound radiation uniquely from the viewpoint of Fourier analysis. This powerful perspective of sound radiation provides the reader with a comprehensive and practical understanding which will enable him or her to diagnose and solve sound and vibration problems in the 21st century. As a result of this perspective, Fourier Acoustics is able to present thoroughly and simply, for the first time in book form, the theory of nearfield acoustical holography, an important technique which has revolutionised the measurement of sound ... Fourier acoustics will be invaluable as a graduate level text as well as a reference for researchers in academia and industry. Key features: the physics of wave propagation and sound vibration in homogeneous media; acoustics, such as radiation of sound, and radiation from vibrating surfaces; inverse problems, such as the theory of nearfield acoustical holography; and mathematics of specialized functions, such as spherical harmonics","event-place":"San Diego, Calif","ISBN":"978-0-12-753960-7","language":"eng","publisher":"Academic Press","publisher-place":"San Diego, Calif","source":"BnF ISBN","title":"Fourier acoustics: sound radiation and nearfield acoustical holography","title-short":"Fourier acoustics","author":[{"family":"Williams","given":"Earl George"}],"issued":{"date-parts":[["1999"]]}}}],"schema":"https://github.com/citation-style-language/schema/raw/master/csl-citation.json"} </w:instrText>
      </w:r>
      <w:r w:rsidR="00314FDD">
        <w:rPr>
          <w:lang w:val="es-CO"/>
        </w:rPr>
        <w:fldChar w:fldCharType="separate"/>
      </w:r>
      <w:r w:rsidR="00314FDD" w:rsidRPr="009A7FE7">
        <w:rPr>
          <w:rFonts w:cs="Arial"/>
          <w:lang w:val="es-CO"/>
        </w:rPr>
        <w:t>[8]</w:t>
      </w:r>
      <w:r w:rsidR="00314FDD">
        <w:rPr>
          <w:lang w:val="es-CO"/>
        </w:rPr>
        <w:fldChar w:fldCharType="end"/>
      </w:r>
      <w:r w:rsidR="009A7FE7">
        <w:rPr>
          <w:lang w:val="es-CO"/>
        </w:rPr>
        <w:t>.</w:t>
      </w:r>
      <w:r w:rsidR="00FD2E69">
        <w:rPr>
          <w:lang w:val="es-CO"/>
        </w:rPr>
        <w:t xml:space="preserve"> </w:t>
      </w:r>
      <w:r w:rsidR="001420E4">
        <w:rPr>
          <w:lang w:val="es-CO"/>
        </w:rPr>
        <w:t xml:space="preserve">Con respecto a la regularización, </w:t>
      </w:r>
      <w:r w:rsidR="009A7FE7">
        <w:rPr>
          <w:lang w:val="es-CO"/>
        </w:rPr>
        <w:t>esta se lleva a cabo en el</w:t>
      </w:r>
      <w:r w:rsidR="009A7FE7">
        <w:rPr>
          <w:rFonts w:eastAsiaTheme="minorEastAsia"/>
          <w:lang w:val="es-CO"/>
        </w:rPr>
        <w:t xml:space="preserve"> </w:t>
      </w:r>
      <w:r w:rsidR="005C3967">
        <w:rPr>
          <w:rFonts w:eastAsiaTheme="minorEastAsia"/>
          <w:lang w:val="es-CO"/>
        </w:rPr>
        <w:t xml:space="preserve">espacio del número de onda </w:t>
      </w:r>
      <w:r w:rsidR="009A7FE7">
        <w:rPr>
          <w:rFonts w:eastAsiaTheme="minorEastAsia"/>
          <w:lang w:val="es-CO"/>
        </w:rPr>
        <w:t>desde la concepción del método</w:t>
      </w:r>
      <w:r w:rsidR="00EC3330">
        <w:rPr>
          <w:rFonts w:eastAsiaTheme="minorEastAsia"/>
          <w:lang w:val="es-CO"/>
        </w:rPr>
        <w:t xml:space="preserve"> </w:t>
      </w:r>
      <w:r w:rsidR="00EC3330">
        <w:rPr>
          <w:rFonts w:eastAsiaTheme="minorEastAsia"/>
          <w:lang w:val="es-CO"/>
        </w:rPr>
        <w:fldChar w:fldCharType="begin"/>
      </w:r>
      <w:r w:rsidR="00EC3330">
        <w:rPr>
          <w:rFonts w:eastAsiaTheme="minorEastAsia"/>
          <w:lang w:val="es-CO"/>
        </w:rPr>
        <w:instrText xml:space="preserve"> ADDIN ZOTERO_ITEM CSL_CITATION {"citationID":"lHn5GtCv","properties":{"formattedCitation":"[9]","plainCitation":"[9]","noteIndex":0},"citationItems":[{"id":104,"uris":["http://zotero.org/groups/4804232/items/5VYFNWIH"],"itemData":{"id":104,"type":"article-journal","abstract":"Because its underlying principles are so fundamental, holography has been studied and applied in many areas of science. Recently, a technique has been developed which takes the maximum advantage of the fundamental principles and extracts much more information from a hologram than is customarily associated with such a measurement. In this paper the fundamental principles of holography are reviewed, and a sound radiation measurement system, called nearfield acoustic holography (NAH), which fully exploits the fundamental principles, is described.","container-title":"The Journal of the Acoustical Society of America","DOI":"10.1121/1.392911","ISSN":"0001-4966, 1520-8524","issue":"4","language":"en","page":"1395-1413","source":"DOI.org (Crossref)","title":"Nearfield acoustic holography: I. Theory of generalized holography and the development of NAH","title-short":"Nearfield acoustic holography","volume":"78","author":[{"family":"Maynard","given":"J. D."},{"family":"Williams","given":"E. G."},{"family":"Lee","given":"Y."}],"issued":{"date-parts":[["1985",10,1]]}}}],"schema":"https://github.com/citation-style-language/schema/raw/master/csl-citation.json"} </w:instrText>
      </w:r>
      <w:r w:rsidR="00EC3330">
        <w:rPr>
          <w:rFonts w:eastAsiaTheme="minorEastAsia"/>
          <w:lang w:val="es-CO"/>
        </w:rPr>
        <w:fldChar w:fldCharType="separate"/>
      </w:r>
      <w:r w:rsidR="00EC3330" w:rsidRPr="0020483D">
        <w:rPr>
          <w:rFonts w:cs="Arial"/>
          <w:lang w:val="es-CO"/>
        </w:rPr>
        <w:t>[9]</w:t>
      </w:r>
      <w:r w:rsidR="00EC3330">
        <w:rPr>
          <w:rFonts w:eastAsiaTheme="minorEastAsia"/>
          <w:lang w:val="es-CO"/>
        </w:rPr>
        <w:fldChar w:fldCharType="end"/>
      </w:r>
      <w:r w:rsidR="009A7FE7">
        <w:rPr>
          <w:rFonts w:eastAsiaTheme="minorEastAsia"/>
          <w:lang w:val="es-CO"/>
        </w:rPr>
        <w:t xml:space="preserve">. </w:t>
      </w:r>
    </w:p>
    <w:p w14:paraId="34CA0408" w14:textId="421B04F6" w:rsidR="00FF2AD5" w:rsidRDefault="00FD2E69" w:rsidP="00005B49">
      <w:pPr>
        <w:jc w:val="both"/>
        <w:rPr>
          <w:rFonts w:eastAsiaTheme="minorEastAsia"/>
          <w:lang w:val="es-CO"/>
        </w:rPr>
      </w:pPr>
      <w:r>
        <w:rPr>
          <w:rFonts w:eastAsiaTheme="minorEastAsia"/>
          <w:lang w:val="es-CO"/>
        </w:rPr>
        <w:t xml:space="preserve">Los primeros trabajos en el ámbito </w:t>
      </w:r>
      <w:r w:rsidR="00064C49">
        <w:rPr>
          <w:rFonts w:eastAsiaTheme="minorEastAsia"/>
          <w:lang w:val="es-CO"/>
        </w:rPr>
        <w:t xml:space="preserve">estudiaban </w:t>
      </w:r>
      <w:r>
        <w:rPr>
          <w:rFonts w:eastAsiaTheme="minorEastAsia"/>
          <w:lang w:val="es-CO"/>
        </w:rPr>
        <w:t xml:space="preserve">el problema planar </w:t>
      </w:r>
      <w:r w:rsidR="005C078E">
        <w:rPr>
          <w:rFonts w:eastAsiaTheme="minorEastAsia"/>
          <w:lang w:val="es-CO"/>
        </w:rPr>
        <w:t>usando arreglos cuadriculados de micrófonos ubicad</w:t>
      </w:r>
      <w:r w:rsidR="00064C49">
        <w:rPr>
          <w:rFonts w:eastAsiaTheme="minorEastAsia"/>
          <w:lang w:val="es-CO"/>
        </w:rPr>
        <w:t xml:space="preserve">os </w:t>
      </w:r>
      <w:r w:rsidR="00C66107">
        <w:rPr>
          <w:rFonts w:eastAsiaTheme="minorEastAsia"/>
          <w:lang w:val="es-CO"/>
        </w:rPr>
        <w:t>cerca</w:t>
      </w:r>
      <w:r w:rsidR="00064C49">
        <w:rPr>
          <w:rFonts w:eastAsiaTheme="minorEastAsia"/>
          <w:lang w:val="es-CO"/>
        </w:rPr>
        <w:t xml:space="preserve"> </w:t>
      </w:r>
      <w:r w:rsidR="00982838">
        <w:rPr>
          <w:rFonts w:eastAsiaTheme="minorEastAsia"/>
          <w:lang w:val="es-CO"/>
        </w:rPr>
        <w:t>de la fuente y con pocas distancias entre los micrófonos</w:t>
      </w:r>
      <w:r w:rsidR="00982838" w:rsidRPr="00D9249F">
        <w:rPr>
          <w:rStyle w:val="Refdenotaalpie"/>
        </w:rPr>
        <w:footnoteReference w:id="5"/>
      </w:r>
      <w:r w:rsidR="005A2BA8">
        <w:rPr>
          <w:rFonts w:eastAsiaTheme="minorEastAsia"/>
          <w:lang w:val="es-CO"/>
        </w:rPr>
        <w:t xml:space="preserve"> </w:t>
      </w:r>
      <w:r w:rsidR="005A2BA8">
        <w:rPr>
          <w:rFonts w:eastAsiaTheme="minorEastAsia"/>
          <w:lang w:val="es-CO"/>
        </w:rPr>
        <w:fldChar w:fldCharType="begin"/>
      </w:r>
      <w:r w:rsidR="00EC3330">
        <w:rPr>
          <w:rFonts w:eastAsiaTheme="minorEastAsia"/>
          <w:lang w:val="es-CO"/>
        </w:rPr>
        <w:instrText xml:space="preserve"> ADDIN ZOTERO_ITEM CSL_CITATION {"citationID":"KPHaqQdQ","properties":{"formattedCitation":"[10], [11]","plainCitation":"[10], [11]","noteIndex":0},"citationItems":[{"id":98,"uris":["http://zotero.org/groups/4804232/items/FBNSZ5GV"],"itemData":{"id":98,"type":"thesis","genre":"Texto","language":"en","number-of-pages":"81","publisher":"Rice University","title":"DIGITAL ULTRASONIC WAVEFRONT RECONSTRUCTION IN THE NEAR FIELD","URL":"https://repository.rice.edu/items/dbeb39f7-30af-4df1-8ffb-67c148615054","author":[{"family":"Van Rooy","given":"David Lee"}],"accessed":{"date-parts":[["2024",2,13]]},"issued":{"date-parts":[["1971"]]}}},{"id":100,"uris":["http://zotero.org/groups/4804232/items/5SKK5QUU"],"itemData":{"id":100,"type":"article-journal","abstract":"A square microphone array with 256 elements has been constructed along with interfacing electronics to study low-frequency (1–5 kHz) sound sources in air using the principles of acoustical holography. The array is used in the nearfield of a radiating object and the sound source structure of that object is reconstructed with an on-line minicomputer. Reconstruction of the source structure of a point source and an unbaffled, free rectangular plate point excited below its coincidence frequency are presented. The latter shows clear evidence of ’’corner’’ and ’’edge’’ modes in which the respective areas of the plate are the dominant radiating sources. A new imaging process which is not limited in resolution by the wavelength of the radiated sound is introduced.","container-title":"The Journal of the Acoustical Society of America","DOI":"10.1121/1.384602","ISSN":"0001-4966, 1520-8524","issue":"1","language":"en","page":"340-344","source":"DOI.org (Crossref)","title":"Sound source reconstructions using a microphone array","volume":"68","author":[{"family":"Williams","given":"Earl G."},{"family":"Maynard","given":"J. D."},{"family":"Skudrzyk","given":"Eugen"}],"issued":{"date-parts":[["1980",7,1]]}}}],"schema":"https://github.com/citation-style-language/schema/raw/master/csl-citation.json"} </w:instrText>
      </w:r>
      <w:r w:rsidR="005A2BA8">
        <w:rPr>
          <w:rFonts w:eastAsiaTheme="minorEastAsia"/>
          <w:lang w:val="es-CO"/>
        </w:rPr>
        <w:fldChar w:fldCharType="separate"/>
      </w:r>
      <w:r w:rsidR="00EC3330" w:rsidRPr="0020483D">
        <w:rPr>
          <w:rFonts w:cs="Arial"/>
          <w:lang w:val="es-CO"/>
        </w:rPr>
        <w:t>[10], [11]</w:t>
      </w:r>
      <w:r w:rsidR="005A2BA8">
        <w:rPr>
          <w:rFonts w:eastAsiaTheme="minorEastAsia"/>
          <w:lang w:val="es-CO"/>
        </w:rPr>
        <w:fldChar w:fldCharType="end"/>
      </w:r>
      <w:r w:rsidR="00982838">
        <w:rPr>
          <w:rFonts w:eastAsiaTheme="minorEastAsia"/>
          <w:lang w:val="es-CO"/>
        </w:rPr>
        <w:t>.</w:t>
      </w:r>
      <w:r w:rsidR="00C66107">
        <w:rPr>
          <w:rFonts w:eastAsiaTheme="minorEastAsia"/>
          <w:lang w:val="es-CO"/>
        </w:rPr>
        <w:t xml:space="preserve"> </w:t>
      </w:r>
      <w:r w:rsidR="00915FBA" w:rsidRPr="00915FBA">
        <w:rPr>
          <w:rFonts w:eastAsiaTheme="minorEastAsia"/>
          <w:lang w:val="es-CO"/>
        </w:rPr>
        <w:t xml:space="preserve">Con la </w:t>
      </w:r>
      <w:r w:rsidR="00915FBA">
        <w:rPr>
          <w:rFonts w:eastAsiaTheme="minorEastAsia"/>
          <w:lang w:val="es-CO"/>
        </w:rPr>
        <w:t xml:space="preserve">llegada </w:t>
      </w:r>
      <w:r w:rsidR="00915FBA" w:rsidRPr="00915FBA">
        <w:rPr>
          <w:rFonts w:eastAsiaTheme="minorEastAsia"/>
          <w:lang w:val="es-CO"/>
        </w:rPr>
        <w:t>del mundo digital, surgieron las primeras técnicas de regularización, como la regularización de Tikhonov</w:t>
      </w:r>
      <w:r w:rsidR="00844583">
        <w:rPr>
          <w:rFonts w:eastAsiaTheme="minorEastAsia"/>
          <w:lang w:val="es-CO"/>
        </w:rPr>
        <w:t xml:space="preserve"> </w:t>
      </w:r>
      <w:r w:rsidR="00844583">
        <w:rPr>
          <w:rFonts w:eastAsiaTheme="minorEastAsia"/>
          <w:lang w:val="es-CO"/>
        </w:rPr>
        <w:fldChar w:fldCharType="begin"/>
      </w:r>
      <w:r w:rsidR="00844583">
        <w:rPr>
          <w:rFonts w:eastAsiaTheme="minorEastAsia"/>
          <w:lang w:val="es-CO"/>
        </w:rPr>
        <w:instrText xml:space="preserve"> ADDIN ZOTERO_ITEM CSL_CITATION {"citationID":"kATO0rdU","properties":{"formattedCitation":"[4]","plainCitation":"[4]","noteIndex":0},"citationItems":[{"id":118,"uris":["http://zotero.org/groups/4804232/items/NFQI7DNW"],"itemData":{"id":118,"type":"book","call-number":"QA297 .T5413","collection-title":"Scripta series in mathematics","event-place":"Washington : New York","ISBN":"978-0-470-99124-4","language":"eng","number-of-pages":"258","publisher":"Winston ; distributed solely by Halsted Press","publisher-place":"Washington : New York","source":"Library of Congress ISBN","title":"Solutions of ill-posed problems","author":[{"family":"Tikhonov","given":"A. N."},{"family":"Arsenin","given":"V. I︠A︡"}],"issued":{"date-parts":[["1977"]]}}}],"schema":"https://github.com/citation-style-language/schema/raw/master/csl-citation.json"} </w:instrText>
      </w:r>
      <w:r w:rsidR="00844583">
        <w:rPr>
          <w:rFonts w:eastAsiaTheme="minorEastAsia"/>
          <w:lang w:val="es-CO"/>
        </w:rPr>
        <w:fldChar w:fldCharType="separate"/>
      </w:r>
      <w:r w:rsidR="00844583" w:rsidRPr="00C53285">
        <w:rPr>
          <w:rFonts w:cs="Arial"/>
          <w:lang w:val="es-CO"/>
        </w:rPr>
        <w:t>[4]</w:t>
      </w:r>
      <w:r w:rsidR="00844583">
        <w:rPr>
          <w:rFonts w:eastAsiaTheme="minorEastAsia"/>
          <w:lang w:val="es-CO"/>
        </w:rPr>
        <w:fldChar w:fldCharType="end"/>
      </w:r>
      <w:r w:rsidR="005652D0">
        <w:rPr>
          <w:rFonts w:eastAsiaTheme="minorEastAsia"/>
          <w:lang w:val="es-CO"/>
        </w:rPr>
        <w:t>.</w:t>
      </w:r>
    </w:p>
    <w:p w14:paraId="6404D44C" w14:textId="066EF4A3" w:rsidR="00005B49" w:rsidRPr="00E5526B" w:rsidRDefault="5BE3634C" w:rsidP="239A5D3A">
      <w:pPr>
        <w:jc w:val="both"/>
        <w:rPr>
          <w:rFonts w:eastAsiaTheme="minorEastAsia"/>
          <w:lang w:val="es-CO"/>
        </w:rPr>
      </w:pPr>
      <w:r w:rsidRPr="00E5526B">
        <w:rPr>
          <w:rFonts w:eastAsiaTheme="minorEastAsia"/>
          <w:lang w:val="es-CO"/>
        </w:rPr>
        <w:t xml:space="preserve">Los avances modernos incluyen mejoras en las técnicas de regularización, utilizando </w:t>
      </w:r>
      <w:r w:rsidR="2BEC1FEE" w:rsidRPr="00E5526B">
        <w:rPr>
          <w:rFonts w:eastAsiaTheme="minorEastAsia"/>
          <w:lang w:val="es-CO"/>
        </w:rPr>
        <w:t xml:space="preserve">distintas </w:t>
      </w:r>
      <w:r w:rsidRPr="00E5526B">
        <w:rPr>
          <w:rFonts w:eastAsiaTheme="minorEastAsia"/>
          <w:lang w:val="es-CO"/>
        </w:rPr>
        <w:t xml:space="preserve">métricas </w:t>
      </w:r>
      <w:r w:rsidR="00A3225E" w:rsidRPr="239A5D3A">
        <w:rPr>
          <w:rFonts w:eastAsiaTheme="minorEastAsia"/>
          <w:lang w:val="es-CO"/>
        </w:rPr>
        <w:fldChar w:fldCharType="begin"/>
      </w:r>
      <w:r w:rsidR="00A3225E" w:rsidRPr="239A5D3A">
        <w:rPr>
          <w:rFonts w:eastAsiaTheme="minorEastAsia"/>
          <w:lang w:val="es-CO"/>
        </w:rPr>
        <w:instrText xml:space="preserve"> ADDIN ZOTERO_ITEM CSL_CITATION {"citationID":"taxyzdjw","properties":{"formattedCitation":"[3]","plainCitation":"[3]","noteIndex":0},"citationItems":[{"id":109,"uris":["http://zotero.org/groups/4804232/items/85HLQRCA"],"itemData":{"id":109,"type":"paper-conference","container-title":"IGARSS 2018 - 2018 IEEE International Geoscience and Remote Sensing Symposium","DOI":"10.1109/IGARSS.2018.8519138","event-place":"Valencia","event-title":"IGARSS 2018 - 2018 IEEE International Geoscience and Remote Sensing Symposium","ISBN":"978-1-5386-7150-4","page":"2298-2301","publisher":"IEEE","publisher-place":"Valencia","source":"DOI.org (Crossref)","title":"L1/2 Regularization Sar Imaging Via Complex Image Data: Regularization Parameter Selection for Target Detection Task","title-short":"L1/2 Regularization Sar Imaging Via Complex Image Data","URL":"https://ieeexplore.ieee.org/document/8519138/","author":[{"family":"Ni","given":"Jia-cheng"},{"family":"Zhang","given":"Qun"},{"family":"Su","given":"Ling-hua"},{"family":"Liang","given":"Jia"},{"family":"Huo","given":"Wen-jun"}],"accessed":{"date-parts":[["2024",2,13]]},"issued":{"date-parts":[["2018",7]]}}}],"schema":"https://github.com/citation-style-language/schema/raw/master/csl-citation.json"} </w:instrText>
      </w:r>
      <w:r w:rsidR="00A3225E" w:rsidRPr="239A5D3A">
        <w:rPr>
          <w:rFonts w:eastAsiaTheme="minorEastAsia"/>
          <w:lang w:val="es-CO"/>
        </w:rPr>
        <w:fldChar w:fldCharType="separate"/>
      </w:r>
      <w:r w:rsidR="7CF6BA1E" w:rsidRPr="00E5526B">
        <w:rPr>
          <w:rFonts w:cs="Arial"/>
          <w:lang w:val="es-CO"/>
        </w:rPr>
        <w:t>[3]</w:t>
      </w:r>
      <w:r w:rsidR="00A3225E" w:rsidRPr="239A5D3A">
        <w:rPr>
          <w:rFonts w:eastAsiaTheme="minorEastAsia"/>
          <w:lang w:val="es-CO"/>
        </w:rPr>
        <w:fldChar w:fldCharType="end"/>
      </w:r>
      <w:r w:rsidR="628D6B36" w:rsidRPr="00E5526B">
        <w:rPr>
          <w:rFonts w:eastAsiaTheme="minorEastAsia"/>
          <w:lang w:val="es-CO"/>
        </w:rPr>
        <w:t>,</w:t>
      </w:r>
      <w:r w:rsidR="545651D7" w:rsidRPr="00E5526B">
        <w:rPr>
          <w:rFonts w:eastAsiaTheme="minorEastAsia"/>
          <w:lang w:val="es-CO"/>
        </w:rPr>
        <w:t xml:space="preserve"> la descomposición en diccionarios</w:t>
      </w:r>
      <w:r w:rsidR="6A5CA945" w:rsidRPr="00E5526B">
        <w:rPr>
          <w:rFonts w:eastAsiaTheme="minorEastAsia"/>
          <w:lang w:val="es-CO"/>
        </w:rPr>
        <w:t xml:space="preserve"> </w:t>
      </w:r>
      <w:r w:rsidR="00A3225E" w:rsidRPr="239A5D3A">
        <w:rPr>
          <w:rFonts w:eastAsiaTheme="minorEastAsia"/>
          <w:lang w:val="es-CO"/>
        </w:rPr>
        <w:fldChar w:fldCharType="begin"/>
      </w:r>
      <w:r w:rsidR="00A3225E" w:rsidRPr="239A5D3A">
        <w:rPr>
          <w:rFonts w:eastAsiaTheme="minorEastAsia"/>
          <w:lang w:val="es-CO"/>
        </w:rPr>
        <w:instrText xml:space="preserve"> ADDIN ZOTERO_ITEM CSL_CITATION {"citationID":"NI9gSJqE","properties":{"formattedCitation":"[6]","plainCitation":"[6]","noteIndex":0},"citationItems":[{"id":94,"uris":["http://zotero.org/groups/4804232/items/G9DYICVZ"],"itemData":{"id":94,"type":"article-journal","abstract":"Regularization of the inverse problem is a complex issue when using near-field acoustic holography (NAH) techniques to identify the vibrating sources. This paper shows that, for convex homogeneous plates with arbitrary boundary conditions, alternative regularization schemes can be developed based on the sparsity of the normal velocity of the plate in a well-designed basis, i.e., the possibility to approximate it as a weighted sum of few elementary basis functions. In particular, these techniques can handle discontinuities of the velocity field at the boundaries, which can be problematic with standard techniques. This comes at the cost of a higher computational complexity to solve the associated optimization problem, though it remains easily tractable with out-of-the-box software. Furthermore, this sparsity framework allows us to take advantage of the concept of compressive sampling; under some conditions on the sampling process (here, the design of a random array, which can be numerically and experimentally validated), it is possible to reconstruct the sparse signals with significantly less measurements (i.e., microphones) than classically required. After introducing the different concepts, this paper presents numerical and experimental results of NAH with two plate geometries, and compares the advantages and limitations of these sparsity-based techniques over standard Tikhonov regularization.","container-title":"The Journal of the Acoustical Society of America","DOI":"10.1121/1.4740476","ISSN":"0001-4966, 1520-8524","issue":"3","language":"en","page":"1521-1534","source":"DOI.org (Crossref)","title":"Near-field acoustic holography using sparse regularization and compressive sampling principles","volume":"132","author":[{"family":"Chardon","given":"Gilles"},{"family":"Daudet","given":"Laurent"},{"family":"Peillot","given":"Antoine"},{"family":"Ollivier","given":"François"},{"family":"Bertin","given":"Nancy"},{"family":"Gribonval","given":"Rémi"}],"issued":{"date-parts":[["2012",9,1]]}}}],"schema":"https://github.com/citation-style-language/schema/raw/master/csl-citation.json"} </w:instrText>
      </w:r>
      <w:r w:rsidR="00A3225E" w:rsidRPr="239A5D3A">
        <w:rPr>
          <w:rFonts w:eastAsiaTheme="minorEastAsia"/>
          <w:lang w:val="es-CO"/>
        </w:rPr>
        <w:fldChar w:fldCharType="separate"/>
      </w:r>
      <w:r w:rsidR="40D760A7" w:rsidRPr="00E5526B">
        <w:rPr>
          <w:rFonts w:cs="Arial"/>
          <w:lang w:val="es-CO"/>
        </w:rPr>
        <w:t>[6]</w:t>
      </w:r>
      <w:r w:rsidR="00A3225E" w:rsidRPr="239A5D3A">
        <w:rPr>
          <w:rFonts w:eastAsiaTheme="minorEastAsia"/>
          <w:lang w:val="es-CO"/>
        </w:rPr>
        <w:fldChar w:fldCharType="end"/>
      </w:r>
      <w:r w:rsidR="2BEC1FEE" w:rsidRPr="00E5526B">
        <w:rPr>
          <w:rFonts w:eastAsiaTheme="minorEastAsia"/>
          <w:lang w:val="es-CO"/>
        </w:rPr>
        <w:t xml:space="preserve">, </w:t>
      </w:r>
      <w:r w:rsidR="34B657B1" w:rsidRPr="00E5526B">
        <w:rPr>
          <w:rFonts w:eastAsiaTheme="minorEastAsia"/>
          <w:lang w:val="es-CO"/>
        </w:rPr>
        <w:t xml:space="preserve">métodos de aprendizaje extremo </w:t>
      </w:r>
      <w:r w:rsidR="00A3225E" w:rsidRPr="239A5D3A">
        <w:rPr>
          <w:rFonts w:eastAsiaTheme="minorEastAsia"/>
          <w:lang w:val="es-CO"/>
        </w:rPr>
        <w:fldChar w:fldCharType="begin"/>
      </w:r>
      <w:r w:rsidR="00A3225E" w:rsidRPr="239A5D3A">
        <w:rPr>
          <w:rFonts w:eastAsiaTheme="minorEastAsia"/>
          <w:lang w:val="es-CO"/>
        </w:rPr>
        <w:instrText xml:space="preserve"> ADDIN ZOTERO_ITEM CSL_CITATION {"citationID":"Dcd7VRxp","properties":{"formattedCitation":"[5]","plainCitation":"[5]","noteIndex":0},"citationItems":[{"id":124,"uris":["http://zotero.org/groups/4804232/items/PD7DJDGD"],"itemData":{"id":124,"type":"paper-conference","container-title":"2021 International Conference on Control, Automation and Information Sciences (ICCAIS)","DOI":"10.1109/ICCAIS52680.2021.9624517","event-place":"Xi'an, China","event-title":"2021 International Conference on Control, Automation and Information Sciences (ICCAIS)","ISBN":"978-1-66544-029-5","page":"679-684","publisher":"IEEE","publisher-place":"Xi'an, China","source":"DOI.org (Crossref)","title":"Modified Lanczos Algorithm for L2,1 norm Regularization Extreme Learning Machine","URL":"https://ieeexplore.ieee.org/document/9624517/","author":[{"family":"Wu","given":"Qing"},{"family":"Ma","given":"Tianlu"},{"family":"Wang","given":"Fan"}],"accessed":{"date-parts":[["2024",2,15]]},"issued":{"date-parts":[["2021",10,14]]}}}],"schema":"https://github.com/citation-style-language/schema/raw/master/csl-citation.json"} </w:instrText>
      </w:r>
      <w:r w:rsidR="00A3225E" w:rsidRPr="239A5D3A">
        <w:rPr>
          <w:rFonts w:eastAsiaTheme="minorEastAsia"/>
          <w:lang w:val="es-CO"/>
        </w:rPr>
        <w:fldChar w:fldCharType="separate"/>
      </w:r>
      <w:r w:rsidR="4DA092AB" w:rsidRPr="00E5526B">
        <w:rPr>
          <w:rFonts w:cs="Arial"/>
          <w:lang w:val="es-CO"/>
        </w:rPr>
        <w:t>[5]</w:t>
      </w:r>
      <w:r w:rsidR="00A3225E" w:rsidRPr="239A5D3A">
        <w:rPr>
          <w:rFonts w:eastAsiaTheme="minorEastAsia"/>
          <w:lang w:val="es-CO"/>
        </w:rPr>
        <w:fldChar w:fldCharType="end"/>
      </w:r>
      <w:r w:rsidR="49237C67" w:rsidRPr="00E5526B">
        <w:rPr>
          <w:rFonts w:eastAsiaTheme="minorEastAsia"/>
          <w:lang w:val="es-CO"/>
        </w:rPr>
        <w:t>,</w:t>
      </w:r>
      <w:r w:rsidR="1FFD9229" w:rsidRPr="00E5526B">
        <w:rPr>
          <w:rFonts w:eastAsiaTheme="minorEastAsia"/>
          <w:lang w:val="es-CO"/>
        </w:rPr>
        <w:t xml:space="preserve"> </w:t>
      </w:r>
      <w:r w:rsidR="34B657B1" w:rsidRPr="00E5526B">
        <w:rPr>
          <w:rFonts w:eastAsiaTheme="minorEastAsia"/>
          <w:lang w:val="es-CO"/>
        </w:rPr>
        <w:t>y matemáticas robustas para operadores lineales no acotados</w:t>
      </w:r>
      <w:r w:rsidR="3A48ADE8" w:rsidRPr="00E5526B">
        <w:rPr>
          <w:rFonts w:eastAsiaTheme="minorEastAsia"/>
          <w:lang w:val="es-CO"/>
        </w:rPr>
        <w:t xml:space="preserve"> </w:t>
      </w:r>
      <w:r w:rsidR="00A3225E" w:rsidRPr="239A5D3A">
        <w:rPr>
          <w:rFonts w:eastAsiaTheme="minorEastAsia"/>
          <w:lang w:val="es-CO"/>
        </w:rPr>
        <w:fldChar w:fldCharType="begin"/>
      </w:r>
      <w:r w:rsidR="00A3225E" w:rsidRPr="239A5D3A">
        <w:rPr>
          <w:rFonts w:eastAsiaTheme="minorEastAsia"/>
          <w:lang w:val="es-CO"/>
        </w:rPr>
        <w:instrText xml:space="preserve"> ADDIN ZOTERO_ITEM CSL_CITATION {"citationID":"hLS9Q1Zi","properties":{"formattedCitation":"[12]","plainCitation":"[12]","noteIndex":0},"citationItems":[{"id":115,"uris":["http://zotero.org/groups/4804232/items/ZN834RHZ"],"itemData":{"id":115,"type":"article-journal","container-title":"Open Journal of Optimization","DOI":"10.4236/ojop.2022.112002","ISSN":"2325-7105, 2325-7091","issue":"02","journalAbbreviation":"OJOp","page":"7-14","source":"DOI.org (Crossref)","title":"On the Regularization Method for Solving Ill-Posed Problems with Unbounded Operators","volume":"11","author":[{"family":"Kinh","given":"Nguyen Van"}],"issued":{"date-parts":[["2022"]]}}}],"schema":"https://github.com/citation-style-language/schema/raw/master/csl-citation.json"} </w:instrText>
      </w:r>
      <w:r w:rsidR="00A3225E" w:rsidRPr="239A5D3A">
        <w:rPr>
          <w:rFonts w:eastAsiaTheme="minorEastAsia"/>
          <w:lang w:val="es-CO"/>
        </w:rPr>
        <w:fldChar w:fldCharType="separate"/>
      </w:r>
      <w:r w:rsidR="16834169" w:rsidRPr="00E5526B">
        <w:rPr>
          <w:rFonts w:cs="Arial"/>
          <w:lang w:val="es-CO"/>
        </w:rPr>
        <w:t>[12]</w:t>
      </w:r>
      <w:r w:rsidR="00A3225E" w:rsidRPr="239A5D3A">
        <w:rPr>
          <w:rFonts w:eastAsiaTheme="minorEastAsia"/>
          <w:lang w:val="es-CO"/>
        </w:rPr>
        <w:fldChar w:fldCharType="end"/>
      </w:r>
      <w:r w:rsidR="1FFD9229" w:rsidRPr="00E5526B">
        <w:rPr>
          <w:rFonts w:eastAsiaTheme="minorEastAsia"/>
          <w:lang w:val="es-CO"/>
        </w:rPr>
        <w:t>.</w:t>
      </w:r>
      <w:r w:rsidR="7CE3D145" w:rsidRPr="00E5526B">
        <w:rPr>
          <w:rFonts w:eastAsiaTheme="minorEastAsia"/>
          <w:lang w:val="es-CO"/>
        </w:rPr>
        <w:t xml:space="preserve"> </w:t>
      </w:r>
      <w:r w:rsidR="7B865A7F" w:rsidRPr="00E5526B">
        <w:rPr>
          <w:rFonts w:eastAsiaTheme="minorEastAsia"/>
          <w:lang w:val="es-CO"/>
        </w:rPr>
        <w:t xml:space="preserve">Además, existen otros avances en el NAH, </w:t>
      </w:r>
      <w:r w:rsidR="628D6B36" w:rsidRPr="00E5526B">
        <w:rPr>
          <w:rFonts w:eastAsiaTheme="minorEastAsia"/>
          <w:lang w:val="es-CO"/>
        </w:rPr>
        <w:t>incluyendo procesos estocásticos en el análisis de las condiciones de frontera</w:t>
      </w:r>
      <w:r w:rsidR="49237C67" w:rsidRPr="00E5526B">
        <w:rPr>
          <w:rFonts w:eastAsiaTheme="minorEastAsia"/>
          <w:lang w:val="es-CO"/>
        </w:rPr>
        <w:t xml:space="preserve"> en coordenadas </w:t>
      </w:r>
      <w:proofErr w:type="spellStart"/>
      <w:r w:rsidR="49237C67" w:rsidRPr="00E5526B">
        <w:rPr>
          <w:rFonts w:eastAsiaTheme="minorEastAsia"/>
          <w:lang w:val="es-CO"/>
        </w:rPr>
        <w:t>prolatas</w:t>
      </w:r>
      <w:proofErr w:type="spellEnd"/>
      <w:r w:rsidR="628D6B36" w:rsidRPr="00E5526B">
        <w:rPr>
          <w:rFonts w:eastAsiaTheme="minorEastAsia"/>
          <w:lang w:val="es-CO"/>
        </w:rPr>
        <w:t xml:space="preserve"> </w:t>
      </w:r>
      <w:r w:rsidR="00A3225E" w:rsidRPr="239A5D3A">
        <w:rPr>
          <w:rFonts w:eastAsiaTheme="minorEastAsia"/>
          <w:lang w:val="es-CO"/>
        </w:rPr>
        <w:fldChar w:fldCharType="begin"/>
      </w:r>
      <w:r w:rsidR="00A3225E" w:rsidRPr="239A5D3A">
        <w:rPr>
          <w:rFonts w:eastAsiaTheme="minorEastAsia"/>
          <w:lang w:val="es-CO"/>
        </w:rPr>
        <w:instrText xml:space="preserve"> ADDIN ZOTERO_ITEM CSL_CITATION {"citationID":"avrTj9oI","properties":{"formattedCitation":"[13]","plainCitation":"[13]","noteIndex":0},"citationItems":[{"id":127,"uris":["http://zotero.org/groups/4804232/items/8KZBZTCT"],"itemData":{"id":127,"type":"article-journal","abstract":"Near-field acoustic holography (NAH) is an effective tool for realizing accurate sound field reconstruction in three-dimensional space on the prerequisite that appropriate elementary wave functions are selected or constructed to match the characteristics of the sound sources. However, for elongated sources, common wave functions, i.e., plane, cylindrical, or spherical waves, sometimes do not perform well during the sound field projections. To solve this problem, statistically optimized near-field acoustical holography combined with prolate spheroidal wave functions is proposed. In the approach, the sound field is expanded by a series of prolate spheroidal wave functions, whose wavefronts can be set nearly conformal to the elongated sources. Based on these wave functions, fewer expansion terms are required to model the sound field, and the need for regularization can be reduced during the inverse solving process. Therefore, the accuracy of the reconstruction results can be further improved. Numerical simulations are conducted by two types of elongated source models, namely, spatially separated and extended. The results show that the proposed method can effectively reconstruct the sound pressures of elongated sources and perform robustly across a wide frequency range. Simultaneously, a designed experiment is carried out in an anechoic chamber, which demonstrates the feasibility of the proposed method.","container-title":"Shock and Vibration","DOI":"10.1155/2023/9954054","ISSN":"1875-9203, 1070-9622","journalAbbreviation":"Shock and Vibration","language":"en","page":"1-20","source":"DOI.org (Crossref)","title":"Statistically Optimized Near-Field Acoustic Holography Using Prolate Spheroidal Wave Functions","volume":"2023","author":[{"family":"Zhang","given":"Xuxin"},{"family":"Lou","given":"Jingjun"},{"family":"Lu","given":"Jinfang"},{"family":"Li","given":"Ronghua"},{"family":"Zhu","given":"Shijian"}],"editor":[{"family":"Lenzi","given":"Arcanjo"}],"issued":{"date-parts":[["2023",8,31]]}}}],"schema":"https://github.com/citation-style-language/schema/raw/master/csl-citation.json"} </w:instrText>
      </w:r>
      <w:r w:rsidR="00A3225E" w:rsidRPr="239A5D3A">
        <w:rPr>
          <w:rFonts w:eastAsiaTheme="minorEastAsia"/>
          <w:lang w:val="es-CO"/>
        </w:rPr>
        <w:fldChar w:fldCharType="separate"/>
      </w:r>
      <w:r w:rsidR="1FFD9229" w:rsidRPr="00E5526B">
        <w:rPr>
          <w:rFonts w:cs="Arial"/>
          <w:lang w:val="es-CO"/>
        </w:rPr>
        <w:t>[13]</w:t>
      </w:r>
      <w:r w:rsidR="00A3225E" w:rsidRPr="239A5D3A">
        <w:rPr>
          <w:rFonts w:eastAsiaTheme="minorEastAsia"/>
          <w:lang w:val="es-CO"/>
        </w:rPr>
        <w:fldChar w:fldCharType="end"/>
      </w:r>
      <w:r w:rsidR="1FFD9229" w:rsidRPr="00E5526B">
        <w:rPr>
          <w:rFonts w:eastAsiaTheme="minorEastAsia"/>
          <w:lang w:val="es-CO"/>
        </w:rPr>
        <w:t xml:space="preserve">, </w:t>
      </w:r>
      <w:r w:rsidR="2BEC1FEE" w:rsidRPr="00E5526B">
        <w:rPr>
          <w:rFonts w:eastAsiaTheme="minorEastAsia"/>
          <w:lang w:val="es-CO"/>
        </w:rPr>
        <w:t xml:space="preserve">y el uso </w:t>
      </w:r>
      <w:r w:rsidR="3B240327" w:rsidRPr="00E5526B">
        <w:rPr>
          <w:rFonts w:eastAsiaTheme="minorEastAsia"/>
          <w:lang w:val="es-CO"/>
        </w:rPr>
        <w:t xml:space="preserve">del dominio </w:t>
      </w:r>
      <w:r w:rsidR="1FFD9229" w:rsidRPr="00E5526B">
        <w:rPr>
          <w:rFonts w:eastAsiaTheme="minorEastAsia"/>
          <w:lang w:val="es-CO"/>
        </w:rPr>
        <w:t xml:space="preserve">del tiempo </w:t>
      </w:r>
      <w:r w:rsidR="00A3225E" w:rsidRPr="239A5D3A">
        <w:rPr>
          <w:rFonts w:eastAsiaTheme="minorEastAsia"/>
          <w:lang w:val="es-CO"/>
        </w:rPr>
        <w:fldChar w:fldCharType="begin"/>
      </w:r>
      <w:r w:rsidR="00A3225E" w:rsidRPr="239A5D3A">
        <w:rPr>
          <w:rFonts w:eastAsiaTheme="minorEastAsia"/>
          <w:lang w:val="es-CO"/>
        </w:rPr>
        <w:instrText xml:space="preserve"> ADDIN ZOTERO_ITEM CSL_CITATION {"citationID":"U6mKEdrr","properties":{"formattedCitation":"[14]","plainCitation":"[14]","noteIndex":0},"citationItems":[{"id":129,"uris":["http://zotero.org/groups/4804232/items/SQRYS7QF"],"itemData":{"id":129,"type":"article-journal","container-title":"Journal of Sound and Vibration","DOI":"10.1016/j.jsv.2020.115498","ISSN":"0022460X","journalAbbreviation":"Journal of Sound and Vibration","language":"en","page":"115498","source":"DOI.org (Crossref)","title":"Krylov Subspace iterative methods for time domain boundary element method based nearfield acoustical holography","volume":"484","author":[{"family":"Valdivia","given":"Nicolas P."}],"issued":{"date-parts":[["2020",10]]}}}],"schema":"https://github.com/citation-style-language/schema/raw/master/csl-citation.json"} </w:instrText>
      </w:r>
      <w:r w:rsidR="00A3225E" w:rsidRPr="239A5D3A">
        <w:rPr>
          <w:rFonts w:eastAsiaTheme="minorEastAsia"/>
          <w:lang w:val="es-CO"/>
        </w:rPr>
        <w:fldChar w:fldCharType="separate"/>
      </w:r>
      <w:r w:rsidR="1FFD9229" w:rsidRPr="00E5526B">
        <w:rPr>
          <w:rFonts w:cs="Arial"/>
          <w:lang w:val="es-CO"/>
        </w:rPr>
        <w:t>[14]</w:t>
      </w:r>
      <w:r w:rsidR="00A3225E" w:rsidRPr="239A5D3A">
        <w:rPr>
          <w:rFonts w:eastAsiaTheme="minorEastAsia"/>
          <w:lang w:val="es-CO"/>
        </w:rPr>
        <w:fldChar w:fldCharType="end"/>
      </w:r>
      <w:r w:rsidR="46F0B6E8" w:rsidRPr="00E5526B">
        <w:rPr>
          <w:rFonts w:eastAsiaTheme="minorEastAsia"/>
          <w:lang w:val="es-CO"/>
        </w:rPr>
        <w:t xml:space="preserve">. </w:t>
      </w:r>
      <w:r w:rsidR="302CF008" w:rsidRPr="00E5526B">
        <w:rPr>
          <w:rFonts w:eastAsiaTheme="minorEastAsia"/>
          <w:lang w:val="es-CO"/>
        </w:rPr>
        <w:t xml:space="preserve"> </w:t>
      </w:r>
    </w:p>
    <w:p w14:paraId="05E9AF3C" w14:textId="02F7A213" w:rsidR="001420E4" w:rsidRPr="001A5344" w:rsidRDefault="00380C88" w:rsidP="00AE3CF8">
      <w:pPr>
        <w:jc w:val="both"/>
        <w:rPr>
          <w:rFonts w:eastAsiaTheme="minorEastAsia"/>
          <w:lang w:val="es-CO"/>
        </w:rPr>
      </w:pPr>
      <w:r>
        <w:rPr>
          <w:rFonts w:eastAsiaTheme="minorEastAsia"/>
          <w:lang w:val="es-CO"/>
        </w:rPr>
        <w:t>No obstante, e</w:t>
      </w:r>
      <w:r w:rsidR="001E6F9D">
        <w:rPr>
          <w:rFonts w:eastAsiaTheme="minorEastAsia"/>
          <w:lang w:val="es-CO"/>
        </w:rPr>
        <w:t xml:space="preserve">l proyecto tiene como antecedentes claros el texto clásico de acústica de Fourier </w:t>
      </w:r>
      <w:r w:rsidR="00496B60">
        <w:rPr>
          <w:rFonts w:eastAsiaTheme="minorEastAsia"/>
          <w:lang w:val="es-CO"/>
        </w:rPr>
        <w:t xml:space="preserve">de Williams </w:t>
      </w:r>
      <w:r w:rsidR="001E6F9D">
        <w:rPr>
          <w:rFonts w:eastAsiaTheme="minorEastAsia"/>
          <w:lang w:val="es-CO"/>
        </w:rPr>
        <w:fldChar w:fldCharType="begin"/>
      </w:r>
      <w:r w:rsidR="001E6F9D">
        <w:rPr>
          <w:rFonts w:eastAsiaTheme="minorEastAsia"/>
          <w:lang w:val="es-CO"/>
        </w:rPr>
        <w:instrText xml:space="preserve"> ADDIN ZOTERO_ITEM CSL_CITATION {"citationID":"wIHbJSij","properties":{"formattedCitation":"[8]","plainCitation":"[8]","noteIndex":0},"citationItems":[{"id":96,"uris":["http://zotero.org/groups/4804232/items/NVVZLMPH"],"itemData":{"id":96,"type":"book","abstract":"Intended a both a textbook and a reference, Fourier acoustics develops the theory of sound radiation uniquely from the viewpoint of Fourier analysis. This powerful perspective of sound radiation provides the reader with a comprehensive and practical understanding which will enable him or her to diagnose and solve sound and vibration problems in the 21st century. As a result of this perspective, Fourier Acoustics is able to present thoroughly and simply, for the first time in book form, the theory of nearfield acoustical holography, an important technique which has revolutionised the measurement of sound ... Fourier acoustics will be invaluable as a graduate level text as well as a reference for researchers in academia and industry. Key features: the physics of wave propagation and sound vibration in homogeneous media; acoustics, such as radiation of sound, and radiation from vibrating surfaces; inverse problems, such as the theory of nearfield acoustical holography; and mathematics of specialized functions, such as spherical harmonics","event-place":"San Diego, Calif","ISBN":"978-0-12-753960-7","language":"eng","publisher":"Academic Press","publisher-place":"San Diego, Calif","source":"BnF ISBN","title":"Fourier acoustics: sound radiation and nearfield acoustical holography","title-short":"Fourier acoustics","author":[{"family":"Williams","given":"Earl George"}],"issued":{"date-parts":[["1999"]]}}}],"schema":"https://github.com/citation-style-language/schema/raw/master/csl-citation.json"} </w:instrText>
      </w:r>
      <w:r w:rsidR="001E6F9D">
        <w:rPr>
          <w:rFonts w:eastAsiaTheme="minorEastAsia"/>
          <w:lang w:val="es-CO"/>
        </w:rPr>
        <w:fldChar w:fldCharType="separate"/>
      </w:r>
      <w:r w:rsidR="001E6F9D" w:rsidRPr="00844583">
        <w:rPr>
          <w:rFonts w:cs="Arial"/>
          <w:lang w:val="es-CO"/>
        </w:rPr>
        <w:t>[8]</w:t>
      </w:r>
      <w:r w:rsidR="001E6F9D">
        <w:rPr>
          <w:rFonts w:eastAsiaTheme="minorEastAsia"/>
          <w:lang w:val="es-CO"/>
        </w:rPr>
        <w:fldChar w:fldCharType="end"/>
      </w:r>
      <w:r w:rsidR="00844583">
        <w:rPr>
          <w:rFonts w:eastAsiaTheme="minorEastAsia"/>
          <w:lang w:val="es-CO"/>
        </w:rPr>
        <w:t xml:space="preserve">, </w:t>
      </w:r>
      <w:r w:rsidR="00005B49">
        <w:rPr>
          <w:rFonts w:eastAsiaTheme="minorEastAsia"/>
          <w:lang w:val="es-CO"/>
        </w:rPr>
        <w:t>que exhibe</w:t>
      </w:r>
      <w:r w:rsidR="00496B60">
        <w:rPr>
          <w:rFonts w:eastAsiaTheme="minorEastAsia"/>
          <w:lang w:val="es-CO"/>
        </w:rPr>
        <w:t xml:space="preserve"> gran parte del desarrollo matemático del problema inverso</w:t>
      </w:r>
      <w:r w:rsidR="00005B49">
        <w:rPr>
          <w:rFonts w:eastAsiaTheme="minorEastAsia"/>
          <w:lang w:val="es-CO"/>
        </w:rPr>
        <w:t xml:space="preserve"> </w:t>
      </w:r>
      <w:r w:rsidR="00844583">
        <w:rPr>
          <w:rFonts w:eastAsiaTheme="minorEastAsia"/>
          <w:lang w:val="es-CO"/>
        </w:rPr>
        <w:t xml:space="preserve">y el artículo de </w:t>
      </w:r>
      <w:proofErr w:type="spellStart"/>
      <w:r w:rsidR="00EA2B7B">
        <w:rPr>
          <w:lang w:val="es-CO"/>
        </w:rPr>
        <w:t>Chardon</w:t>
      </w:r>
      <w:proofErr w:type="spellEnd"/>
      <w:r w:rsidR="00EA2B7B">
        <w:rPr>
          <w:lang w:val="es-CO"/>
        </w:rPr>
        <w:t xml:space="preserve">, Daudet, y </w:t>
      </w:r>
      <w:r w:rsidR="002B4FDF">
        <w:rPr>
          <w:lang w:val="es-CO"/>
        </w:rPr>
        <w:t>c</w:t>
      </w:r>
      <w:r w:rsidR="0088599D">
        <w:rPr>
          <w:lang w:val="es-CO"/>
        </w:rPr>
        <w:t>oautores</w:t>
      </w:r>
      <w:r w:rsidR="00EA2B7B" w:rsidRPr="002B4FDF">
        <w:rPr>
          <w:lang w:val="es-CO"/>
        </w:rPr>
        <w:t xml:space="preserve"> </w:t>
      </w:r>
      <w:r w:rsidR="00C53285">
        <w:rPr>
          <w:rFonts w:eastAsiaTheme="minorEastAsia"/>
          <w:i/>
          <w:iCs/>
          <w:lang w:val="es-CO"/>
        </w:rPr>
        <w:fldChar w:fldCharType="begin"/>
      </w:r>
      <w:r w:rsidR="00C53285">
        <w:rPr>
          <w:rFonts w:eastAsiaTheme="minorEastAsia"/>
          <w:i/>
          <w:iCs/>
          <w:lang w:val="es-CO"/>
        </w:rPr>
        <w:instrText xml:space="preserve"> ADDIN ZOTERO_ITEM CSL_CITATION {"citationID":"GeP9cgBU","properties":{"formattedCitation":"[6]","plainCitation":"[6]","noteIndex":0},"citationItems":[{"id":94,"uris":["http://zotero.org/groups/4804232/items/G9DYICVZ"],"itemData":{"id":94,"type":"article-journal","abstract":"Regularization of the inverse problem is a complex issue when using near-field acoustic holography (NAH) techniques to identify the vibrating sources. This paper shows that, for convex homogeneous plates with arbitrary boundary conditions, alternative regularization schemes can be developed based on the sparsity of the normal velocity of the plate in a well-designed basis, i.e., the possibility to approximate it as a weighted sum of few elementary basis functions. In particular, these techniques can handle discontinuities of the velocity field at the boundaries, which can be problematic with standard techniques. This comes at the cost of a higher computational complexity to solve the associated optimization problem, though it remains easily tractable with out-of-the-box software. Furthermore, this sparsity framework allows us to take advantage of the concept of compressive sampling; under some conditions on the sampling process (here, the design of a random array, which can be numerically and experimentally validated), it is possible to reconstruct the sparse signals with significantly less measurements (i.e., microphones) than classically required. After introducing the different concepts, this paper presents numerical and experimental results of NAH with two plate geometries, and compares the advantages and limitations of these sparsity-based techniques over standard Tikhonov regularization.","container-title":"The Journal of the Acoustical Society of America","DOI":"10.1121/1.4740476","ISSN":"0001-4966, 1520-8524","issue":"3","language":"en","page":"1521-1534","source":"DOI.org (Crossref)","title":"Near-field acoustic holography using sparse regularization and compressive sampling principles","volume":"132","author":[{"family":"Chardon","given":"Gilles"},{"family":"Daudet","given":"Laurent"},{"family":"Peillot","given":"Antoine"},{"family":"Ollivier","given":"François"},{"family":"Bertin","given":"Nancy"},{"family":"Gribonval","given":"Rémi"}],"issued":{"date-parts":[["2012",9,1]]}}}],"schema":"https://github.com/citation-style-language/schema/raw/master/csl-citation.json"} </w:instrText>
      </w:r>
      <w:r w:rsidR="00C53285">
        <w:rPr>
          <w:rFonts w:eastAsiaTheme="minorEastAsia"/>
          <w:i/>
          <w:iCs/>
          <w:lang w:val="es-CO"/>
        </w:rPr>
        <w:fldChar w:fldCharType="separate"/>
      </w:r>
      <w:r w:rsidR="00C53285" w:rsidRPr="00AE3CF8">
        <w:rPr>
          <w:rFonts w:cs="Arial"/>
          <w:lang w:val="es-CO"/>
        </w:rPr>
        <w:t>[6]</w:t>
      </w:r>
      <w:r w:rsidR="00C53285">
        <w:rPr>
          <w:rFonts w:eastAsiaTheme="minorEastAsia"/>
          <w:i/>
          <w:iCs/>
          <w:lang w:val="es-CO"/>
        </w:rPr>
        <w:fldChar w:fldCharType="end"/>
      </w:r>
      <w:r w:rsidR="00E522D9">
        <w:rPr>
          <w:rFonts w:eastAsiaTheme="minorEastAsia"/>
          <w:i/>
          <w:iCs/>
          <w:lang w:val="es-CO"/>
        </w:rPr>
        <w:t xml:space="preserve">, </w:t>
      </w:r>
      <w:r w:rsidR="00AE3CF8">
        <w:rPr>
          <w:rFonts w:eastAsiaTheme="minorEastAsia"/>
          <w:lang w:val="es-CO"/>
        </w:rPr>
        <w:t>que compara l</w:t>
      </w:r>
      <w:r w:rsidR="00EA2B7B">
        <w:rPr>
          <w:rFonts w:eastAsiaTheme="minorEastAsia"/>
          <w:lang w:val="es-CO"/>
        </w:rPr>
        <w:t>a</w:t>
      </w:r>
      <w:r w:rsidR="00AE3CF8">
        <w:rPr>
          <w:rFonts w:eastAsiaTheme="minorEastAsia"/>
          <w:lang w:val="es-CO"/>
        </w:rPr>
        <w:t xml:space="preserve">s </w:t>
      </w:r>
      <w:r w:rsidR="00EA2B7B">
        <w:rPr>
          <w:rFonts w:eastAsiaTheme="minorEastAsia"/>
          <w:lang w:val="es-CO"/>
        </w:rPr>
        <w:t>imágenes</w:t>
      </w:r>
      <w:r w:rsidR="00AE3CF8">
        <w:rPr>
          <w:rFonts w:eastAsiaTheme="minorEastAsia"/>
          <w:lang w:val="es-CO"/>
        </w:rPr>
        <w:t xml:space="preserve"> obtenid</w:t>
      </w:r>
      <w:r w:rsidR="00EA2B7B">
        <w:rPr>
          <w:rFonts w:eastAsiaTheme="minorEastAsia"/>
          <w:lang w:val="es-CO"/>
        </w:rPr>
        <w:t>a</w:t>
      </w:r>
      <w:r w:rsidR="00AE3CF8">
        <w:rPr>
          <w:rFonts w:eastAsiaTheme="minorEastAsia"/>
          <w:lang w:val="es-CO"/>
        </w:rPr>
        <w:t xml:space="preserve">s mediante la regularización de Tikhonov y </w:t>
      </w:r>
      <w:proofErr w:type="spellStart"/>
      <w:r w:rsidR="00AE3CF8" w:rsidRPr="00AE3CF8">
        <w:rPr>
          <w:rFonts w:eastAsiaTheme="minorEastAsia"/>
          <w:i/>
          <w:iCs/>
          <w:lang w:val="es-CO"/>
        </w:rPr>
        <w:t>sparcity</w:t>
      </w:r>
      <w:proofErr w:type="spellEnd"/>
      <w:r w:rsidR="00AE3CF8">
        <w:rPr>
          <w:rFonts w:eastAsiaTheme="minorEastAsia"/>
          <w:lang w:val="es-CO"/>
        </w:rPr>
        <w:t xml:space="preserve"> en </w:t>
      </w:r>
      <w:r w:rsidR="00EA2B7B">
        <w:rPr>
          <w:rFonts w:eastAsiaTheme="minorEastAsia"/>
          <w:lang w:val="es-CO"/>
        </w:rPr>
        <w:t>el caso de una guitarra</w:t>
      </w:r>
      <w:r w:rsidR="00C53285">
        <w:rPr>
          <w:rFonts w:eastAsiaTheme="minorEastAsia"/>
          <w:lang w:val="es-CO"/>
        </w:rPr>
        <w:t>.</w:t>
      </w:r>
    </w:p>
    <w:p w14:paraId="5D956ADD" w14:textId="1766076F" w:rsidR="000449E4" w:rsidRDefault="000449E4" w:rsidP="00C23290">
      <w:pPr>
        <w:pStyle w:val="Ttulo1"/>
        <w:jc w:val="center"/>
        <w:rPr>
          <w:lang w:val="es-CO"/>
        </w:rPr>
      </w:pPr>
      <w:bookmarkStart w:id="7" w:name="_Toc158882914"/>
      <w:r>
        <w:rPr>
          <w:lang w:val="es-CO"/>
        </w:rPr>
        <w:t>ALCANCE</w:t>
      </w:r>
      <w:bookmarkEnd w:id="7"/>
    </w:p>
    <w:p w14:paraId="70B1D00F" w14:textId="386EE5D0" w:rsidR="000449E4" w:rsidRDefault="00E408EA" w:rsidP="00EA2B7B">
      <w:pPr>
        <w:jc w:val="both"/>
        <w:rPr>
          <w:lang w:val="es-CO"/>
        </w:rPr>
      </w:pPr>
      <w:r w:rsidRPr="00653228">
        <w:rPr>
          <w:lang w:val="es-CO"/>
        </w:rPr>
        <w:t xml:space="preserve">El alcance del proyecto </w:t>
      </w:r>
      <w:r w:rsidR="006D4A29" w:rsidRPr="00653228">
        <w:rPr>
          <w:lang w:val="es-CO"/>
        </w:rPr>
        <w:t xml:space="preserve">es </w:t>
      </w:r>
      <w:r w:rsidRPr="00653228">
        <w:rPr>
          <w:lang w:val="es-CO"/>
        </w:rPr>
        <w:t>analítico y computacional</w:t>
      </w:r>
      <w:r w:rsidRPr="002B4FDF">
        <w:rPr>
          <w:lang w:val="es-CO"/>
        </w:rPr>
        <w:t>.</w:t>
      </w:r>
      <w:r w:rsidRPr="00653228">
        <w:rPr>
          <w:lang w:val="es-CO"/>
        </w:rPr>
        <w:t xml:space="preserve"> Para ello, se usará l</w:t>
      </w:r>
      <w:r w:rsidR="00EA2B7B" w:rsidRPr="00653228">
        <w:rPr>
          <w:lang w:val="es-CO"/>
        </w:rPr>
        <w:t>a</w:t>
      </w:r>
      <w:r w:rsidRPr="00653228">
        <w:rPr>
          <w:lang w:val="es-CO"/>
        </w:rPr>
        <w:t xml:space="preserve">s </w:t>
      </w:r>
      <w:r w:rsidR="00EA2B7B" w:rsidRPr="00653228">
        <w:rPr>
          <w:lang w:val="es-CO"/>
        </w:rPr>
        <w:t xml:space="preserve">base de </w:t>
      </w:r>
      <w:r w:rsidRPr="00653228">
        <w:rPr>
          <w:lang w:val="es-CO"/>
        </w:rPr>
        <w:t>datos de una guitarra en condiciones controladas</w:t>
      </w:r>
      <w:r w:rsidR="00653228" w:rsidRPr="00653228">
        <w:rPr>
          <w:lang w:val="es-CO"/>
        </w:rPr>
        <w:t>, datos e</w:t>
      </w:r>
      <w:r w:rsidRPr="00653228">
        <w:rPr>
          <w:lang w:val="es-CO"/>
        </w:rPr>
        <w:t xml:space="preserve">xpuestos y descritos por </w:t>
      </w:r>
      <w:proofErr w:type="spellStart"/>
      <w:r w:rsidRPr="00653228">
        <w:rPr>
          <w:lang w:val="es-CO"/>
        </w:rPr>
        <w:t>Chardon</w:t>
      </w:r>
      <w:proofErr w:type="spellEnd"/>
      <w:r w:rsidRPr="00653228">
        <w:rPr>
          <w:lang w:val="es-CO"/>
        </w:rPr>
        <w:t xml:space="preserve">, Daudet, y </w:t>
      </w:r>
      <w:r w:rsidR="002B4FDF">
        <w:rPr>
          <w:lang w:val="es-CO"/>
        </w:rPr>
        <w:t>coautores</w:t>
      </w:r>
      <w:r w:rsidRPr="00653228">
        <w:rPr>
          <w:lang w:val="es-CO"/>
        </w:rPr>
        <w:t xml:space="preserve"> en el artículo </w:t>
      </w:r>
      <w:r w:rsidR="00C53285" w:rsidRPr="00653228">
        <w:rPr>
          <w:lang w:val="es-CO"/>
        </w:rPr>
        <w:fldChar w:fldCharType="begin"/>
      </w:r>
      <w:r w:rsidR="00C53285" w:rsidRPr="00653228">
        <w:rPr>
          <w:lang w:val="es-CO"/>
        </w:rPr>
        <w:instrText xml:space="preserve"> ADDIN ZOTERO_ITEM CSL_CITATION {"citationID":"Tz1YpWIB","properties":{"formattedCitation":"[6]","plainCitation":"[6]","noteIndex":0},"citationItems":[{"id":94,"uris":["http://zotero.org/groups/4804232/items/G9DYICVZ"],"itemData":{"id":94,"type":"article-journal","abstract":"Regularization of the inverse problem is a complex issue when using near-field acoustic holography (NAH) techniques to identify the vibrating sources. This paper shows that, for convex homogeneous plates with arbitrary boundary conditions, alternative regularization schemes can be developed based on the sparsity of the normal velocity of the plate in a well-designed basis, i.e., the possibility to approximate it as a weighted sum of few elementary basis functions. In particular, these techniques can handle discontinuities of the velocity field at the boundaries, which can be problematic with standard techniques. This comes at the cost of a higher computational complexity to solve the associated optimization problem, though it remains easily tractable with out-of-the-box software. Furthermore, this sparsity framework allows us to take advantage of the concept of compressive sampling; under some conditions on the sampling process (here, the design of a random array, which can be numerically and experimentally validated), it is possible to reconstruct the sparse signals with significantly less measurements (i.e., microphones) than classically required. After introducing the different concepts, this paper presents numerical and experimental results of NAH with two plate geometries, and compares the advantages and limitations of these sparsity-based techniques over standard Tikhonov regularization.","container-title":"The Journal of the Acoustical Society of America","DOI":"10.1121/1.4740476","ISSN":"0001-4966, 1520-8524","issue":"3","language":"en","page":"1521-1534","source":"DOI.org (Crossref)","title":"Near-field acoustic holography using sparse regularization and compressive sampling principles","volume":"132","author":[{"family":"Chardon","given":"Gilles"},{"family":"Daudet","given":"Laurent"},{"family":"Peillot","given":"Antoine"},{"family":"Ollivier","given":"François"},{"family":"Bertin","given":"Nancy"},{"family":"Gribonval","given":"Rémi"}],"issued":{"date-parts":[["2012",9,1]]}}}],"schema":"https://github.com/citation-style-language/schema/raw/master/csl-citation.json"} </w:instrText>
      </w:r>
      <w:r w:rsidR="00C53285" w:rsidRPr="00653228">
        <w:rPr>
          <w:lang w:val="es-CO"/>
        </w:rPr>
        <w:fldChar w:fldCharType="separate"/>
      </w:r>
      <w:r w:rsidR="00C53285" w:rsidRPr="00653228">
        <w:rPr>
          <w:rFonts w:cs="Arial"/>
          <w:lang w:val="es-CO"/>
        </w:rPr>
        <w:t>[6]</w:t>
      </w:r>
      <w:r w:rsidR="00C53285" w:rsidRPr="00653228">
        <w:rPr>
          <w:lang w:val="es-CO"/>
        </w:rPr>
        <w:fldChar w:fldCharType="end"/>
      </w:r>
      <w:r w:rsidRPr="00653228">
        <w:rPr>
          <w:lang w:val="es-CO"/>
        </w:rPr>
        <w:t>.</w:t>
      </w:r>
      <w:r>
        <w:rPr>
          <w:lang w:val="es-CO"/>
        </w:rPr>
        <w:t xml:space="preserve"> </w:t>
      </w:r>
    </w:p>
    <w:p w14:paraId="75494A6E" w14:textId="2B8CCA3B" w:rsidR="00263ACB" w:rsidRPr="00B75AAF" w:rsidRDefault="00057060" w:rsidP="00EA2B7B">
      <w:pPr>
        <w:jc w:val="both"/>
        <w:rPr>
          <w:lang w:val="es-CO"/>
        </w:rPr>
      </w:pPr>
      <w:r>
        <w:rPr>
          <w:lang w:val="es-CO"/>
        </w:rPr>
        <w:t>E</w:t>
      </w:r>
      <w:r w:rsidR="00B75AAF">
        <w:rPr>
          <w:lang w:val="es-CO"/>
        </w:rPr>
        <w:t>l NAH es un método muy general, con solución exacta en algunas geometrías,</w:t>
      </w:r>
      <w:r w:rsidR="00E07316">
        <w:rPr>
          <w:lang w:val="es-CO"/>
        </w:rPr>
        <w:t xml:space="preserve"> </w:t>
      </w:r>
      <w:r w:rsidR="00B75AAF">
        <w:rPr>
          <w:lang w:val="es-CO"/>
        </w:rPr>
        <w:t>predominan</w:t>
      </w:r>
      <w:r w:rsidR="00E07316">
        <w:rPr>
          <w:lang w:val="es-CO"/>
        </w:rPr>
        <w:t>do</w:t>
      </w:r>
      <w:r w:rsidR="00B75AAF">
        <w:rPr>
          <w:lang w:val="es-CO"/>
        </w:rPr>
        <w:t xml:space="preserve"> la esférica la cilíndrica y la planar</w:t>
      </w:r>
      <w:r w:rsidR="00263ACB" w:rsidRPr="00B75AAF">
        <w:rPr>
          <w:lang w:val="es-CO"/>
        </w:rPr>
        <w:t>.</w:t>
      </w:r>
      <w:r w:rsidR="00B75AAF">
        <w:rPr>
          <w:lang w:val="es-CO"/>
        </w:rPr>
        <w:t xml:space="preserve"> En este proyecto, se hará referencia solo </w:t>
      </w:r>
      <w:r w:rsidR="00B75AAF">
        <w:rPr>
          <w:lang w:val="es-CO"/>
        </w:rPr>
        <w:lastRenderedPageBreak/>
        <w:t>al caso planar, cuya aplicación es mucho más usual. Por último, se usarán métodos numéricos para resolver integrales</w:t>
      </w:r>
      <w:r>
        <w:rPr>
          <w:lang w:val="es-CO"/>
        </w:rPr>
        <w:t xml:space="preserve"> y no se considerarán análisis de convergencia en los métodos numéricos ni análisis de robustez en los estadísticos </w:t>
      </w:r>
      <w:r w:rsidR="005B472D">
        <w:rPr>
          <w:lang w:val="es-CO"/>
        </w:rPr>
        <w:t>que permitan la comparación de los cuatro métodos</w:t>
      </w:r>
      <w:r w:rsidR="005E0589">
        <w:rPr>
          <w:lang w:val="es-CO"/>
        </w:rPr>
        <w:t>. Se enunciarán matemáticamente los métodos de regularización empleados para fácil replicación en otros contextos.</w:t>
      </w:r>
    </w:p>
    <w:p w14:paraId="3A1CB121" w14:textId="3E6F3E76" w:rsidR="000449E4" w:rsidRDefault="000449E4" w:rsidP="00C23290">
      <w:pPr>
        <w:pStyle w:val="Ttulo1"/>
        <w:jc w:val="center"/>
        <w:rPr>
          <w:lang w:val="es-CO"/>
        </w:rPr>
      </w:pPr>
      <w:bookmarkStart w:id="8" w:name="_Toc158882915"/>
      <w:r>
        <w:rPr>
          <w:lang w:val="es-CO"/>
        </w:rPr>
        <w:t>METODOLOGÍA</w:t>
      </w:r>
      <w:bookmarkEnd w:id="8"/>
    </w:p>
    <w:p w14:paraId="1F2782DB" w14:textId="1BEC0488" w:rsidR="002B3B77" w:rsidRPr="002B3B77" w:rsidRDefault="002B3B77" w:rsidP="005E0589">
      <w:pPr>
        <w:jc w:val="both"/>
        <w:rPr>
          <w:lang w:val="es-CO"/>
        </w:rPr>
      </w:pPr>
      <w:r>
        <w:rPr>
          <w:lang w:val="es-CO"/>
        </w:rPr>
        <w:t>El proyecto se realizará en un periodo de 18 semanas, dictaminado por el semestre académico.</w:t>
      </w:r>
      <w:r w:rsidR="008843C7">
        <w:rPr>
          <w:lang w:val="es-CO"/>
        </w:rPr>
        <w:t xml:space="preserve"> Se propone desarrollar el proyecto en los pasos metodológicos que se describen a continuación.</w:t>
      </w:r>
    </w:p>
    <w:p w14:paraId="344FDEFB" w14:textId="3E8DD274" w:rsidR="006D196E" w:rsidRPr="00D52F5D" w:rsidRDefault="00D52F5D" w:rsidP="005E0589">
      <w:pPr>
        <w:jc w:val="both"/>
        <w:rPr>
          <w:b/>
          <w:bCs/>
          <w:i/>
          <w:iCs/>
          <w:lang w:val="es-CO"/>
        </w:rPr>
      </w:pPr>
      <w:r w:rsidRPr="0088599D">
        <w:rPr>
          <w:b/>
          <w:lang w:val="es-CO"/>
        </w:rPr>
        <w:t>Revisión y apropiación matemática:</w:t>
      </w:r>
      <w:r>
        <w:rPr>
          <w:b/>
          <w:bCs/>
          <w:i/>
          <w:iCs/>
          <w:lang w:val="es-CO"/>
        </w:rPr>
        <w:t xml:space="preserve"> </w:t>
      </w:r>
      <w:r w:rsidR="003C6FF0">
        <w:rPr>
          <w:lang w:val="es-CO"/>
        </w:rPr>
        <w:t xml:space="preserve">Se realizará una revisión de literatura en el contexto del NAH y sus métodos de regularización y se </w:t>
      </w:r>
      <w:r w:rsidR="002E1C69">
        <w:rPr>
          <w:lang w:val="es-CO"/>
        </w:rPr>
        <w:t xml:space="preserve">estudiarán las herramientas matemáticas que requieren </w:t>
      </w:r>
      <w:r w:rsidR="00FF45BB">
        <w:rPr>
          <w:lang w:val="es-CO"/>
        </w:rPr>
        <w:t xml:space="preserve">estos métodos </w:t>
      </w:r>
      <w:r w:rsidR="002E1C69">
        <w:rPr>
          <w:lang w:val="es-CO"/>
        </w:rPr>
        <w:t xml:space="preserve">(análisis de Fourier, </w:t>
      </w:r>
      <w:r w:rsidR="00FE6FA8">
        <w:rPr>
          <w:lang w:val="es-CO"/>
        </w:rPr>
        <w:t>ecuación de ondas</w:t>
      </w:r>
      <w:r w:rsidR="002E1C69">
        <w:rPr>
          <w:lang w:val="es-CO"/>
        </w:rPr>
        <w:t xml:space="preserve">, </w:t>
      </w:r>
      <w:r w:rsidR="00FF45BB">
        <w:rPr>
          <w:lang w:val="es-CO"/>
        </w:rPr>
        <w:t>DFT, FFT</w:t>
      </w:r>
      <w:r w:rsidR="00D74204">
        <w:rPr>
          <w:lang w:val="es-CO"/>
        </w:rPr>
        <w:t>, IFFT</w:t>
      </w:r>
      <w:r w:rsidR="00D74204" w:rsidRPr="00D9249F">
        <w:rPr>
          <w:rStyle w:val="Refdenotaalpie"/>
        </w:rPr>
        <w:footnoteReference w:id="6"/>
      </w:r>
      <w:r w:rsidR="00FF45BB">
        <w:rPr>
          <w:lang w:val="es-CO"/>
        </w:rPr>
        <w:t>, entre otros).</w:t>
      </w:r>
    </w:p>
    <w:p w14:paraId="40CD5CA4" w14:textId="67F48EEB" w:rsidR="00D52F5D" w:rsidRDefault="00D52F5D" w:rsidP="005E0589">
      <w:pPr>
        <w:jc w:val="both"/>
        <w:rPr>
          <w:b/>
          <w:bCs/>
          <w:i/>
          <w:iCs/>
          <w:lang w:val="es-CO"/>
        </w:rPr>
      </w:pPr>
      <w:r w:rsidRPr="0088599D">
        <w:rPr>
          <w:b/>
          <w:lang w:val="es-CO"/>
        </w:rPr>
        <w:t xml:space="preserve">Implementación del NAH: </w:t>
      </w:r>
      <w:r w:rsidR="00FF45BB">
        <w:rPr>
          <w:lang w:val="es-CO"/>
        </w:rPr>
        <w:t xml:space="preserve">Se implementará el método NAH planar </w:t>
      </w:r>
      <w:r w:rsidR="007C535D">
        <w:rPr>
          <w:lang w:val="es-CO"/>
        </w:rPr>
        <w:t>en software libre</w:t>
      </w:r>
      <w:r w:rsidR="00615A44">
        <w:rPr>
          <w:lang w:val="es-CO"/>
        </w:rPr>
        <w:t xml:space="preserve">, </w:t>
      </w:r>
      <w:r w:rsidR="00F91F23">
        <w:rPr>
          <w:lang w:val="es-CO"/>
        </w:rPr>
        <w:t>empleado</w:t>
      </w:r>
      <w:r w:rsidR="00615A44">
        <w:rPr>
          <w:lang w:val="es-CO"/>
        </w:rPr>
        <w:t xml:space="preserve"> </w:t>
      </w:r>
      <w:proofErr w:type="spellStart"/>
      <w:r w:rsidR="00615A44">
        <w:rPr>
          <w:lang w:val="es-CO"/>
        </w:rPr>
        <w:t>frameworks</w:t>
      </w:r>
      <w:proofErr w:type="spellEnd"/>
      <w:r w:rsidR="00615A44">
        <w:rPr>
          <w:lang w:val="es-CO"/>
        </w:rPr>
        <w:t xml:space="preserve"> como </w:t>
      </w:r>
      <w:proofErr w:type="spellStart"/>
      <w:r w:rsidR="00615A44">
        <w:rPr>
          <w:lang w:val="es-CO"/>
        </w:rPr>
        <w:t>Scipy</w:t>
      </w:r>
      <w:proofErr w:type="spellEnd"/>
      <w:r w:rsidR="00615A44">
        <w:rPr>
          <w:lang w:val="es-CO"/>
        </w:rPr>
        <w:t xml:space="preserve">, </w:t>
      </w:r>
      <w:proofErr w:type="spellStart"/>
      <w:r w:rsidR="00615A44">
        <w:rPr>
          <w:lang w:val="es-CO"/>
        </w:rPr>
        <w:t>Numpy</w:t>
      </w:r>
      <w:proofErr w:type="spellEnd"/>
      <w:r w:rsidR="00615A44">
        <w:rPr>
          <w:lang w:val="es-CO"/>
        </w:rPr>
        <w:t xml:space="preserve"> y </w:t>
      </w:r>
      <w:proofErr w:type="spellStart"/>
      <w:r w:rsidR="00615A44">
        <w:rPr>
          <w:lang w:val="es-CO"/>
        </w:rPr>
        <w:t>Sympy</w:t>
      </w:r>
      <w:proofErr w:type="spellEnd"/>
      <w:r w:rsidR="006203D8">
        <w:rPr>
          <w:lang w:val="es-CO"/>
        </w:rPr>
        <w:t xml:space="preserve">, usando la base de datos </w:t>
      </w:r>
      <w:r w:rsidR="00D74204">
        <w:rPr>
          <w:lang w:val="es-CO"/>
        </w:rPr>
        <w:t>mencionada en el alcance.</w:t>
      </w:r>
    </w:p>
    <w:p w14:paraId="6393CC1F" w14:textId="68B03FF0" w:rsidR="00D74204" w:rsidRDefault="00D52F5D" w:rsidP="005E0589">
      <w:pPr>
        <w:jc w:val="both"/>
        <w:rPr>
          <w:lang w:val="es-CO"/>
        </w:rPr>
      </w:pPr>
      <w:r w:rsidRPr="0088599D">
        <w:rPr>
          <w:b/>
          <w:lang w:val="es-CO"/>
        </w:rPr>
        <w:t>Regularización y análisis:</w:t>
      </w:r>
      <w:r>
        <w:rPr>
          <w:b/>
          <w:bCs/>
          <w:i/>
          <w:iCs/>
          <w:lang w:val="es-CO"/>
        </w:rPr>
        <w:t xml:space="preserve"> </w:t>
      </w:r>
      <w:r w:rsidR="00263ACB">
        <w:rPr>
          <w:lang w:val="es-CO"/>
        </w:rPr>
        <w:t>Se implementará</w:t>
      </w:r>
      <w:r w:rsidR="00D74204">
        <w:rPr>
          <w:lang w:val="es-CO"/>
        </w:rPr>
        <w:t>n la regularización clásica de Tikhonov, la regula</w:t>
      </w:r>
      <w:r w:rsidR="00B173E1">
        <w:rPr>
          <w:lang w:val="es-CO"/>
        </w:rPr>
        <w:t>riza</w:t>
      </w:r>
      <w:r w:rsidR="00D74204">
        <w:rPr>
          <w:lang w:val="es-CO"/>
        </w:rPr>
        <w:t xml:space="preserve">ción por </w:t>
      </w:r>
      <w:proofErr w:type="spellStart"/>
      <w:r w:rsidR="00D74204">
        <w:rPr>
          <w:i/>
          <w:iCs/>
          <w:lang w:val="es-CO"/>
        </w:rPr>
        <w:t>sparcity</w:t>
      </w:r>
      <w:proofErr w:type="spellEnd"/>
      <w:r w:rsidR="00D74204">
        <w:rPr>
          <w:lang w:val="es-CO"/>
        </w:rPr>
        <w:t>, la regula</w:t>
      </w:r>
      <w:r w:rsidR="00B173E1">
        <w:rPr>
          <w:lang w:val="es-CO"/>
        </w:rPr>
        <w:t>riza</w:t>
      </w:r>
      <w:r w:rsidR="00D74204">
        <w:rPr>
          <w:lang w:val="es-CO"/>
        </w:rPr>
        <w:t>ción mediante aprendizaje de máquina, y la regularización mediante funciones de Green, deduciendo el desarrollo matemático de esta última.</w:t>
      </w:r>
      <w:r>
        <w:rPr>
          <w:lang w:val="es-CO"/>
        </w:rPr>
        <w:t xml:space="preserve"> Se generarán además las imágenes de cada método y se compararán estadísticamente.</w:t>
      </w:r>
    </w:p>
    <w:p w14:paraId="05BBB526" w14:textId="0002B79A" w:rsidR="00D52F5D" w:rsidRPr="00D52F5D" w:rsidRDefault="00D52F5D" w:rsidP="005E0589">
      <w:pPr>
        <w:jc w:val="both"/>
        <w:rPr>
          <w:lang w:val="es-CO"/>
        </w:rPr>
      </w:pPr>
      <w:r w:rsidRPr="0088599D">
        <w:rPr>
          <w:b/>
          <w:lang w:val="es-CO"/>
        </w:rPr>
        <w:t>Documentación:</w:t>
      </w:r>
      <w:r w:rsidR="005D7455">
        <w:rPr>
          <w:b/>
          <w:bCs/>
          <w:i/>
          <w:iCs/>
          <w:lang w:val="es-CO"/>
        </w:rPr>
        <w:t xml:space="preserve"> </w:t>
      </w:r>
      <w:r w:rsidR="00042F75">
        <w:rPr>
          <w:lang w:val="es-CO"/>
        </w:rPr>
        <w:t xml:space="preserve">A lo largo del proyecto </w:t>
      </w:r>
      <w:r w:rsidR="00AF2414">
        <w:rPr>
          <w:lang w:val="es-CO"/>
        </w:rPr>
        <w:t xml:space="preserve">se documentarán los aspectos más importantes. </w:t>
      </w:r>
      <w:r w:rsidR="001E7055">
        <w:rPr>
          <w:lang w:val="es-CO"/>
        </w:rPr>
        <w:t>Esto implica documentación del software</w:t>
      </w:r>
      <w:r w:rsidR="00CD24F7">
        <w:rPr>
          <w:lang w:val="es-CO"/>
        </w:rPr>
        <w:t xml:space="preserve">, así como informes de avance parciales y el artículo final. </w:t>
      </w:r>
      <w:r w:rsidR="00AF2414">
        <w:rPr>
          <w:lang w:val="es-CO"/>
        </w:rPr>
        <w:t>Esta documentación será abier</w:t>
      </w:r>
      <w:r w:rsidR="00156CA0">
        <w:rPr>
          <w:lang w:val="es-CO"/>
        </w:rPr>
        <w:t xml:space="preserve">ta y se ubicará en </w:t>
      </w:r>
      <w:r w:rsidR="001E7055">
        <w:rPr>
          <w:lang w:val="es-CO"/>
        </w:rPr>
        <w:t xml:space="preserve">un repositorio en </w:t>
      </w:r>
      <w:proofErr w:type="spellStart"/>
      <w:r w:rsidR="001E7055">
        <w:rPr>
          <w:lang w:val="es-CO"/>
        </w:rPr>
        <w:t>Github</w:t>
      </w:r>
      <w:proofErr w:type="spellEnd"/>
      <w:r w:rsidR="00636908" w:rsidRPr="00D9249F">
        <w:rPr>
          <w:rStyle w:val="Refdenotaalpie"/>
        </w:rPr>
        <w:footnoteReference w:id="7"/>
      </w:r>
      <w:r w:rsidR="001E7055">
        <w:rPr>
          <w:lang w:val="es-CO"/>
        </w:rPr>
        <w:t>.</w:t>
      </w:r>
    </w:p>
    <w:p w14:paraId="704FCE59" w14:textId="1B9C8587" w:rsidR="000449E4" w:rsidRDefault="000449E4" w:rsidP="00C23290">
      <w:pPr>
        <w:pStyle w:val="Ttulo1"/>
        <w:jc w:val="center"/>
        <w:rPr>
          <w:lang w:val="es-CO"/>
        </w:rPr>
      </w:pPr>
      <w:bookmarkStart w:id="9" w:name="_Toc158882916"/>
      <w:r>
        <w:rPr>
          <w:lang w:val="es-CO"/>
        </w:rPr>
        <w:lastRenderedPageBreak/>
        <w:t>CRONOGRAMA DE ACTIVIDADES</w:t>
      </w:r>
      <w:bookmarkEnd w:id="9"/>
    </w:p>
    <w:p w14:paraId="2405BCB4" w14:textId="3E872A7B" w:rsidR="00ED13FB" w:rsidRDefault="006D196E" w:rsidP="00F26DC6">
      <w:pPr>
        <w:jc w:val="both"/>
        <w:rPr>
          <w:lang w:val="es-CO"/>
        </w:rPr>
      </w:pPr>
      <w:r>
        <w:rPr>
          <w:lang w:val="es-CO"/>
        </w:rPr>
        <w:t xml:space="preserve">En sintonía con la metodología propuesta, se establece un cronograma de </w:t>
      </w:r>
      <w:r w:rsidR="00E61386">
        <w:rPr>
          <w:lang w:val="es-CO"/>
        </w:rPr>
        <w:t>actividades</w:t>
      </w:r>
      <w:r>
        <w:rPr>
          <w:lang w:val="es-CO"/>
        </w:rPr>
        <w:t xml:space="preserve"> qu</w:t>
      </w:r>
      <w:r w:rsidR="00CD24F7">
        <w:rPr>
          <w:lang w:val="es-CO"/>
        </w:rPr>
        <w:t>e</w:t>
      </w:r>
      <w:r>
        <w:rPr>
          <w:lang w:val="es-CO"/>
        </w:rPr>
        <w:t xml:space="preserve"> debe ser un mecanismo constante de verificación durante la realización del proyecto.</w:t>
      </w:r>
      <w:r w:rsidR="00EB62D1">
        <w:rPr>
          <w:lang w:val="es-CO"/>
        </w:rPr>
        <w:t xml:space="preserve"> </w:t>
      </w:r>
      <w:r>
        <w:rPr>
          <w:lang w:val="es-CO"/>
        </w:rPr>
        <w:t xml:space="preserve">En la </w:t>
      </w:r>
      <w:r w:rsidR="00E408E5">
        <w:rPr>
          <w:lang w:val="es-CO"/>
        </w:rPr>
        <w:t>tabla</w:t>
      </w:r>
      <w:r>
        <w:rPr>
          <w:lang w:val="es-CO"/>
        </w:rPr>
        <w:t xml:space="preserve"> a continuación se enseña el cronograma de actividades:</w:t>
      </w:r>
      <w:r w:rsidR="007D5E51" w:rsidRPr="007D5E51">
        <w:rPr>
          <w:noProof/>
          <w:lang w:val="es-CO"/>
        </w:rPr>
        <w:t xml:space="preserve"> </w:t>
      </w:r>
    </w:p>
    <w:p w14:paraId="086188D9" w14:textId="271E901F" w:rsidR="006D196E" w:rsidRPr="007D5E51" w:rsidRDefault="00B01506" w:rsidP="00891B52">
      <w:pPr>
        <w:jc w:val="center"/>
        <w:rPr>
          <w:lang w:val="es-CO"/>
        </w:rPr>
      </w:pPr>
      <w:r w:rsidRPr="00B01506">
        <w:rPr>
          <w:noProof/>
        </w:rPr>
        <w:drawing>
          <wp:inline distT="0" distB="0" distL="0" distR="0" wp14:anchorId="2CA650D3" wp14:editId="3C6265DD">
            <wp:extent cx="5612130" cy="2418715"/>
            <wp:effectExtent l="0" t="0" r="0" b="0"/>
            <wp:docPr id="99488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89357" name=""/>
                    <pic:cNvPicPr/>
                  </pic:nvPicPr>
                  <pic:blipFill>
                    <a:blip r:embed="rId13"/>
                    <a:stretch>
                      <a:fillRect/>
                    </a:stretch>
                  </pic:blipFill>
                  <pic:spPr>
                    <a:xfrm>
                      <a:off x="0" y="0"/>
                      <a:ext cx="5612130" cy="2418715"/>
                    </a:xfrm>
                    <a:prstGeom prst="rect">
                      <a:avLst/>
                    </a:prstGeom>
                  </pic:spPr>
                </pic:pic>
              </a:graphicData>
            </a:graphic>
          </wp:inline>
        </w:drawing>
      </w:r>
    </w:p>
    <w:p w14:paraId="2A51106B" w14:textId="6CAF1D62" w:rsidR="006D196E" w:rsidRPr="00CD24F7" w:rsidRDefault="00E408E5" w:rsidP="00CD24F7">
      <w:pPr>
        <w:jc w:val="center"/>
        <w:rPr>
          <w:i/>
          <w:iCs/>
          <w:lang w:val="es-CO"/>
        </w:rPr>
      </w:pPr>
      <w:r>
        <w:rPr>
          <w:i/>
          <w:iCs/>
          <w:lang w:val="es-CO"/>
        </w:rPr>
        <w:t>Tabla</w:t>
      </w:r>
      <w:r w:rsidR="00CD24F7">
        <w:rPr>
          <w:i/>
          <w:iCs/>
          <w:lang w:val="es-CO"/>
        </w:rPr>
        <w:t xml:space="preserve"> </w:t>
      </w:r>
      <w:r w:rsidR="00CD24F7" w:rsidRPr="00201F38">
        <w:rPr>
          <w:i/>
          <w:iCs/>
          <w:lang w:val="es-CO"/>
        </w:rPr>
        <w:t xml:space="preserve">1. </w:t>
      </w:r>
      <w:r w:rsidR="00CD24F7">
        <w:rPr>
          <w:i/>
          <w:iCs/>
          <w:lang w:val="es-CO"/>
        </w:rPr>
        <w:t>Cronograma del proyecto.</w:t>
      </w:r>
    </w:p>
    <w:p w14:paraId="50B460A9" w14:textId="0B7028E7" w:rsidR="000449E4" w:rsidRDefault="000449E4" w:rsidP="00C23290">
      <w:pPr>
        <w:pStyle w:val="Ttulo1"/>
        <w:jc w:val="center"/>
        <w:rPr>
          <w:lang w:val="es-CO"/>
        </w:rPr>
      </w:pPr>
      <w:bookmarkStart w:id="10" w:name="_Toc158882917"/>
      <w:r>
        <w:rPr>
          <w:lang w:val="es-CO"/>
        </w:rPr>
        <w:t>PRESUPUESTO</w:t>
      </w:r>
      <w:bookmarkEnd w:id="10"/>
    </w:p>
    <w:p w14:paraId="0B646A97" w14:textId="52B8948A" w:rsidR="000449E4" w:rsidRDefault="00201F38" w:rsidP="00DB4EB2">
      <w:pPr>
        <w:jc w:val="both"/>
        <w:rPr>
          <w:lang w:val="es-CO"/>
        </w:rPr>
      </w:pPr>
      <w:r>
        <w:rPr>
          <w:lang w:val="es-CO"/>
        </w:rPr>
        <w:t xml:space="preserve">En la </w:t>
      </w:r>
      <w:r w:rsidR="00E408E5">
        <w:rPr>
          <w:lang w:val="es-CO"/>
        </w:rPr>
        <w:t>tabla</w:t>
      </w:r>
      <w:r>
        <w:rPr>
          <w:lang w:val="es-CO"/>
        </w:rPr>
        <w:t xml:space="preserve"> a continuación, se exhibe el presupuesto concebido para el proyecto</w:t>
      </w:r>
      <w:r w:rsidR="00587CCB">
        <w:rPr>
          <w:lang w:val="es-CO"/>
        </w:rPr>
        <w:t xml:space="preserve"> </w:t>
      </w:r>
      <w:r>
        <w:rPr>
          <w:lang w:val="es-CO"/>
        </w:rPr>
        <w:t>descrito</w:t>
      </w:r>
      <w:r w:rsidR="00587CCB">
        <w:rPr>
          <w:lang w:val="es-CO"/>
        </w:rPr>
        <w:t>.</w:t>
      </w:r>
      <w:r w:rsidR="00EB62D1">
        <w:rPr>
          <w:lang w:val="es-CO"/>
        </w:rPr>
        <w:t xml:space="preserve"> </w:t>
      </w:r>
      <w:r w:rsidR="00ED13FB">
        <w:rPr>
          <w:lang w:val="es-CO"/>
        </w:rPr>
        <w:t>Es</w:t>
      </w:r>
      <w:r w:rsidR="00DB4EB2">
        <w:rPr>
          <w:lang w:val="es-CO"/>
        </w:rPr>
        <w:t>tos son costos estimados y no desembolsables cubiertos por la matrícula</w:t>
      </w:r>
      <w:r w:rsidR="00212161">
        <w:rPr>
          <w:lang w:val="es-CO"/>
        </w:rPr>
        <w:t xml:space="preserve"> y el alumno</w:t>
      </w:r>
      <w:r w:rsidR="00DB4EB2">
        <w:rPr>
          <w:lang w:val="es-CO"/>
        </w:rPr>
        <w:t>.</w:t>
      </w:r>
    </w:p>
    <w:p w14:paraId="5E47C950" w14:textId="054D7978" w:rsidR="008E1D0D" w:rsidRDefault="00A13FC9" w:rsidP="008E1D0D">
      <w:pPr>
        <w:jc w:val="center"/>
        <w:rPr>
          <w:lang w:val="es-CO"/>
        </w:rPr>
      </w:pPr>
      <w:r w:rsidRPr="00A13FC9">
        <w:rPr>
          <w:noProof/>
          <w:lang w:val="es-CO"/>
        </w:rPr>
        <w:drawing>
          <wp:inline distT="0" distB="0" distL="0" distR="0" wp14:anchorId="0839940A" wp14:editId="7427AE2F">
            <wp:extent cx="4214447" cy="750571"/>
            <wp:effectExtent l="0" t="0" r="0" b="0"/>
            <wp:docPr id="195100219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02193" name="Imagen 1" descr="Imagen que contiene Texto&#10;&#10;Descripción generada automáticamente"/>
                    <pic:cNvPicPr/>
                  </pic:nvPicPr>
                  <pic:blipFill>
                    <a:blip r:embed="rId14"/>
                    <a:stretch>
                      <a:fillRect/>
                    </a:stretch>
                  </pic:blipFill>
                  <pic:spPr>
                    <a:xfrm>
                      <a:off x="0" y="0"/>
                      <a:ext cx="4495529" cy="800630"/>
                    </a:xfrm>
                    <a:prstGeom prst="rect">
                      <a:avLst/>
                    </a:prstGeom>
                  </pic:spPr>
                </pic:pic>
              </a:graphicData>
            </a:graphic>
          </wp:inline>
        </w:drawing>
      </w:r>
    </w:p>
    <w:p w14:paraId="73057337" w14:textId="635705E2" w:rsidR="00BE7B6C" w:rsidRDefault="00E408E5" w:rsidP="008E1D0D">
      <w:pPr>
        <w:jc w:val="center"/>
        <w:rPr>
          <w:lang w:val="es-CO"/>
        </w:rPr>
      </w:pPr>
      <w:r>
        <w:rPr>
          <w:i/>
          <w:iCs/>
          <w:lang w:val="es-CO"/>
        </w:rPr>
        <w:t>Tabla</w:t>
      </w:r>
      <w:r w:rsidR="00201F38" w:rsidRPr="00201F38">
        <w:rPr>
          <w:i/>
          <w:iCs/>
          <w:lang w:val="es-CO"/>
        </w:rPr>
        <w:t xml:space="preserve"> </w:t>
      </w:r>
      <w:r w:rsidR="008E1D0D">
        <w:rPr>
          <w:i/>
          <w:iCs/>
          <w:lang w:val="es-CO"/>
        </w:rPr>
        <w:t>2</w:t>
      </w:r>
      <w:r w:rsidR="00201F38" w:rsidRPr="00201F38">
        <w:rPr>
          <w:i/>
          <w:iCs/>
          <w:lang w:val="es-CO"/>
        </w:rPr>
        <w:t xml:space="preserve">. Presupuesto </w:t>
      </w:r>
      <w:r w:rsidR="008E1D0D">
        <w:rPr>
          <w:i/>
          <w:iCs/>
          <w:lang w:val="es-CO"/>
        </w:rPr>
        <w:t>del proyecto</w:t>
      </w:r>
    </w:p>
    <w:p w14:paraId="631CFF30" w14:textId="5BFAB769" w:rsidR="000449E4" w:rsidRDefault="000449E4" w:rsidP="00C23290">
      <w:pPr>
        <w:pStyle w:val="Ttulo1"/>
        <w:jc w:val="center"/>
        <w:rPr>
          <w:lang w:val="es-CO"/>
        </w:rPr>
      </w:pPr>
      <w:bookmarkStart w:id="11" w:name="_Toc158882918"/>
      <w:r>
        <w:rPr>
          <w:lang w:val="es-CO"/>
        </w:rPr>
        <w:t>PROPIEDAD INTELECTUAL</w:t>
      </w:r>
      <w:bookmarkEnd w:id="11"/>
    </w:p>
    <w:p w14:paraId="1A318FCB" w14:textId="69AE470C" w:rsidR="00434AB3" w:rsidRPr="00434AB3" w:rsidRDefault="00AF03B2" w:rsidP="00653228">
      <w:pPr>
        <w:jc w:val="both"/>
        <w:rPr>
          <w:lang w:val="es-CO"/>
        </w:rPr>
      </w:pPr>
      <w:r>
        <w:rPr>
          <w:lang w:val="es-CO"/>
        </w:rPr>
        <w:t>El anteproyecto, los informes de avance</w:t>
      </w:r>
      <w:r w:rsidR="00016CCC">
        <w:rPr>
          <w:lang w:val="es-CO"/>
        </w:rPr>
        <w:t xml:space="preserve">, </w:t>
      </w:r>
      <w:r>
        <w:rPr>
          <w:lang w:val="es-CO"/>
        </w:rPr>
        <w:t>el artículo final</w:t>
      </w:r>
      <w:r w:rsidR="00016CCC">
        <w:rPr>
          <w:lang w:val="es-CO"/>
        </w:rPr>
        <w:t>, los códigos</w:t>
      </w:r>
      <w:r w:rsidR="001931B3">
        <w:rPr>
          <w:lang w:val="es-CO"/>
        </w:rPr>
        <w:t xml:space="preserve">, </w:t>
      </w:r>
      <w:r w:rsidR="00016CCC">
        <w:rPr>
          <w:lang w:val="es-CO"/>
        </w:rPr>
        <w:t>la documentación de estos y cualquier otro producto que pueda surgir de este proyecto</w:t>
      </w:r>
      <w:r w:rsidR="00007D9F">
        <w:rPr>
          <w:lang w:val="es-CO"/>
        </w:rPr>
        <w:t xml:space="preserve"> se publicarán de acuerdo con los lineamientos de ciencia abierta</w:t>
      </w:r>
      <w:r w:rsidR="00840C58" w:rsidRPr="00D9249F">
        <w:rPr>
          <w:rStyle w:val="Refdenotaalpie"/>
        </w:rPr>
        <w:footnoteReference w:id="8"/>
      </w:r>
      <w:r w:rsidR="00127398">
        <w:rPr>
          <w:lang w:val="es-CO"/>
        </w:rPr>
        <w:t xml:space="preserve"> </w:t>
      </w:r>
      <w:r w:rsidR="00127398">
        <w:rPr>
          <w:lang w:val="es-CO"/>
        </w:rPr>
        <w:fldChar w:fldCharType="begin"/>
      </w:r>
      <w:r w:rsidR="00127398">
        <w:rPr>
          <w:lang w:val="es-CO"/>
        </w:rPr>
        <w:instrText xml:space="preserve"> ADDIN ZOTERO_ITEM CSL_CITATION {"citationID":"WzPIZ8Cl","properties":{"formattedCitation":"[17]","plainCitation":"[17]","noteIndex":0},"citationItems":[{"id":131,"uris":["http://zotero.org/groups/4804232/items/JTE58HG5"],"itemData":{"id":131,"type":"post-weblog","container-title":"OSTP blog","genre":"The White House","language":"en","title":"Breakthroughs for All: Delivering Equitable Access to America’s Research","URL":"https://www.whitehouse.gov/ostp/news-updates/2022/08/25/breakthroughs-for-alldelivering-equitable-access-to-americas-research/","author":[{"family":"Marcum","given":"Christopher Steven"},{"family":"Donohue","given":"Ryan"}],"accessed":{"date-parts":[["2024",2,15]]},"issued":{"date-parts":[["2022",8,25]]}}}],"schema":"https://github.com/citation-style-language/schema/raw/master/csl-citation.json"} </w:instrText>
      </w:r>
      <w:r w:rsidR="00127398">
        <w:rPr>
          <w:lang w:val="es-CO"/>
        </w:rPr>
        <w:fldChar w:fldCharType="separate"/>
      </w:r>
      <w:r w:rsidR="00127398" w:rsidRPr="00127398">
        <w:rPr>
          <w:rFonts w:cs="Arial"/>
          <w:lang w:val="es-CO"/>
        </w:rPr>
        <w:t>[17]</w:t>
      </w:r>
      <w:r w:rsidR="00127398">
        <w:rPr>
          <w:lang w:val="es-CO"/>
        </w:rPr>
        <w:fldChar w:fldCharType="end"/>
      </w:r>
      <w:r w:rsidR="006A3D2B">
        <w:rPr>
          <w:lang w:val="es-CO"/>
        </w:rPr>
        <w:t xml:space="preserve"> a nombre de Martinod y Guarín</w:t>
      </w:r>
      <w:r w:rsidR="00840C58">
        <w:rPr>
          <w:lang w:val="es-CO"/>
        </w:rPr>
        <w:t>.</w:t>
      </w:r>
    </w:p>
    <w:p w14:paraId="0BCCEF0D" w14:textId="75169F32" w:rsidR="000449E4" w:rsidRDefault="000449E4" w:rsidP="00BB4129">
      <w:pPr>
        <w:pStyle w:val="Ttulo1"/>
        <w:rPr>
          <w:lang w:val="es-CO"/>
        </w:rPr>
      </w:pPr>
      <w:bookmarkStart w:id="12" w:name="_Toc158882919"/>
      <w:r>
        <w:rPr>
          <w:lang w:val="es-CO"/>
        </w:rPr>
        <w:lastRenderedPageBreak/>
        <w:t>REFERENCIAS</w:t>
      </w:r>
      <w:bookmarkEnd w:id="12"/>
    </w:p>
    <w:p w14:paraId="24068D31" w14:textId="77777777" w:rsidR="0067380E" w:rsidRPr="0067380E" w:rsidRDefault="00D23D2C" w:rsidP="00194853">
      <w:pPr>
        <w:pStyle w:val="Bibliografa"/>
        <w:spacing w:line="360" w:lineRule="auto"/>
        <w:jc w:val="both"/>
        <w:rPr>
          <w:rFonts w:cs="Arial"/>
        </w:rPr>
      </w:pPr>
      <w:r>
        <w:rPr>
          <w:lang w:val="es-CO"/>
        </w:rPr>
        <w:fldChar w:fldCharType="begin"/>
      </w:r>
      <w:r w:rsidR="0067380E">
        <w:instrText xml:space="preserve"> ADDIN ZOTERO_BIBL {"uncited":[],"omitted":[],"custom":[]} CSL_BIBLIOGRAPHY </w:instrText>
      </w:r>
      <w:r>
        <w:rPr>
          <w:lang w:val="es-CO"/>
        </w:rPr>
        <w:fldChar w:fldCharType="separate"/>
      </w:r>
      <w:r w:rsidR="0067380E" w:rsidRPr="0067380E">
        <w:rPr>
          <w:rFonts w:cs="Arial"/>
        </w:rPr>
        <w:t>[1]</w:t>
      </w:r>
      <w:r w:rsidR="0067380E" w:rsidRPr="0067380E">
        <w:rPr>
          <w:rFonts w:cs="Arial"/>
        </w:rPr>
        <w:tab/>
        <w:t xml:space="preserve">A. Tarantola, </w:t>
      </w:r>
      <w:r w:rsidR="0067380E" w:rsidRPr="0067380E">
        <w:rPr>
          <w:rFonts w:cs="Arial"/>
          <w:i/>
          <w:iCs/>
        </w:rPr>
        <w:t>Inverse Problem Theory and Methods for Model Parameter Estimation</w:t>
      </w:r>
      <w:r w:rsidR="0067380E" w:rsidRPr="0067380E">
        <w:rPr>
          <w:rFonts w:cs="Arial"/>
        </w:rPr>
        <w:t>. Society for Industrial and Applied Mathematics, 2005. doi: 10.1137/1.9780898717921.</w:t>
      </w:r>
    </w:p>
    <w:p w14:paraId="2A6353A3" w14:textId="77777777" w:rsidR="0067380E" w:rsidRPr="0067380E" w:rsidRDefault="0067380E" w:rsidP="00194853">
      <w:pPr>
        <w:pStyle w:val="Bibliografa"/>
        <w:spacing w:line="360" w:lineRule="auto"/>
        <w:jc w:val="both"/>
        <w:rPr>
          <w:rFonts w:cs="Arial"/>
        </w:rPr>
      </w:pPr>
      <w:r w:rsidRPr="0067380E">
        <w:rPr>
          <w:rFonts w:cs="Arial"/>
        </w:rPr>
        <w:t>[2]</w:t>
      </w:r>
      <w:r w:rsidRPr="0067380E">
        <w:rPr>
          <w:rFonts w:cs="Arial"/>
        </w:rPr>
        <w:tab/>
        <w:t xml:space="preserve">S. I. Hayek, «Nearfield Acoustical Holography», en </w:t>
      </w:r>
      <w:r w:rsidRPr="0067380E">
        <w:rPr>
          <w:rFonts w:cs="Arial"/>
          <w:i/>
          <w:iCs/>
        </w:rPr>
        <w:t>Handbook of Signal Processing in Acoustics</w:t>
      </w:r>
      <w:r w:rsidRPr="0067380E">
        <w:rPr>
          <w:rFonts w:cs="Arial"/>
        </w:rPr>
        <w:t>, D. Havelock, S. Kuwano, y M. Vorländer, Eds., New York, NY: Springer New York, 2008, pp. 1129-1139. doi: 10.1007/978-0-387-30441-0_59.</w:t>
      </w:r>
    </w:p>
    <w:p w14:paraId="3F8C6EF4" w14:textId="77777777" w:rsidR="0067380E" w:rsidRPr="0067380E" w:rsidRDefault="0067380E" w:rsidP="00194853">
      <w:pPr>
        <w:pStyle w:val="Bibliografa"/>
        <w:spacing w:line="360" w:lineRule="auto"/>
        <w:jc w:val="both"/>
        <w:rPr>
          <w:rFonts w:cs="Arial"/>
        </w:rPr>
      </w:pPr>
      <w:r w:rsidRPr="0067380E">
        <w:rPr>
          <w:rFonts w:cs="Arial"/>
        </w:rPr>
        <w:t>[3]</w:t>
      </w:r>
      <w:r w:rsidRPr="0067380E">
        <w:rPr>
          <w:rFonts w:cs="Arial"/>
        </w:rPr>
        <w:tab/>
        <w:t xml:space="preserve">J. Ni, Q. Zhang, L. Su, J. Liang, y W. Huo, «L1/2 Regularization Sar Imaging Via Complex Image Data: Regularization Parameter Selection for Target Detection Task», en </w:t>
      </w:r>
      <w:r w:rsidRPr="0067380E">
        <w:rPr>
          <w:rFonts w:cs="Arial"/>
          <w:i/>
          <w:iCs/>
        </w:rPr>
        <w:t>IGARSS 2018 - 2018 IEEE International Geoscience and Remote Sensing Symposium</w:t>
      </w:r>
      <w:r w:rsidRPr="0067380E">
        <w:rPr>
          <w:rFonts w:cs="Arial"/>
        </w:rPr>
        <w:t>, Valencia: IEEE, jul. 2018, pp. 2298-2301. doi: 10.1109/IGARSS.2018.8519138.</w:t>
      </w:r>
    </w:p>
    <w:p w14:paraId="09895F36" w14:textId="77777777" w:rsidR="0067380E" w:rsidRPr="0067380E" w:rsidRDefault="0067380E" w:rsidP="00194853">
      <w:pPr>
        <w:pStyle w:val="Bibliografa"/>
        <w:spacing w:line="360" w:lineRule="auto"/>
        <w:jc w:val="both"/>
        <w:rPr>
          <w:rFonts w:cs="Arial"/>
        </w:rPr>
      </w:pPr>
      <w:r w:rsidRPr="0067380E">
        <w:rPr>
          <w:rFonts w:cs="Arial"/>
        </w:rPr>
        <w:t>[4]</w:t>
      </w:r>
      <w:r w:rsidRPr="0067380E">
        <w:rPr>
          <w:rFonts w:cs="Arial"/>
        </w:rPr>
        <w:tab/>
        <w:t xml:space="preserve">A. N. Tikhonov y V. I. Arsenin, </w:t>
      </w:r>
      <w:r w:rsidRPr="0067380E">
        <w:rPr>
          <w:rFonts w:cs="Arial"/>
          <w:i/>
          <w:iCs/>
        </w:rPr>
        <w:t>Solutions of ill-posed problems</w:t>
      </w:r>
      <w:r w:rsidRPr="0067380E">
        <w:rPr>
          <w:rFonts w:cs="Arial"/>
        </w:rPr>
        <w:t>. en Scripta series in mathematics. Washington : New York: Winston ; distributed solely by Halsted Press, 1977.</w:t>
      </w:r>
    </w:p>
    <w:p w14:paraId="7616428D" w14:textId="77777777" w:rsidR="0067380E" w:rsidRPr="0067380E" w:rsidRDefault="0067380E" w:rsidP="00194853">
      <w:pPr>
        <w:pStyle w:val="Bibliografa"/>
        <w:spacing w:line="360" w:lineRule="auto"/>
        <w:jc w:val="both"/>
        <w:rPr>
          <w:rFonts w:cs="Arial"/>
        </w:rPr>
      </w:pPr>
      <w:r w:rsidRPr="0067380E">
        <w:rPr>
          <w:rFonts w:cs="Arial"/>
        </w:rPr>
        <w:t>[5]</w:t>
      </w:r>
      <w:r w:rsidRPr="0067380E">
        <w:rPr>
          <w:rFonts w:cs="Arial"/>
        </w:rPr>
        <w:tab/>
        <w:t xml:space="preserve">Q. Wu, T. Ma, y F. Wang, «Modified Lanczos Algorithm for L2,1 norm Regularization Extreme Learning Machine», en </w:t>
      </w:r>
      <w:r w:rsidRPr="0067380E">
        <w:rPr>
          <w:rFonts w:cs="Arial"/>
          <w:i/>
          <w:iCs/>
        </w:rPr>
        <w:t>2021 International Conference on Control, Automation and Information Sciences (ICCAIS)</w:t>
      </w:r>
      <w:r w:rsidRPr="0067380E">
        <w:rPr>
          <w:rFonts w:cs="Arial"/>
        </w:rPr>
        <w:t>, Xi’an, China: IEEE, oct. 2021, pp. 679-684. doi: 10.1109/ICCAIS52680.2021.9624517.</w:t>
      </w:r>
    </w:p>
    <w:p w14:paraId="4F04144E" w14:textId="77777777" w:rsidR="0067380E" w:rsidRPr="0067380E" w:rsidRDefault="0067380E" w:rsidP="00194853">
      <w:pPr>
        <w:pStyle w:val="Bibliografa"/>
        <w:spacing w:line="360" w:lineRule="auto"/>
        <w:jc w:val="both"/>
        <w:rPr>
          <w:rFonts w:cs="Arial"/>
        </w:rPr>
      </w:pPr>
      <w:r w:rsidRPr="0067380E">
        <w:rPr>
          <w:rFonts w:cs="Arial"/>
        </w:rPr>
        <w:t>[6]</w:t>
      </w:r>
      <w:r w:rsidRPr="0067380E">
        <w:rPr>
          <w:rFonts w:cs="Arial"/>
        </w:rPr>
        <w:tab/>
        <w:t xml:space="preserve">G. Chardon, L. Daudet, A. Peillot, F. Ollivier, N. Bertin, y R. Gribonval, «Near-field acoustic holography using sparse regularization and compressive sampling principles», </w:t>
      </w:r>
      <w:r w:rsidRPr="0067380E">
        <w:rPr>
          <w:rFonts w:cs="Arial"/>
          <w:i/>
          <w:iCs/>
        </w:rPr>
        <w:t>J. Acoust. Soc. Am.</w:t>
      </w:r>
      <w:r w:rsidRPr="0067380E">
        <w:rPr>
          <w:rFonts w:cs="Arial"/>
        </w:rPr>
        <w:t>, vol. 132, n.</w:t>
      </w:r>
      <w:r w:rsidRPr="0067380E">
        <w:rPr>
          <w:rFonts w:cs="Arial"/>
          <w:vertAlign w:val="superscript"/>
        </w:rPr>
        <w:t>o</w:t>
      </w:r>
      <w:r w:rsidRPr="0067380E">
        <w:rPr>
          <w:rFonts w:cs="Arial"/>
        </w:rPr>
        <w:t xml:space="preserve"> 3, pp. 1521-1534, sep. 2012, doi: 10.1121/1.4740476.</w:t>
      </w:r>
    </w:p>
    <w:p w14:paraId="6A8BE28E" w14:textId="77777777" w:rsidR="0067380E" w:rsidRPr="0067380E" w:rsidRDefault="0067380E" w:rsidP="00194853">
      <w:pPr>
        <w:pStyle w:val="Bibliografa"/>
        <w:spacing w:line="360" w:lineRule="auto"/>
        <w:jc w:val="both"/>
        <w:rPr>
          <w:rFonts w:cs="Arial"/>
        </w:rPr>
      </w:pPr>
      <w:r w:rsidRPr="0067380E">
        <w:rPr>
          <w:rFonts w:cs="Arial"/>
        </w:rPr>
        <w:t>[7]</w:t>
      </w:r>
      <w:r w:rsidRPr="0067380E">
        <w:rPr>
          <w:rFonts w:cs="Arial"/>
        </w:rPr>
        <w:tab/>
        <w:t xml:space="preserve">B. P. Hildebrand y B. B. Brenden, </w:t>
      </w:r>
      <w:r w:rsidRPr="0067380E">
        <w:rPr>
          <w:rFonts w:cs="Arial"/>
          <w:i/>
          <w:iCs/>
        </w:rPr>
        <w:t>An introduction to acoustical holography</w:t>
      </w:r>
      <w:r w:rsidRPr="0067380E">
        <w:rPr>
          <w:rFonts w:cs="Arial"/>
        </w:rPr>
        <w:t>. en A Plenum/Rosetta edition. New York: Plenum Publ. Co, 1974.</w:t>
      </w:r>
    </w:p>
    <w:p w14:paraId="137F42D9" w14:textId="77777777" w:rsidR="0067380E" w:rsidRPr="0067380E" w:rsidRDefault="0067380E" w:rsidP="00194853">
      <w:pPr>
        <w:pStyle w:val="Bibliografa"/>
        <w:spacing w:line="360" w:lineRule="auto"/>
        <w:jc w:val="both"/>
        <w:rPr>
          <w:rFonts w:cs="Arial"/>
        </w:rPr>
      </w:pPr>
      <w:r w:rsidRPr="0067380E">
        <w:rPr>
          <w:rFonts w:cs="Arial"/>
        </w:rPr>
        <w:t>[8]</w:t>
      </w:r>
      <w:r w:rsidRPr="0067380E">
        <w:rPr>
          <w:rFonts w:cs="Arial"/>
        </w:rPr>
        <w:tab/>
        <w:t xml:space="preserve">E. G. Williams, </w:t>
      </w:r>
      <w:r w:rsidRPr="0067380E">
        <w:rPr>
          <w:rFonts w:cs="Arial"/>
          <w:i/>
          <w:iCs/>
        </w:rPr>
        <w:t>Fourier acoustics: sound radiation and nearfield acoustical holography</w:t>
      </w:r>
      <w:r w:rsidRPr="0067380E">
        <w:rPr>
          <w:rFonts w:cs="Arial"/>
        </w:rPr>
        <w:t>. San Diego, Calif: Academic Press, 1999.</w:t>
      </w:r>
    </w:p>
    <w:p w14:paraId="14342978" w14:textId="77777777" w:rsidR="0067380E" w:rsidRPr="0067380E" w:rsidRDefault="0067380E" w:rsidP="00194853">
      <w:pPr>
        <w:pStyle w:val="Bibliografa"/>
        <w:spacing w:line="360" w:lineRule="auto"/>
        <w:jc w:val="both"/>
        <w:rPr>
          <w:rFonts w:cs="Arial"/>
        </w:rPr>
      </w:pPr>
      <w:r w:rsidRPr="0067380E">
        <w:rPr>
          <w:rFonts w:cs="Arial"/>
        </w:rPr>
        <w:t>[9]</w:t>
      </w:r>
      <w:r w:rsidRPr="0067380E">
        <w:rPr>
          <w:rFonts w:cs="Arial"/>
        </w:rPr>
        <w:tab/>
        <w:t xml:space="preserve">J. D. Maynard, E. G. Williams, y Y. Lee, «Nearfield acoustic holography: I. Theory of generalized holography and the development of NAH», </w:t>
      </w:r>
      <w:r w:rsidRPr="0067380E">
        <w:rPr>
          <w:rFonts w:cs="Arial"/>
          <w:i/>
          <w:iCs/>
        </w:rPr>
        <w:t>J. Acoust. Soc. Am.</w:t>
      </w:r>
      <w:r w:rsidRPr="0067380E">
        <w:rPr>
          <w:rFonts w:cs="Arial"/>
        </w:rPr>
        <w:t>, vol. 78, n.</w:t>
      </w:r>
      <w:r w:rsidRPr="0067380E">
        <w:rPr>
          <w:rFonts w:cs="Arial"/>
          <w:vertAlign w:val="superscript"/>
        </w:rPr>
        <w:t>o</w:t>
      </w:r>
      <w:r w:rsidRPr="0067380E">
        <w:rPr>
          <w:rFonts w:cs="Arial"/>
        </w:rPr>
        <w:t xml:space="preserve"> 4, pp. 1395-1413, oct. 1985, doi: 10.1121/1.392911.</w:t>
      </w:r>
    </w:p>
    <w:p w14:paraId="3027A1A2" w14:textId="77777777" w:rsidR="0067380E" w:rsidRPr="0067380E" w:rsidRDefault="0067380E" w:rsidP="00194853">
      <w:pPr>
        <w:pStyle w:val="Bibliografa"/>
        <w:spacing w:line="360" w:lineRule="auto"/>
        <w:jc w:val="both"/>
        <w:rPr>
          <w:rFonts w:cs="Arial"/>
          <w:lang w:val="es-CO"/>
        </w:rPr>
      </w:pPr>
      <w:r w:rsidRPr="0067380E">
        <w:rPr>
          <w:rFonts w:cs="Arial"/>
        </w:rPr>
        <w:t>[10]</w:t>
      </w:r>
      <w:r w:rsidRPr="0067380E">
        <w:rPr>
          <w:rFonts w:cs="Arial"/>
        </w:rPr>
        <w:tab/>
        <w:t xml:space="preserve">D. L. Van Rooy, «DIGITAL ULTRASONIC WAVEFRONT RECONSTRUCTION IN THE NEAR FIELD», Texto, Rice University, 1971. </w:t>
      </w:r>
      <w:r w:rsidRPr="0067380E">
        <w:rPr>
          <w:rFonts w:cs="Arial"/>
          <w:lang w:val="es-CO"/>
        </w:rPr>
        <w:t>Accedido: 13 de febrero de 2024. [En línea]. Disponible en: https://repository.rice.edu/items/dbeb39f7-30af-4df1-8ffb-67c148615054</w:t>
      </w:r>
    </w:p>
    <w:p w14:paraId="7B7090CD" w14:textId="77777777" w:rsidR="0067380E" w:rsidRPr="0067380E" w:rsidRDefault="0067380E" w:rsidP="00194853">
      <w:pPr>
        <w:pStyle w:val="Bibliografa"/>
        <w:spacing w:line="360" w:lineRule="auto"/>
        <w:jc w:val="both"/>
        <w:rPr>
          <w:rFonts w:cs="Arial"/>
        </w:rPr>
      </w:pPr>
      <w:r w:rsidRPr="0067380E">
        <w:rPr>
          <w:rFonts w:cs="Arial"/>
        </w:rPr>
        <w:lastRenderedPageBreak/>
        <w:t>[11]</w:t>
      </w:r>
      <w:r w:rsidRPr="0067380E">
        <w:rPr>
          <w:rFonts w:cs="Arial"/>
        </w:rPr>
        <w:tab/>
        <w:t xml:space="preserve">E. G. Williams, J. D. Maynard, y E. Skudrzyk, «Sound source reconstructions using a microphone array», </w:t>
      </w:r>
      <w:r w:rsidRPr="0067380E">
        <w:rPr>
          <w:rFonts w:cs="Arial"/>
          <w:i/>
          <w:iCs/>
        </w:rPr>
        <w:t>J. Acoust. Soc. Am.</w:t>
      </w:r>
      <w:r w:rsidRPr="0067380E">
        <w:rPr>
          <w:rFonts w:cs="Arial"/>
        </w:rPr>
        <w:t>, vol. 68, n.</w:t>
      </w:r>
      <w:r w:rsidRPr="0067380E">
        <w:rPr>
          <w:rFonts w:cs="Arial"/>
          <w:vertAlign w:val="superscript"/>
        </w:rPr>
        <w:t>o</w:t>
      </w:r>
      <w:r w:rsidRPr="0067380E">
        <w:rPr>
          <w:rFonts w:cs="Arial"/>
        </w:rPr>
        <w:t xml:space="preserve"> 1, pp. 340-344, jul. 1980, doi: 10.1121/1.384602.</w:t>
      </w:r>
    </w:p>
    <w:p w14:paraId="286FF738" w14:textId="77777777" w:rsidR="0067380E" w:rsidRPr="0067380E" w:rsidRDefault="0067380E" w:rsidP="00194853">
      <w:pPr>
        <w:pStyle w:val="Bibliografa"/>
        <w:spacing w:line="360" w:lineRule="auto"/>
        <w:jc w:val="both"/>
        <w:rPr>
          <w:rFonts w:cs="Arial"/>
        </w:rPr>
      </w:pPr>
      <w:r w:rsidRPr="0067380E">
        <w:rPr>
          <w:rFonts w:cs="Arial"/>
        </w:rPr>
        <w:t>[12]</w:t>
      </w:r>
      <w:r w:rsidRPr="0067380E">
        <w:rPr>
          <w:rFonts w:cs="Arial"/>
        </w:rPr>
        <w:tab/>
        <w:t xml:space="preserve">N. V. Kinh, «On the Regularization Method for Solving Ill-Posed Problems with Unbounded Operators», </w:t>
      </w:r>
      <w:r w:rsidRPr="0067380E">
        <w:rPr>
          <w:rFonts w:cs="Arial"/>
          <w:i/>
          <w:iCs/>
        </w:rPr>
        <w:t>Open J. Optim.</w:t>
      </w:r>
      <w:r w:rsidRPr="0067380E">
        <w:rPr>
          <w:rFonts w:cs="Arial"/>
        </w:rPr>
        <w:t>, vol. 11, n.</w:t>
      </w:r>
      <w:r w:rsidRPr="0067380E">
        <w:rPr>
          <w:rFonts w:cs="Arial"/>
          <w:vertAlign w:val="superscript"/>
        </w:rPr>
        <w:t>o</w:t>
      </w:r>
      <w:r w:rsidRPr="0067380E">
        <w:rPr>
          <w:rFonts w:cs="Arial"/>
        </w:rPr>
        <w:t xml:space="preserve"> 02, pp. 7-14, 2022, doi: 10.4236/ojop.2022.112002.</w:t>
      </w:r>
    </w:p>
    <w:p w14:paraId="6A6BE4CD" w14:textId="77777777" w:rsidR="0067380E" w:rsidRPr="0067380E" w:rsidRDefault="0067380E" w:rsidP="00194853">
      <w:pPr>
        <w:pStyle w:val="Bibliografa"/>
        <w:spacing w:line="360" w:lineRule="auto"/>
        <w:jc w:val="both"/>
        <w:rPr>
          <w:rFonts w:cs="Arial"/>
        </w:rPr>
      </w:pPr>
      <w:r w:rsidRPr="0067380E">
        <w:rPr>
          <w:rFonts w:cs="Arial"/>
        </w:rPr>
        <w:t>[13]</w:t>
      </w:r>
      <w:r w:rsidRPr="0067380E">
        <w:rPr>
          <w:rFonts w:cs="Arial"/>
        </w:rPr>
        <w:tab/>
        <w:t xml:space="preserve">X. Zhang, J. Lou, J. Lu, R. Li, y S. Zhu, «Statistically Optimized Near-Field Acoustic Holography Using Prolate Spheroidal Wave Functions», </w:t>
      </w:r>
      <w:r w:rsidRPr="0067380E">
        <w:rPr>
          <w:rFonts w:cs="Arial"/>
          <w:i/>
          <w:iCs/>
        </w:rPr>
        <w:t>Shock Vib.</w:t>
      </w:r>
      <w:r w:rsidRPr="0067380E">
        <w:rPr>
          <w:rFonts w:cs="Arial"/>
        </w:rPr>
        <w:t>, vol. 2023, pp. 1-20, ago. 2023, doi: 10.1155/2023/9954054.</w:t>
      </w:r>
    </w:p>
    <w:p w14:paraId="483574EC" w14:textId="77777777" w:rsidR="0067380E" w:rsidRPr="0067380E" w:rsidRDefault="0067380E" w:rsidP="00194853">
      <w:pPr>
        <w:pStyle w:val="Bibliografa"/>
        <w:spacing w:line="360" w:lineRule="auto"/>
        <w:jc w:val="both"/>
        <w:rPr>
          <w:rFonts w:cs="Arial"/>
        </w:rPr>
      </w:pPr>
      <w:r w:rsidRPr="0067380E">
        <w:rPr>
          <w:rFonts w:cs="Arial"/>
        </w:rPr>
        <w:t>[14]</w:t>
      </w:r>
      <w:r w:rsidRPr="0067380E">
        <w:rPr>
          <w:rFonts w:cs="Arial"/>
        </w:rPr>
        <w:tab/>
        <w:t xml:space="preserve">N. P. Valdivia, «Krylov Subspace iterative methods for time domain boundary element method based nearfield acoustical holography», </w:t>
      </w:r>
      <w:r w:rsidRPr="0067380E">
        <w:rPr>
          <w:rFonts w:cs="Arial"/>
          <w:i/>
          <w:iCs/>
        </w:rPr>
        <w:t>J. Sound Vib.</w:t>
      </w:r>
      <w:r w:rsidRPr="0067380E">
        <w:rPr>
          <w:rFonts w:cs="Arial"/>
        </w:rPr>
        <w:t>, vol. 484, p. 115498, oct. 2020, doi: 10.1016/j.jsv.2020.115498.</w:t>
      </w:r>
    </w:p>
    <w:p w14:paraId="45D36384" w14:textId="77777777" w:rsidR="0067380E" w:rsidRPr="0067380E" w:rsidRDefault="0067380E" w:rsidP="00194853">
      <w:pPr>
        <w:pStyle w:val="Bibliografa"/>
        <w:spacing w:line="360" w:lineRule="auto"/>
        <w:jc w:val="both"/>
        <w:rPr>
          <w:rFonts w:cs="Arial"/>
          <w:lang w:val="es-CO"/>
        </w:rPr>
      </w:pPr>
      <w:r w:rsidRPr="0067380E">
        <w:rPr>
          <w:rFonts w:cs="Arial"/>
          <w:lang w:val="es-CO"/>
        </w:rPr>
        <w:t>[15]</w:t>
      </w:r>
      <w:r w:rsidRPr="0067380E">
        <w:rPr>
          <w:rFonts w:cs="Arial"/>
          <w:lang w:val="es-CO"/>
        </w:rPr>
        <w:tab/>
        <w:t>MINISTERIO DE CIENCIA TECNOLOGÍA E INNOVACIÓN – MINCIENCIAS, «Política Nacional de Ciencia Abierta». 27 de mayo de 2022. Accedido: 15 de febrero de 2024. [En línea]. Disponible en: https://minciencias.gov.co/sites/default/files/ckeditor_files/Documento%20consulta%20p%C3%BAblica%20-%20Pol%C3%ADtica%20Nacional%20de%20Ciencia%20Abierta.pdf</w:t>
      </w:r>
    </w:p>
    <w:p w14:paraId="599D9A5D" w14:textId="77777777" w:rsidR="0067380E" w:rsidRPr="0067380E" w:rsidRDefault="0067380E" w:rsidP="00194853">
      <w:pPr>
        <w:pStyle w:val="Bibliografa"/>
        <w:spacing w:line="360" w:lineRule="auto"/>
        <w:jc w:val="both"/>
        <w:rPr>
          <w:rFonts w:cs="Arial"/>
          <w:lang w:val="es-CO"/>
        </w:rPr>
      </w:pPr>
      <w:r w:rsidRPr="0067380E">
        <w:rPr>
          <w:rFonts w:cs="Arial"/>
          <w:lang w:val="es-CO"/>
        </w:rPr>
        <w:t>[16]</w:t>
      </w:r>
      <w:r w:rsidRPr="0067380E">
        <w:rPr>
          <w:rFonts w:cs="Arial"/>
          <w:lang w:val="es-CO"/>
        </w:rPr>
        <w:tab/>
        <w:t>MINISTERIO DE CIENCIA, TECNOLOGÍA E INNOVACIÓN, «Política Pública de Apropiación Social del Conocimiento en el marco de la CTeI». marzo de 2021. Accedido: 15 de febrero de 2024. [En línea]. Disponible en: https://minciencias.gov.co/sites/default/files/politica_publica_de_apropiacion_social_del_conocimiento.pdf</w:t>
      </w:r>
    </w:p>
    <w:p w14:paraId="0E37D2B5" w14:textId="77777777" w:rsidR="0067380E" w:rsidRPr="0067380E" w:rsidRDefault="0067380E" w:rsidP="00194853">
      <w:pPr>
        <w:pStyle w:val="Bibliografa"/>
        <w:spacing w:line="360" w:lineRule="auto"/>
        <w:jc w:val="both"/>
        <w:rPr>
          <w:rFonts w:cs="Arial"/>
          <w:lang w:val="es-CO"/>
        </w:rPr>
      </w:pPr>
      <w:r w:rsidRPr="0067380E">
        <w:rPr>
          <w:rFonts w:cs="Arial"/>
        </w:rPr>
        <w:t>[17]</w:t>
      </w:r>
      <w:r w:rsidRPr="0067380E">
        <w:rPr>
          <w:rFonts w:cs="Arial"/>
        </w:rPr>
        <w:tab/>
        <w:t xml:space="preserve">C. S. Marcum y R. Donohue, «Breakthroughs for All: Delivering Equitable Access to America’s Research», OSTP blog. </w:t>
      </w:r>
      <w:r w:rsidRPr="0067380E">
        <w:rPr>
          <w:rFonts w:cs="Arial"/>
          <w:lang w:val="es-CO"/>
        </w:rPr>
        <w:t>Accedido: 15 de febrero de 2024. [En línea]. Disponible en: https://www.whitehouse.gov/ostp/news-updates/2022/08/25/breakthroughs-for-alldelivering-equitable-access-to-americas-research/</w:t>
      </w:r>
    </w:p>
    <w:p w14:paraId="1CD511E3" w14:textId="6E3363D2" w:rsidR="000449E4" w:rsidRPr="000449E4" w:rsidRDefault="00D23D2C" w:rsidP="00194853">
      <w:pPr>
        <w:tabs>
          <w:tab w:val="left" w:pos="1004"/>
        </w:tabs>
        <w:jc w:val="both"/>
        <w:rPr>
          <w:lang w:val="es-CO"/>
        </w:rPr>
      </w:pPr>
      <w:r>
        <w:rPr>
          <w:lang w:val="es-CO"/>
        </w:rPr>
        <w:fldChar w:fldCharType="end"/>
      </w:r>
    </w:p>
    <w:sectPr w:rsidR="000449E4" w:rsidRPr="000449E4" w:rsidSect="00E16F1B">
      <w:footerReference w:type="default" r:id="rId15"/>
      <w:pgSz w:w="12240" w:h="15840"/>
      <w:pgMar w:top="1701" w:right="170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B9117" w14:textId="77777777" w:rsidR="00E16F1B" w:rsidRDefault="00E16F1B" w:rsidP="00265D2D">
      <w:pPr>
        <w:spacing w:after="0" w:line="240" w:lineRule="auto"/>
      </w:pPr>
      <w:r>
        <w:separator/>
      </w:r>
    </w:p>
  </w:endnote>
  <w:endnote w:type="continuationSeparator" w:id="0">
    <w:p w14:paraId="14C4D699" w14:textId="77777777" w:rsidR="00E16F1B" w:rsidRDefault="00E16F1B" w:rsidP="00265D2D">
      <w:pPr>
        <w:spacing w:after="0" w:line="240" w:lineRule="auto"/>
      </w:pPr>
      <w:r>
        <w:continuationSeparator/>
      </w:r>
    </w:p>
  </w:endnote>
  <w:endnote w:type="continuationNotice" w:id="1">
    <w:p w14:paraId="0B6DB441" w14:textId="77777777" w:rsidR="00E16F1B" w:rsidRDefault="00E16F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6797465"/>
      <w:docPartObj>
        <w:docPartGallery w:val="Page Numbers (Bottom of Page)"/>
        <w:docPartUnique/>
      </w:docPartObj>
    </w:sdtPr>
    <w:sdtContent>
      <w:p w14:paraId="24A699CA" w14:textId="074638F1" w:rsidR="00BD1D24" w:rsidRDefault="00BD1D24">
        <w:pPr>
          <w:pStyle w:val="Piedepgina"/>
          <w:jc w:val="center"/>
        </w:pPr>
        <w:r>
          <w:fldChar w:fldCharType="begin"/>
        </w:r>
        <w:r>
          <w:instrText>PAGE   \* MERGEFORMAT</w:instrText>
        </w:r>
        <w:r>
          <w:fldChar w:fldCharType="separate"/>
        </w:r>
        <w:r>
          <w:rPr>
            <w:lang w:val="es-ES"/>
          </w:rPr>
          <w:t>2</w:t>
        </w:r>
        <w:r>
          <w:fldChar w:fldCharType="end"/>
        </w:r>
      </w:p>
    </w:sdtContent>
  </w:sdt>
  <w:p w14:paraId="046F1C44" w14:textId="77777777" w:rsidR="003A7378" w:rsidRDefault="003A73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8AAC4" w14:textId="77777777" w:rsidR="00E16F1B" w:rsidRDefault="00E16F1B" w:rsidP="00265D2D">
      <w:pPr>
        <w:spacing w:after="0" w:line="240" w:lineRule="auto"/>
      </w:pPr>
      <w:r>
        <w:separator/>
      </w:r>
    </w:p>
  </w:footnote>
  <w:footnote w:type="continuationSeparator" w:id="0">
    <w:p w14:paraId="71B7867B" w14:textId="77777777" w:rsidR="00E16F1B" w:rsidRDefault="00E16F1B" w:rsidP="00265D2D">
      <w:pPr>
        <w:spacing w:after="0" w:line="240" w:lineRule="auto"/>
      </w:pPr>
      <w:r>
        <w:continuationSeparator/>
      </w:r>
    </w:p>
  </w:footnote>
  <w:footnote w:type="continuationNotice" w:id="1">
    <w:p w14:paraId="5D95A902" w14:textId="77777777" w:rsidR="00E16F1B" w:rsidRDefault="00E16F1B">
      <w:pPr>
        <w:spacing w:after="0" w:line="240" w:lineRule="auto"/>
      </w:pPr>
    </w:p>
  </w:footnote>
  <w:footnote w:id="2">
    <w:p w14:paraId="601BF9A9" w14:textId="397B7F7A" w:rsidR="00EC20BB" w:rsidRPr="00C56912" w:rsidRDefault="00EC20BB" w:rsidP="00E07316">
      <w:pPr>
        <w:pStyle w:val="Textonotapie"/>
        <w:jc w:val="both"/>
        <w:rPr>
          <w:sz w:val="18"/>
          <w:szCs w:val="18"/>
          <w:lang w:val="es-CO"/>
        </w:rPr>
      </w:pPr>
      <w:r w:rsidRPr="00D9249F">
        <w:rPr>
          <w:rStyle w:val="Refdenotaalpie"/>
        </w:rPr>
        <w:footnoteRef/>
      </w:r>
      <w:r w:rsidRPr="00C56912">
        <w:rPr>
          <w:sz w:val="18"/>
          <w:szCs w:val="18"/>
        </w:rPr>
        <w:t xml:space="preserve"> Near-field Acoustic Holography</w:t>
      </w:r>
      <w:r w:rsidR="00982838" w:rsidRPr="00C56912">
        <w:rPr>
          <w:sz w:val="18"/>
          <w:szCs w:val="18"/>
        </w:rPr>
        <w:t>.</w:t>
      </w:r>
      <w:r w:rsidR="00C56912" w:rsidRPr="00C56912">
        <w:rPr>
          <w:sz w:val="18"/>
          <w:szCs w:val="18"/>
        </w:rPr>
        <w:t xml:space="preserve"> </w:t>
      </w:r>
      <w:r w:rsidR="00C56912" w:rsidRPr="00C56912">
        <w:rPr>
          <w:sz w:val="18"/>
          <w:szCs w:val="18"/>
          <w:lang w:val="es-CO"/>
        </w:rPr>
        <w:t>“El</w:t>
      </w:r>
      <w:r w:rsidR="00C56912">
        <w:rPr>
          <w:sz w:val="18"/>
          <w:szCs w:val="18"/>
          <w:lang w:val="es-CO"/>
        </w:rPr>
        <w:t xml:space="preserve"> NAH” se refiere al método de Holografía Acústica de campo cercano.</w:t>
      </w:r>
    </w:p>
  </w:footnote>
  <w:footnote w:id="3">
    <w:p w14:paraId="1F2493A4" w14:textId="2D5D4F02" w:rsidR="00366088" w:rsidRPr="00B91E08" w:rsidRDefault="00366088" w:rsidP="00E07316">
      <w:pPr>
        <w:pStyle w:val="Textonotapie"/>
        <w:jc w:val="both"/>
        <w:rPr>
          <w:lang w:val="es-CO"/>
        </w:rPr>
      </w:pPr>
      <w:r w:rsidRPr="00D9249F">
        <w:rPr>
          <w:rStyle w:val="Refdenotaalpie"/>
        </w:rPr>
        <w:footnoteRef/>
      </w:r>
      <w:r w:rsidRPr="00FD3D4B">
        <w:rPr>
          <w:sz w:val="18"/>
          <w:szCs w:val="18"/>
          <w:lang w:val="es-CO"/>
        </w:rPr>
        <w:t xml:space="preserve"> </w:t>
      </w:r>
      <w:r w:rsidR="00B91E08" w:rsidRPr="00FD3D4B">
        <w:rPr>
          <w:sz w:val="18"/>
          <w:szCs w:val="18"/>
          <w:lang w:val="es-CO"/>
        </w:rPr>
        <w:t xml:space="preserve">Se usa el anglicismo </w:t>
      </w:r>
      <w:proofErr w:type="spellStart"/>
      <w:r w:rsidR="00B91E08" w:rsidRPr="00FD3D4B">
        <w:rPr>
          <w:i/>
          <w:iCs/>
          <w:sz w:val="18"/>
          <w:szCs w:val="18"/>
          <w:lang w:val="es-CO"/>
        </w:rPr>
        <w:t>sparcity</w:t>
      </w:r>
      <w:proofErr w:type="spellEnd"/>
      <w:r w:rsidR="00B91E08" w:rsidRPr="00FD3D4B">
        <w:rPr>
          <w:i/>
          <w:iCs/>
          <w:sz w:val="18"/>
          <w:szCs w:val="18"/>
          <w:lang w:val="es-CO"/>
        </w:rPr>
        <w:t xml:space="preserve"> </w:t>
      </w:r>
      <w:r w:rsidR="00B91E08" w:rsidRPr="00FD3D4B">
        <w:rPr>
          <w:sz w:val="18"/>
          <w:szCs w:val="18"/>
          <w:lang w:val="es-CO"/>
        </w:rPr>
        <w:t xml:space="preserve">al no existir una traducción </w:t>
      </w:r>
      <w:r w:rsidR="00E07316" w:rsidRPr="00FD3D4B">
        <w:rPr>
          <w:sz w:val="18"/>
          <w:szCs w:val="18"/>
          <w:lang w:val="es-CO"/>
        </w:rPr>
        <w:t xml:space="preserve">ampliamente </w:t>
      </w:r>
      <w:r w:rsidR="00B91E08" w:rsidRPr="00FD3D4B">
        <w:rPr>
          <w:sz w:val="18"/>
          <w:szCs w:val="18"/>
          <w:lang w:val="es-CO"/>
        </w:rPr>
        <w:t xml:space="preserve">aceptada del término. Alternativas son dispersión y </w:t>
      </w:r>
      <w:proofErr w:type="spellStart"/>
      <w:r w:rsidR="00B91E08" w:rsidRPr="00FD3D4B">
        <w:rPr>
          <w:sz w:val="18"/>
          <w:szCs w:val="18"/>
          <w:lang w:val="es-CO"/>
        </w:rPr>
        <w:t>esparcidad</w:t>
      </w:r>
      <w:proofErr w:type="spellEnd"/>
      <w:r w:rsidR="00B91E08" w:rsidRPr="00FD3D4B">
        <w:rPr>
          <w:sz w:val="18"/>
          <w:szCs w:val="18"/>
          <w:lang w:val="es-CO"/>
        </w:rPr>
        <w:t>.</w:t>
      </w:r>
    </w:p>
  </w:footnote>
  <w:footnote w:id="4">
    <w:p w14:paraId="11F87294" w14:textId="1B26C367" w:rsidR="00CE3CF1" w:rsidRPr="00FD3D4B" w:rsidRDefault="00CE3CF1">
      <w:pPr>
        <w:pStyle w:val="Textonotapie"/>
        <w:rPr>
          <w:sz w:val="18"/>
          <w:szCs w:val="18"/>
          <w:lang w:val="es-CO"/>
        </w:rPr>
      </w:pPr>
      <w:r w:rsidRPr="00D9249F">
        <w:rPr>
          <w:rStyle w:val="Refdenotaalpie"/>
        </w:rPr>
        <w:footnoteRef/>
      </w:r>
      <w:r w:rsidRPr="00FD3D4B">
        <w:rPr>
          <w:sz w:val="18"/>
          <w:szCs w:val="18"/>
          <w:lang w:val="es-CO"/>
        </w:rPr>
        <w:t xml:space="preserve"> </w:t>
      </w:r>
      <w:hyperlink r:id="rId1" w:history="1">
        <w:r w:rsidRPr="00FD3D4B">
          <w:rPr>
            <w:rStyle w:val="Hipervnculo"/>
            <w:sz w:val="18"/>
            <w:szCs w:val="18"/>
            <w:lang w:val="es-CO"/>
          </w:rPr>
          <w:t>https://sorama.eu/</w:t>
        </w:r>
      </w:hyperlink>
    </w:p>
  </w:footnote>
  <w:footnote w:id="5">
    <w:p w14:paraId="450D02A1" w14:textId="662B218B" w:rsidR="00982838" w:rsidRPr="00FD3D4B" w:rsidRDefault="00982838">
      <w:pPr>
        <w:pStyle w:val="Textonotapie"/>
        <w:rPr>
          <w:sz w:val="18"/>
          <w:szCs w:val="18"/>
          <w:lang w:val="es-CO"/>
        </w:rPr>
      </w:pPr>
      <w:r w:rsidRPr="00D9249F">
        <w:rPr>
          <w:rStyle w:val="Refdenotaalpie"/>
        </w:rPr>
        <w:footnoteRef/>
      </w:r>
      <w:r w:rsidRPr="00FD3D4B">
        <w:rPr>
          <w:sz w:val="18"/>
          <w:szCs w:val="18"/>
          <w:lang w:val="es-CO"/>
        </w:rPr>
        <w:t xml:space="preserve"> Con el fin de respetar el criterio de Nyquist en ondas periódicas.</w:t>
      </w:r>
    </w:p>
  </w:footnote>
  <w:footnote w:id="6">
    <w:p w14:paraId="51625D5A" w14:textId="31DEE7B0" w:rsidR="00D74204" w:rsidRPr="001D1038" w:rsidRDefault="00D74204">
      <w:pPr>
        <w:pStyle w:val="Textonotapie"/>
        <w:rPr>
          <w:sz w:val="18"/>
          <w:szCs w:val="18"/>
        </w:rPr>
      </w:pPr>
      <w:r w:rsidRPr="00D9249F">
        <w:rPr>
          <w:rStyle w:val="Refdenotaalpie"/>
        </w:rPr>
        <w:footnoteRef/>
      </w:r>
      <w:r w:rsidRPr="001D1038">
        <w:rPr>
          <w:sz w:val="18"/>
          <w:szCs w:val="18"/>
        </w:rPr>
        <w:t xml:space="preserve"> Discrete Fourier Transform, Fast Fourier Transform, Inverse Fast Fourier Transform</w:t>
      </w:r>
    </w:p>
  </w:footnote>
  <w:footnote w:id="7">
    <w:p w14:paraId="21023A75" w14:textId="33F77BD7" w:rsidR="00636908" w:rsidRPr="001D1038" w:rsidRDefault="00636908">
      <w:pPr>
        <w:pStyle w:val="Textonotapie"/>
        <w:rPr>
          <w:sz w:val="18"/>
          <w:szCs w:val="18"/>
        </w:rPr>
      </w:pPr>
      <w:r w:rsidRPr="00D9249F">
        <w:rPr>
          <w:rStyle w:val="Refdenotaalpie"/>
        </w:rPr>
        <w:footnoteRef/>
      </w:r>
      <w:r w:rsidRPr="001D1038">
        <w:rPr>
          <w:sz w:val="18"/>
          <w:szCs w:val="18"/>
        </w:rPr>
        <w:t xml:space="preserve"> </w:t>
      </w:r>
      <w:hyperlink r:id="rId2" w:history="1">
        <w:r w:rsidRPr="001D1038">
          <w:rPr>
            <w:rStyle w:val="Hipervnculo"/>
            <w:sz w:val="18"/>
            <w:szCs w:val="18"/>
          </w:rPr>
          <w:t>https://github.com/thomas-martinod/proyecto-avanzado-1</w:t>
        </w:r>
      </w:hyperlink>
    </w:p>
  </w:footnote>
  <w:footnote w:id="8">
    <w:p w14:paraId="34467483" w14:textId="6EB6486E" w:rsidR="00840C58" w:rsidRPr="00FD3D4B" w:rsidRDefault="00840C58">
      <w:pPr>
        <w:pStyle w:val="Textonotapie"/>
        <w:rPr>
          <w:sz w:val="18"/>
          <w:szCs w:val="18"/>
          <w:lang w:val="es-CO"/>
        </w:rPr>
      </w:pPr>
      <w:r w:rsidRPr="00D9249F">
        <w:rPr>
          <w:rStyle w:val="Refdenotaalpie"/>
        </w:rPr>
        <w:footnoteRef/>
      </w:r>
      <w:r w:rsidRPr="00FD3D4B">
        <w:rPr>
          <w:sz w:val="18"/>
          <w:szCs w:val="18"/>
          <w:lang w:val="es-CO"/>
        </w:rPr>
        <w:t xml:space="preserve"> </w:t>
      </w:r>
      <w:r w:rsidR="00CF522B">
        <w:rPr>
          <w:sz w:val="18"/>
          <w:szCs w:val="18"/>
          <w:lang w:val="es-CO"/>
        </w:rPr>
        <w:t xml:space="preserve">Las </w:t>
      </w:r>
      <w:r w:rsidRPr="00FD3D4B">
        <w:rPr>
          <w:sz w:val="18"/>
          <w:szCs w:val="18"/>
          <w:lang w:val="es-CO"/>
        </w:rPr>
        <w:t xml:space="preserve">políticas nacionales de </w:t>
      </w:r>
      <w:r w:rsidR="006C2B8F" w:rsidRPr="00FD3D4B">
        <w:rPr>
          <w:sz w:val="18"/>
          <w:szCs w:val="18"/>
          <w:lang w:val="es-CO"/>
        </w:rPr>
        <w:t xml:space="preserve">apropiación del conocimiento y </w:t>
      </w:r>
      <w:r w:rsidRPr="00FD3D4B">
        <w:rPr>
          <w:sz w:val="18"/>
          <w:szCs w:val="18"/>
          <w:lang w:val="es-CO"/>
        </w:rPr>
        <w:t>ciencia abierta</w:t>
      </w:r>
      <w:r w:rsidR="00CF522B">
        <w:rPr>
          <w:sz w:val="18"/>
          <w:szCs w:val="18"/>
          <w:lang w:val="es-CO"/>
        </w:rPr>
        <w:t xml:space="preserve"> se encuentran en</w:t>
      </w:r>
      <w:r w:rsidR="00924AE2" w:rsidRPr="00FD3D4B">
        <w:rPr>
          <w:sz w:val="18"/>
          <w:szCs w:val="18"/>
          <w:lang w:val="es-CO"/>
        </w:rPr>
        <w:t xml:space="preserve"> </w:t>
      </w:r>
      <w:r w:rsidR="00924AE2" w:rsidRPr="00FD3D4B">
        <w:rPr>
          <w:sz w:val="18"/>
          <w:szCs w:val="18"/>
          <w:lang w:val="es-CO"/>
        </w:rPr>
        <w:fldChar w:fldCharType="begin"/>
      </w:r>
      <w:r w:rsidR="00127398">
        <w:rPr>
          <w:sz w:val="18"/>
          <w:szCs w:val="18"/>
          <w:lang w:val="es-CO"/>
        </w:rPr>
        <w:instrText xml:space="preserve"> ADDIN ZOTERO_ITEM CSL_CITATION {"citationID":"RVE3doRL","properties":{"formattedCitation":"[15], [16]","plainCitation":"[15], [16]","noteIndex":7},"citationItems":[{"id":136,"uris":["http://zotero.org/groups/4804232/items/DHK9FY7B"],"itemData":{"id":136,"type":"document","abstract":"La forma como los seres humanos hemos asumido de conocimiento del mundo se reconfigura \nconstantemente y se instaura en ciertos períodos de la historia en los que algunas tendencias suelen \nimperar más que otras o incluso coexisten diferentes miradas sobre los fenómenos naturales y sociales. \nNo ajeno a ello, las comprensiones sobre ciencia, su producción, circulación y uso social, se han \nreconfigurado a lo largo de la historia. En nuestro tiempo parece imperar una comprensión sobre ciencia \nque, fundada en la modernidad cartesiana, ha permitido trazar rutas de apropiación cultural y social sobre \naquello que se ha establecido como aquello que vale la pena poner en circulación sobre el conocimiento \ncientífico. \nEn este contexto, la noción de Ciencia Abierta, como conjunto heterogéneo de prácticas, emerge como \nuna oportunidad para volver a pensar las compresiones que se han aceptado como válidas respecto a la \nciencia y las prácticas que se han configurado históricamente como forma de apropiación social del saber \ncientífico. Antes de ser una tendencia, la Ciencia Abierta se convierte en una constante demanda que \nreclama la inclusión y por ende la democratización del saber científico, sus formas de producción y la \napropiación social del mismo en busca de sociedades más equitativas, que puedan transformar sus \nprácticas en beneficio de la sostenibilidad planetaria. \nEn consecuencia, en el concierto internacional cada vez son más las naciones y grupos de estas, que se \nunen a la necesidad de promover la Ciencia Abierta. Ya la UNESCO (2021) invita a reconocer el \npotencial trasformador de la Ciencia Abierta para reducir las desigualdades en Ciencia y Tecnología, así \ncomo una oportunidad para acelerar la consecución de los Objetivos de Desarrollo Sostenible (ODS), en \nbeneficio del futuro planetario. En este contexto, Colombia gradualmente ha ido incursionando en \nalgunas prácticas de Ciencia Abierta, que permiten allanar el camino para la formulación de una política \nen este campo. Sin embargo, estas valientes iniciativas necesitan de un marco legal que, al traducirse en \npolítica pública, permita ponerse a tono con los requerimientos internacionales y, a la vez, poner al País \ncomo actor relevante en las prácticas y las decisiones sobre la Ciencia Abierta. \nEste documento de política pública contempla seis apartados fundamentales, que incluye primero la \nintroducción y luego se expone la justificación de la política, la cual se debe constituir en un instrumento \npara la inclusión y democratización del conocimiento. En la tercera parte se exponen los antecedentes de \nla política, enmarcados no solo en el país, sino en los avances que, en el mundo, mostrando las \nexperiencias internacionales e incluso los compromisos y acuerdos a los que el país ha llegado en el \námbito internacional. En el cuarto capítulo se presenta una revisión conceptual y el desarrollo teórico \nsobre la temática de manera tal que se puede situar la discusión desde los marcos epistemológicos de su \ncampo conceptual. El quinto capítulo muestra un diagnóstico sobre la Ciencia Abierta en Colombia, un \ntrabajo de indagación primaria y secundaria que posibilitó empezar a integrar las comunidades \ninteresadas en los estudios previos de la política. Finalmente, con base en la información recuperada en \nlas secciones precedentes, el sexto capítulo presenta elementos relevantes para la definición de la política \npública de Ciencia Abierta, proponiendo los objetivos y acciones de desarrollo, los cuales fueron puestos \nen un primer ejercicio de aportes ciudadanos, que a través de talleres o grupos focales reunión a personas \ne instituciones de distintos sectores, entidades, funciones en la cadena del conocimiento, en distintas \npartes de la geografía nacional. Por último, se presentan anexos pertinentes con el fin de ampliar \nDocumento de Lineamientos de Política Nacional de Ciencia Abierta N° 2201 4\ninformaciones relevantes para el conocimiento no solo del proceso sino de los resultados que condujeron \na la formulación de la política.\nCon la política pública que se expone en este documento se contribuye con el cierre de brechas de \nconocimiento científico, tecnológico y de innovación, abriendo los datos y la información derivada de \nprocesos de investigación para que todos y todas tengan acceso a las infraestructuras, incorporen las \naspiraciones sociales en los procesos de investigación y conviertan los problemas en oportunidades de \ncrecimiento y desarrollo. Por ello, se impone la necesidad de modificar los sistemas de evaluación y \nmedición, a partir de los cuales se establecen juicios de valor, transitando a nociones de métricas \nresponsables. Igualmente, serán fundamentales las acciones de formación, alfabetización y \nsensibilización para fortalecer la cultura científica. En suma, la Ciencia Abierta significa para el País allanar los caminos para aportar desde el conocimiento las bases p","language":"es","title":"Política Nacional de Ciencia Abierta","URL":"https://minciencias.gov.co/sites/default/files/ckeditor_files/Documento%20consulta%20p%C3%BAblica%20-%20Pol%C3%ADtica%20Nacional%20de%20Ciencia%20Abierta.pdf","author":[{"literal":"MINISTERIO DE CIENCIA TECNOLOGÍA E INNOVACIÓN – MINCIENCIAS"}],"accessed":{"date-parts":[["2024",2,15]]},"issued":{"date-parts":[["2022",5,27]]}}},{"id":134,"uris":["http://zotero.org/groups/4804232/items/WVUF5BYH"],"itemData":{"id":134,"type":"document","abstract":"Este documento presenta la Política Pública de Apropiación Social del Conocimiento (ASC). Su \nobjetivo es generar condiciones para el uso, inclusión e intercambio de saberes y conocimientos \nen ciencia, tecnología e innovación (CTeI) para la democratización de la ciencia y la construcción \nde una sociedad basada en el conocimiento.\nLa política se estructura a partir de un enfoque diferencial, en el cual la participación, el diálogo \nde saberes y conocimientos, y el fortalecimiento de capacidades son principios centrales para el \ndesarrollo territorial. Su implementación se propone desde cinco líneas estratégicas de acción: 1) \nProcesos de Apropiación Social del Conocimiento, 2) Espacios para la gestión de la Apropiación \nSocial del Conocimiento, 3) Capacidades para la Apropiación Social del Conocimiento, 4)\nInvestigación con enfoque de Apropiación Social del Conocimiento, 5) Gestión para la \ndescentralización de la Apropiación Social del Conocimiento.","language":"es","title":"Política Pública de Apropiación Social del Conocimiento en el marco de la CTeI","URL":"https://minciencias.gov.co/sites/default/files/politica_publica_de_apropiacion_social_del_conocimiento.pdf","author":[{"literal":"MINISTERIO DE CIENCIA, TECNOLOGÍA E INNOVACIÓN"}],"accessed":{"date-parts":[["2024",2,15]]},"issued":{"date-parts":[["2021",3]]}}}],"schema":"https://github.com/citation-style-language/schema/raw/master/csl-citation.json"} </w:instrText>
      </w:r>
      <w:r w:rsidR="00924AE2" w:rsidRPr="00FD3D4B">
        <w:rPr>
          <w:sz w:val="18"/>
          <w:szCs w:val="18"/>
          <w:lang w:val="es-CO"/>
        </w:rPr>
        <w:fldChar w:fldCharType="separate"/>
      </w:r>
      <w:r w:rsidR="00127398" w:rsidRPr="00127398">
        <w:rPr>
          <w:rFonts w:cs="Arial"/>
          <w:sz w:val="18"/>
        </w:rPr>
        <w:t>[15], [16]</w:t>
      </w:r>
      <w:r w:rsidR="00924AE2" w:rsidRPr="00FD3D4B">
        <w:rPr>
          <w:sz w:val="18"/>
          <w:szCs w:val="18"/>
          <w:lang w:val="es-CO"/>
        </w:rPr>
        <w:fldChar w:fldCharType="end"/>
      </w:r>
      <w:r w:rsidR="002852AF" w:rsidRPr="00FD3D4B">
        <w:rPr>
          <w:sz w:val="18"/>
          <w:szCs w:val="18"/>
          <w:lang w:val="es-C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17A25"/>
    <w:multiLevelType w:val="hybridMultilevel"/>
    <w:tmpl w:val="68E6D64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270" w:hanging="360"/>
      </w:pPr>
    </w:lvl>
    <w:lvl w:ilvl="4" w:tplc="04090019" w:tentative="1">
      <w:start w:val="1"/>
      <w:numFmt w:val="lowerLetter"/>
      <w:lvlText w:val="%5."/>
      <w:lvlJc w:val="left"/>
      <w:pPr>
        <w:ind w:left="990" w:hanging="360"/>
      </w:pPr>
    </w:lvl>
    <w:lvl w:ilvl="5" w:tplc="0409001B" w:tentative="1">
      <w:start w:val="1"/>
      <w:numFmt w:val="lowerRoman"/>
      <w:lvlText w:val="%6."/>
      <w:lvlJc w:val="right"/>
      <w:pPr>
        <w:ind w:left="1710" w:hanging="180"/>
      </w:pPr>
    </w:lvl>
    <w:lvl w:ilvl="6" w:tplc="0409000F" w:tentative="1">
      <w:start w:val="1"/>
      <w:numFmt w:val="decimal"/>
      <w:lvlText w:val="%7."/>
      <w:lvlJc w:val="left"/>
      <w:pPr>
        <w:ind w:left="2430" w:hanging="360"/>
      </w:pPr>
    </w:lvl>
    <w:lvl w:ilvl="7" w:tplc="04090019" w:tentative="1">
      <w:start w:val="1"/>
      <w:numFmt w:val="lowerLetter"/>
      <w:lvlText w:val="%8."/>
      <w:lvlJc w:val="left"/>
      <w:pPr>
        <w:ind w:left="3150" w:hanging="360"/>
      </w:pPr>
    </w:lvl>
    <w:lvl w:ilvl="8" w:tplc="0409001B" w:tentative="1">
      <w:start w:val="1"/>
      <w:numFmt w:val="lowerRoman"/>
      <w:lvlText w:val="%9."/>
      <w:lvlJc w:val="right"/>
      <w:pPr>
        <w:ind w:left="3870" w:hanging="180"/>
      </w:pPr>
    </w:lvl>
  </w:abstractNum>
  <w:abstractNum w:abstractNumId="1" w15:restartNumberingAfterBreak="0">
    <w:nsid w:val="0ED95D20"/>
    <w:multiLevelType w:val="hybridMultilevel"/>
    <w:tmpl w:val="A636C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F92215"/>
    <w:multiLevelType w:val="hybridMultilevel"/>
    <w:tmpl w:val="4EC8CBE8"/>
    <w:lvl w:ilvl="0" w:tplc="7AD2667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F1F6D"/>
    <w:multiLevelType w:val="multilevel"/>
    <w:tmpl w:val="711E03D8"/>
    <w:lvl w:ilvl="0">
      <w:start w:val="1"/>
      <w:numFmt w:val="decimal"/>
      <w:pStyle w:val="Ttulo1"/>
      <w:lvlText w:val="%1."/>
      <w:lvlJc w:val="left"/>
      <w:pPr>
        <w:ind w:left="3042" w:hanging="432"/>
      </w:pPr>
      <w:rPr>
        <w:rFonts w:hint="default"/>
      </w:rPr>
    </w:lvl>
    <w:lvl w:ilvl="1">
      <w:start w:val="1"/>
      <w:numFmt w:val="decimal"/>
      <w:pStyle w:val="Ttulo2"/>
      <w:lvlText w:val="%1.%2."/>
      <w:lvlJc w:val="left"/>
      <w:pPr>
        <w:ind w:left="432" w:hanging="432"/>
      </w:pPr>
      <w:rPr>
        <w:rFonts w:hint="default"/>
      </w:rPr>
    </w:lvl>
    <w:lvl w:ilvl="2">
      <w:start w:val="1"/>
      <w:numFmt w:val="decimal"/>
      <w:pStyle w:val="Ttulo3"/>
      <w:lvlText w:val="%1.%2.%3"/>
      <w:lvlJc w:val="left"/>
      <w:pPr>
        <w:ind w:left="432" w:hanging="432"/>
      </w:pPr>
      <w:rPr>
        <w:rFonts w:hint="default"/>
      </w:rPr>
    </w:lvl>
    <w:lvl w:ilvl="3">
      <w:start w:val="1"/>
      <w:numFmt w:val="decimal"/>
      <w:pStyle w:val="Ttulo4"/>
      <w:lvlText w:val="%1.%2.%3.%4"/>
      <w:lvlJc w:val="left"/>
      <w:pPr>
        <w:ind w:left="432" w:hanging="432"/>
      </w:pPr>
      <w:rPr>
        <w:rFonts w:hint="default"/>
      </w:rPr>
    </w:lvl>
    <w:lvl w:ilvl="4">
      <w:start w:val="1"/>
      <w:numFmt w:val="decimal"/>
      <w:pStyle w:val="Ttulo5"/>
      <w:lvlText w:val="%1.%2.%3.%4.%5"/>
      <w:lvlJc w:val="left"/>
      <w:pPr>
        <w:ind w:left="432" w:hanging="432"/>
      </w:pPr>
      <w:rPr>
        <w:rFonts w:hint="default"/>
      </w:rPr>
    </w:lvl>
    <w:lvl w:ilvl="5">
      <w:start w:val="1"/>
      <w:numFmt w:val="decimal"/>
      <w:pStyle w:val="Ttulo6"/>
      <w:lvlText w:val="%1.%2.%3.%4.%5.%6"/>
      <w:lvlJc w:val="left"/>
      <w:pPr>
        <w:ind w:left="432" w:hanging="432"/>
      </w:pPr>
      <w:rPr>
        <w:rFonts w:hint="default"/>
      </w:rPr>
    </w:lvl>
    <w:lvl w:ilvl="6">
      <w:start w:val="1"/>
      <w:numFmt w:val="decimal"/>
      <w:pStyle w:val="Ttulo7"/>
      <w:lvlText w:val="%1.%2.%3.%4.%5.%6.%7"/>
      <w:lvlJc w:val="left"/>
      <w:pPr>
        <w:ind w:left="432" w:hanging="432"/>
      </w:pPr>
      <w:rPr>
        <w:rFonts w:hint="default"/>
      </w:rPr>
    </w:lvl>
    <w:lvl w:ilvl="7">
      <w:start w:val="1"/>
      <w:numFmt w:val="decimal"/>
      <w:pStyle w:val="Ttulo8"/>
      <w:lvlText w:val="%1.%2.%3.%4.%5.%6.%7.%8"/>
      <w:lvlJc w:val="left"/>
      <w:pPr>
        <w:ind w:left="432" w:hanging="432"/>
      </w:pPr>
      <w:rPr>
        <w:rFonts w:hint="default"/>
      </w:rPr>
    </w:lvl>
    <w:lvl w:ilvl="8">
      <w:start w:val="1"/>
      <w:numFmt w:val="decimal"/>
      <w:pStyle w:val="Ttulo9"/>
      <w:lvlText w:val="%1.%2.%3.%4.%5.%6.%7.%8.%9"/>
      <w:lvlJc w:val="left"/>
      <w:pPr>
        <w:ind w:left="432" w:hanging="432"/>
      </w:pPr>
      <w:rPr>
        <w:rFonts w:hint="default"/>
      </w:rPr>
    </w:lvl>
  </w:abstractNum>
  <w:abstractNum w:abstractNumId="4" w15:restartNumberingAfterBreak="0">
    <w:nsid w:val="45580D4E"/>
    <w:multiLevelType w:val="hybridMultilevel"/>
    <w:tmpl w:val="10749638"/>
    <w:lvl w:ilvl="0" w:tplc="4672F8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51AC8"/>
    <w:multiLevelType w:val="hybridMultilevel"/>
    <w:tmpl w:val="276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563300">
    <w:abstractNumId w:val="0"/>
  </w:num>
  <w:num w:numId="2" w16cid:durableId="671029534">
    <w:abstractNumId w:val="5"/>
  </w:num>
  <w:num w:numId="3" w16cid:durableId="298924990">
    <w:abstractNumId w:val="3"/>
  </w:num>
  <w:num w:numId="4" w16cid:durableId="537664376">
    <w:abstractNumId w:val="1"/>
  </w:num>
  <w:num w:numId="5" w16cid:durableId="1786802745">
    <w:abstractNumId w:val="2"/>
  </w:num>
  <w:num w:numId="6" w16cid:durableId="2124182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561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14C45"/>
    <w:rsid w:val="00005B49"/>
    <w:rsid w:val="00007D9F"/>
    <w:rsid w:val="00014C45"/>
    <w:rsid w:val="00016649"/>
    <w:rsid w:val="00016CCC"/>
    <w:rsid w:val="00023DCF"/>
    <w:rsid w:val="00024971"/>
    <w:rsid w:val="0003701E"/>
    <w:rsid w:val="00042F75"/>
    <w:rsid w:val="000449E4"/>
    <w:rsid w:val="0005301E"/>
    <w:rsid w:val="00057060"/>
    <w:rsid w:val="00062858"/>
    <w:rsid w:val="00064C49"/>
    <w:rsid w:val="000757C9"/>
    <w:rsid w:val="0008447D"/>
    <w:rsid w:val="00084731"/>
    <w:rsid w:val="00091DD5"/>
    <w:rsid w:val="000925F5"/>
    <w:rsid w:val="000932E9"/>
    <w:rsid w:val="000A7977"/>
    <w:rsid w:val="000B1E4C"/>
    <w:rsid w:val="000B4B6E"/>
    <w:rsid w:val="000B5955"/>
    <w:rsid w:val="000C7771"/>
    <w:rsid w:val="000D562E"/>
    <w:rsid w:val="000D7DD4"/>
    <w:rsid w:val="000F6DC6"/>
    <w:rsid w:val="001020EF"/>
    <w:rsid w:val="001272F9"/>
    <w:rsid w:val="00127398"/>
    <w:rsid w:val="0013035A"/>
    <w:rsid w:val="00136FDF"/>
    <w:rsid w:val="001420E4"/>
    <w:rsid w:val="00146E98"/>
    <w:rsid w:val="00156A9A"/>
    <w:rsid w:val="00156CA0"/>
    <w:rsid w:val="001666A8"/>
    <w:rsid w:val="00175275"/>
    <w:rsid w:val="0017569A"/>
    <w:rsid w:val="00181451"/>
    <w:rsid w:val="001931B3"/>
    <w:rsid w:val="00194853"/>
    <w:rsid w:val="001975D6"/>
    <w:rsid w:val="001A0BC6"/>
    <w:rsid w:val="001A4BCA"/>
    <w:rsid w:val="001A5344"/>
    <w:rsid w:val="001D1038"/>
    <w:rsid w:val="001D2DB4"/>
    <w:rsid w:val="001E4544"/>
    <w:rsid w:val="001E6F9D"/>
    <w:rsid w:val="001E7055"/>
    <w:rsid w:val="001F5BFB"/>
    <w:rsid w:val="002008DE"/>
    <w:rsid w:val="00201ADE"/>
    <w:rsid w:val="00201F38"/>
    <w:rsid w:val="00202865"/>
    <w:rsid w:val="0020483D"/>
    <w:rsid w:val="00204C88"/>
    <w:rsid w:val="00210328"/>
    <w:rsid w:val="00212161"/>
    <w:rsid w:val="002216BD"/>
    <w:rsid w:val="00233381"/>
    <w:rsid w:val="00237B0F"/>
    <w:rsid w:val="002408A3"/>
    <w:rsid w:val="00247E47"/>
    <w:rsid w:val="0025436E"/>
    <w:rsid w:val="0026034D"/>
    <w:rsid w:val="00260C3B"/>
    <w:rsid w:val="00263ACB"/>
    <w:rsid w:val="00265D2D"/>
    <w:rsid w:val="002811AA"/>
    <w:rsid w:val="00284838"/>
    <w:rsid w:val="002852AF"/>
    <w:rsid w:val="00287C7B"/>
    <w:rsid w:val="00295885"/>
    <w:rsid w:val="002A5ED6"/>
    <w:rsid w:val="002B28CF"/>
    <w:rsid w:val="002B3B77"/>
    <w:rsid w:val="002B4FDF"/>
    <w:rsid w:val="002D4B65"/>
    <w:rsid w:val="002E1C69"/>
    <w:rsid w:val="002E42FD"/>
    <w:rsid w:val="002F5D18"/>
    <w:rsid w:val="00303F06"/>
    <w:rsid w:val="00314471"/>
    <w:rsid w:val="00314FDD"/>
    <w:rsid w:val="003241D8"/>
    <w:rsid w:val="0034678B"/>
    <w:rsid w:val="003559DB"/>
    <w:rsid w:val="00365425"/>
    <w:rsid w:val="00366088"/>
    <w:rsid w:val="00373528"/>
    <w:rsid w:val="00373F53"/>
    <w:rsid w:val="00380C88"/>
    <w:rsid w:val="003A0FA1"/>
    <w:rsid w:val="003A6EA2"/>
    <w:rsid w:val="003A7378"/>
    <w:rsid w:val="003B3851"/>
    <w:rsid w:val="003B6096"/>
    <w:rsid w:val="003C6FF0"/>
    <w:rsid w:val="003C73B3"/>
    <w:rsid w:val="003E1E78"/>
    <w:rsid w:val="0040292B"/>
    <w:rsid w:val="00407040"/>
    <w:rsid w:val="004164BD"/>
    <w:rsid w:val="00421461"/>
    <w:rsid w:val="00424FD6"/>
    <w:rsid w:val="004318FE"/>
    <w:rsid w:val="0043355D"/>
    <w:rsid w:val="00434AB3"/>
    <w:rsid w:val="00441576"/>
    <w:rsid w:val="00444F26"/>
    <w:rsid w:val="0045412D"/>
    <w:rsid w:val="004658A0"/>
    <w:rsid w:val="0046720A"/>
    <w:rsid w:val="00480292"/>
    <w:rsid w:val="00483641"/>
    <w:rsid w:val="00493D31"/>
    <w:rsid w:val="0049430C"/>
    <w:rsid w:val="00496B60"/>
    <w:rsid w:val="004A6CA0"/>
    <w:rsid w:val="004B79DB"/>
    <w:rsid w:val="004C2D67"/>
    <w:rsid w:val="004D2C6F"/>
    <w:rsid w:val="004D3453"/>
    <w:rsid w:val="004D7C45"/>
    <w:rsid w:val="004F3EC0"/>
    <w:rsid w:val="004F6B2C"/>
    <w:rsid w:val="004F735A"/>
    <w:rsid w:val="005023C5"/>
    <w:rsid w:val="0050265E"/>
    <w:rsid w:val="00554C28"/>
    <w:rsid w:val="00554EE3"/>
    <w:rsid w:val="005563E3"/>
    <w:rsid w:val="00556F2A"/>
    <w:rsid w:val="005652D0"/>
    <w:rsid w:val="00587CCB"/>
    <w:rsid w:val="00591EE1"/>
    <w:rsid w:val="005A2BA8"/>
    <w:rsid w:val="005B472D"/>
    <w:rsid w:val="005C0338"/>
    <w:rsid w:val="005C078E"/>
    <w:rsid w:val="005C3967"/>
    <w:rsid w:val="005D7455"/>
    <w:rsid w:val="005D78FC"/>
    <w:rsid w:val="005D7BE3"/>
    <w:rsid w:val="005E0589"/>
    <w:rsid w:val="00604159"/>
    <w:rsid w:val="00606679"/>
    <w:rsid w:val="006139BC"/>
    <w:rsid w:val="00615A44"/>
    <w:rsid w:val="00615F23"/>
    <w:rsid w:val="006203D8"/>
    <w:rsid w:val="00624957"/>
    <w:rsid w:val="0062673A"/>
    <w:rsid w:val="00630111"/>
    <w:rsid w:val="00633114"/>
    <w:rsid w:val="00636908"/>
    <w:rsid w:val="0064368A"/>
    <w:rsid w:val="00653228"/>
    <w:rsid w:val="0065399A"/>
    <w:rsid w:val="00660AE2"/>
    <w:rsid w:val="006620B9"/>
    <w:rsid w:val="00672E85"/>
    <w:rsid w:val="0067380E"/>
    <w:rsid w:val="006761B4"/>
    <w:rsid w:val="00684ADF"/>
    <w:rsid w:val="006A2B55"/>
    <w:rsid w:val="006A3D2B"/>
    <w:rsid w:val="006B06DE"/>
    <w:rsid w:val="006C2B8F"/>
    <w:rsid w:val="006D074D"/>
    <w:rsid w:val="006D196E"/>
    <w:rsid w:val="006D4A29"/>
    <w:rsid w:val="006E7E42"/>
    <w:rsid w:val="006F2659"/>
    <w:rsid w:val="006F2A58"/>
    <w:rsid w:val="00702FD8"/>
    <w:rsid w:val="00714B93"/>
    <w:rsid w:val="00716D54"/>
    <w:rsid w:val="00722EF9"/>
    <w:rsid w:val="00751AC1"/>
    <w:rsid w:val="0075487C"/>
    <w:rsid w:val="00763670"/>
    <w:rsid w:val="00767352"/>
    <w:rsid w:val="00767B7F"/>
    <w:rsid w:val="00780372"/>
    <w:rsid w:val="00781844"/>
    <w:rsid w:val="0079187D"/>
    <w:rsid w:val="00793874"/>
    <w:rsid w:val="007A2CDB"/>
    <w:rsid w:val="007C535D"/>
    <w:rsid w:val="007C54A2"/>
    <w:rsid w:val="007D5E51"/>
    <w:rsid w:val="007F1BCA"/>
    <w:rsid w:val="00810A01"/>
    <w:rsid w:val="00815B7B"/>
    <w:rsid w:val="00817217"/>
    <w:rsid w:val="00822685"/>
    <w:rsid w:val="008363F1"/>
    <w:rsid w:val="00840C58"/>
    <w:rsid w:val="00843FD2"/>
    <w:rsid w:val="00844583"/>
    <w:rsid w:val="00847670"/>
    <w:rsid w:val="00852EF0"/>
    <w:rsid w:val="00856B70"/>
    <w:rsid w:val="00874012"/>
    <w:rsid w:val="00881D72"/>
    <w:rsid w:val="00883557"/>
    <w:rsid w:val="008843C7"/>
    <w:rsid w:val="0088599D"/>
    <w:rsid w:val="00891B52"/>
    <w:rsid w:val="008A4CB5"/>
    <w:rsid w:val="008C7748"/>
    <w:rsid w:val="008D0A21"/>
    <w:rsid w:val="008D79F6"/>
    <w:rsid w:val="008E061F"/>
    <w:rsid w:val="008E1D0D"/>
    <w:rsid w:val="008F1E45"/>
    <w:rsid w:val="008F6375"/>
    <w:rsid w:val="00906DC4"/>
    <w:rsid w:val="00914651"/>
    <w:rsid w:val="00915FBA"/>
    <w:rsid w:val="00917F8A"/>
    <w:rsid w:val="00924AE2"/>
    <w:rsid w:val="00932BF8"/>
    <w:rsid w:val="009410D7"/>
    <w:rsid w:val="00946B06"/>
    <w:rsid w:val="00953343"/>
    <w:rsid w:val="009565EA"/>
    <w:rsid w:val="009657BD"/>
    <w:rsid w:val="00982838"/>
    <w:rsid w:val="00994DCC"/>
    <w:rsid w:val="00997199"/>
    <w:rsid w:val="009A370E"/>
    <w:rsid w:val="009A50B2"/>
    <w:rsid w:val="009A7FE7"/>
    <w:rsid w:val="009B0D06"/>
    <w:rsid w:val="009B17AB"/>
    <w:rsid w:val="009B2254"/>
    <w:rsid w:val="009B44EF"/>
    <w:rsid w:val="009C00D2"/>
    <w:rsid w:val="009C075B"/>
    <w:rsid w:val="009C4582"/>
    <w:rsid w:val="009C73CE"/>
    <w:rsid w:val="009E15A6"/>
    <w:rsid w:val="009F2C0D"/>
    <w:rsid w:val="00A054B5"/>
    <w:rsid w:val="00A118F3"/>
    <w:rsid w:val="00A13698"/>
    <w:rsid w:val="00A13FC9"/>
    <w:rsid w:val="00A2589C"/>
    <w:rsid w:val="00A3225E"/>
    <w:rsid w:val="00A34C0A"/>
    <w:rsid w:val="00A37EE7"/>
    <w:rsid w:val="00A400DC"/>
    <w:rsid w:val="00A44C5A"/>
    <w:rsid w:val="00A45387"/>
    <w:rsid w:val="00A5403A"/>
    <w:rsid w:val="00A67071"/>
    <w:rsid w:val="00A81F4D"/>
    <w:rsid w:val="00A96EC9"/>
    <w:rsid w:val="00AA1E91"/>
    <w:rsid w:val="00AA2626"/>
    <w:rsid w:val="00AA2A28"/>
    <w:rsid w:val="00AB491E"/>
    <w:rsid w:val="00AE2E18"/>
    <w:rsid w:val="00AE3CF8"/>
    <w:rsid w:val="00AF03B2"/>
    <w:rsid w:val="00AF2414"/>
    <w:rsid w:val="00AF65FA"/>
    <w:rsid w:val="00B01506"/>
    <w:rsid w:val="00B11C82"/>
    <w:rsid w:val="00B16BA8"/>
    <w:rsid w:val="00B173E1"/>
    <w:rsid w:val="00B305DD"/>
    <w:rsid w:val="00B52D64"/>
    <w:rsid w:val="00B57D86"/>
    <w:rsid w:val="00B62B77"/>
    <w:rsid w:val="00B62CD7"/>
    <w:rsid w:val="00B66FD9"/>
    <w:rsid w:val="00B75AAF"/>
    <w:rsid w:val="00B91E08"/>
    <w:rsid w:val="00BB4129"/>
    <w:rsid w:val="00BC5FA2"/>
    <w:rsid w:val="00BD1D24"/>
    <w:rsid w:val="00BD4926"/>
    <w:rsid w:val="00BD68E0"/>
    <w:rsid w:val="00BE7B6C"/>
    <w:rsid w:val="00C00EB2"/>
    <w:rsid w:val="00C038D3"/>
    <w:rsid w:val="00C154B7"/>
    <w:rsid w:val="00C164CF"/>
    <w:rsid w:val="00C2078A"/>
    <w:rsid w:val="00C23290"/>
    <w:rsid w:val="00C26D40"/>
    <w:rsid w:val="00C3483F"/>
    <w:rsid w:val="00C53285"/>
    <w:rsid w:val="00C56912"/>
    <w:rsid w:val="00C66107"/>
    <w:rsid w:val="00C82DB5"/>
    <w:rsid w:val="00CA47AD"/>
    <w:rsid w:val="00CA7858"/>
    <w:rsid w:val="00CB699B"/>
    <w:rsid w:val="00CC3587"/>
    <w:rsid w:val="00CD24F7"/>
    <w:rsid w:val="00CD59D7"/>
    <w:rsid w:val="00CE3CF1"/>
    <w:rsid w:val="00CF522B"/>
    <w:rsid w:val="00D037D5"/>
    <w:rsid w:val="00D202EA"/>
    <w:rsid w:val="00D23D2C"/>
    <w:rsid w:val="00D23FB4"/>
    <w:rsid w:val="00D3313C"/>
    <w:rsid w:val="00D34EAE"/>
    <w:rsid w:val="00D41905"/>
    <w:rsid w:val="00D52F5D"/>
    <w:rsid w:val="00D541A7"/>
    <w:rsid w:val="00D66A9E"/>
    <w:rsid w:val="00D74204"/>
    <w:rsid w:val="00D80BEA"/>
    <w:rsid w:val="00D860AF"/>
    <w:rsid w:val="00D9249F"/>
    <w:rsid w:val="00D9765D"/>
    <w:rsid w:val="00DA0B28"/>
    <w:rsid w:val="00DA0CD1"/>
    <w:rsid w:val="00DB2140"/>
    <w:rsid w:val="00DB4EB2"/>
    <w:rsid w:val="00DD21FF"/>
    <w:rsid w:val="00DD3DCB"/>
    <w:rsid w:val="00DD64E6"/>
    <w:rsid w:val="00E07316"/>
    <w:rsid w:val="00E15D5C"/>
    <w:rsid w:val="00E164FC"/>
    <w:rsid w:val="00E16F1B"/>
    <w:rsid w:val="00E33497"/>
    <w:rsid w:val="00E408E5"/>
    <w:rsid w:val="00E408EA"/>
    <w:rsid w:val="00E461ED"/>
    <w:rsid w:val="00E469AF"/>
    <w:rsid w:val="00E46F5E"/>
    <w:rsid w:val="00E477E5"/>
    <w:rsid w:val="00E522D9"/>
    <w:rsid w:val="00E54C46"/>
    <w:rsid w:val="00E5526B"/>
    <w:rsid w:val="00E61386"/>
    <w:rsid w:val="00E7049A"/>
    <w:rsid w:val="00E73DD1"/>
    <w:rsid w:val="00E749AB"/>
    <w:rsid w:val="00E83227"/>
    <w:rsid w:val="00E9456F"/>
    <w:rsid w:val="00EA0123"/>
    <w:rsid w:val="00EA15BE"/>
    <w:rsid w:val="00EA2B7B"/>
    <w:rsid w:val="00EA3CC1"/>
    <w:rsid w:val="00EB0368"/>
    <w:rsid w:val="00EB62D1"/>
    <w:rsid w:val="00EC20BB"/>
    <w:rsid w:val="00EC3330"/>
    <w:rsid w:val="00EC4A88"/>
    <w:rsid w:val="00EC644B"/>
    <w:rsid w:val="00EC7BD2"/>
    <w:rsid w:val="00ED13FB"/>
    <w:rsid w:val="00ED1F78"/>
    <w:rsid w:val="00EF3562"/>
    <w:rsid w:val="00F0066C"/>
    <w:rsid w:val="00F0081D"/>
    <w:rsid w:val="00F01201"/>
    <w:rsid w:val="00F02C28"/>
    <w:rsid w:val="00F05459"/>
    <w:rsid w:val="00F074F2"/>
    <w:rsid w:val="00F1389D"/>
    <w:rsid w:val="00F203F5"/>
    <w:rsid w:val="00F2302C"/>
    <w:rsid w:val="00F26DC6"/>
    <w:rsid w:val="00F331B8"/>
    <w:rsid w:val="00F43EDE"/>
    <w:rsid w:val="00F52153"/>
    <w:rsid w:val="00F664F5"/>
    <w:rsid w:val="00F7378A"/>
    <w:rsid w:val="00F841DC"/>
    <w:rsid w:val="00F860BA"/>
    <w:rsid w:val="00F91F23"/>
    <w:rsid w:val="00F9320A"/>
    <w:rsid w:val="00F9750A"/>
    <w:rsid w:val="00FA1298"/>
    <w:rsid w:val="00FB06E7"/>
    <w:rsid w:val="00FD16A3"/>
    <w:rsid w:val="00FD2E69"/>
    <w:rsid w:val="00FD3D4B"/>
    <w:rsid w:val="00FD4337"/>
    <w:rsid w:val="00FE6FA8"/>
    <w:rsid w:val="00FF21F2"/>
    <w:rsid w:val="00FF2AD5"/>
    <w:rsid w:val="00FF45BB"/>
    <w:rsid w:val="0239B613"/>
    <w:rsid w:val="03CD1805"/>
    <w:rsid w:val="063E6FDC"/>
    <w:rsid w:val="0BCBE2FC"/>
    <w:rsid w:val="10648F04"/>
    <w:rsid w:val="16834169"/>
    <w:rsid w:val="1D628809"/>
    <w:rsid w:val="1FC4AB3D"/>
    <w:rsid w:val="1FFD9229"/>
    <w:rsid w:val="20054482"/>
    <w:rsid w:val="239A5D3A"/>
    <w:rsid w:val="2ACE07E8"/>
    <w:rsid w:val="2BEC1FEE"/>
    <w:rsid w:val="2D120949"/>
    <w:rsid w:val="302CF008"/>
    <w:rsid w:val="34B657B1"/>
    <w:rsid w:val="3A48ADE8"/>
    <w:rsid w:val="3B240327"/>
    <w:rsid w:val="3BDC2B9C"/>
    <w:rsid w:val="3D35EAA5"/>
    <w:rsid w:val="3E796BEB"/>
    <w:rsid w:val="40D760A7"/>
    <w:rsid w:val="4233F0C6"/>
    <w:rsid w:val="437E5D11"/>
    <w:rsid w:val="4400B1A8"/>
    <w:rsid w:val="443ABA48"/>
    <w:rsid w:val="46F0B6E8"/>
    <w:rsid w:val="49237C67"/>
    <w:rsid w:val="4DA092AB"/>
    <w:rsid w:val="545651D7"/>
    <w:rsid w:val="5BE3634C"/>
    <w:rsid w:val="5DE4F7EC"/>
    <w:rsid w:val="60041A4C"/>
    <w:rsid w:val="628D6B36"/>
    <w:rsid w:val="686C3674"/>
    <w:rsid w:val="6A5CA945"/>
    <w:rsid w:val="6F705CBD"/>
    <w:rsid w:val="7B865A7F"/>
    <w:rsid w:val="7CDA8E92"/>
    <w:rsid w:val="7CE3D145"/>
    <w:rsid w:val="7CF6B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EF2D"/>
  <w15:chartTrackingRefBased/>
  <w15:docId w15:val="{32C73D75-14E8-4485-AB64-3EA63ED4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D2D"/>
    <w:pPr>
      <w:spacing w:line="360" w:lineRule="auto"/>
    </w:pPr>
    <w:rPr>
      <w:rFonts w:ascii="Arial" w:hAnsi="Arial"/>
    </w:rPr>
  </w:style>
  <w:style w:type="paragraph" w:styleId="Ttulo1">
    <w:name w:val="heading 1"/>
    <w:basedOn w:val="Normal"/>
    <w:next w:val="Normal"/>
    <w:link w:val="Ttulo1Car"/>
    <w:uiPriority w:val="9"/>
    <w:qFormat/>
    <w:rsid w:val="00E46F5E"/>
    <w:pPr>
      <w:keepNext/>
      <w:keepLines/>
      <w:numPr>
        <w:numId w:val="3"/>
      </w:numPr>
      <w:spacing w:before="360" w:after="80"/>
      <w:ind w:left="432"/>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852EF0"/>
    <w:pPr>
      <w:keepNext/>
      <w:keepLines/>
      <w:numPr>
        <w:ilvl w:val="1"/>
        <w:numId w:val="3"/>
      </w:numPr>
      <w:spacing w:before="160" w:after="80"/>
      <w:outlineLvl w:val="1"/>
    </w:pPr>
    <w:rPr>
      <w:rFonts w:eastAsiaTheme="majorEastAsia" w:cstheme="majorBidi"/>
      <w:b/>
      <w:i/>
      <w:szCs w:val="32"/>
    </w:rPr>
  </w:style>
  <w:style w:type="paragraph" w:styleId="Ttulo3">
    <w:name w:val="heading 3"/>
    <w:basedOn w:val="Normal"/>
    <w:next w:val="Normal"/>
    <w:link w:val="Ttulo3Car"/>
    <w:uiPriority w:val="9"/>
    <w:semiHidden/>
    <w:unhideWhenUsed/>
    <w:qFormat/>
    <w:rsid w:val="00014C45"/>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4C45"/>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4C45"/>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4C45"/>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4C45"/>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4C45"/>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4C45"/>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F5E"/>
    <w:rPr>
      <w:rFonts w:ascii="Arial" w:eastAsiaTheme="majorEastAsia" w:hAnsi="Arial" w:cstheme="majorBidi"/>
      <w:b/>
      <w:szCs w:val="40"/>
    </w:rPr>
  </w:style>
  <w:style w:type="character" w:customStyle="1" w:styleId="Ttulo2Car">
    <w:name w:val="Título 2 Car"/>
    <w:basedOn w:val="Fuentedeprrafopredeter"/>
    <w:link w:val="Ttulo2"/>
    <w:uiPriority w:val="9"/>
    <w:rsid w:val="00852EF0"/>
    <w:rPr>
      <w:rFonts w:ascii="Arial" w:eastAsiaTheme="majorEastAsia" w:hAnsi="Arial" w:cstheme="majorBidi"/>
      <w:b/>
      <w:i/>
      <w:szCs w:val="32"/>
    </w:rPr>
  </w:style>
  <w:style w:type="character" w:customStyle="1" w:styleId="Ttulo3Car">
    <w:name w:val="Título 3 Car"/>
    <w:basedOn w:val="Fuentedeprrafopredeter"/>
    <w:link w:val="Ttulo3"/>
    <w:uiPriority w:val="9"/>
    <w:semiHidden/>
    <w:rsid w:val="00014C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4C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4C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4C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4C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4C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4C45"/>
    <w:rPr>
      <w:rFonts w:eastAsiaTheme="majorEastAsia" w:cstheme="majorBidi"/>
      <w:color w:val="272727" w:themeColor="text1" w:themeTint="D8"/>
    </w:rPr>
  </w:style>
  <w:style w:type="paragraph" w:styleId="Ttulo">
    <w:name w:val="Title"/>
    <w:basedOn w:val="Normal"/>
    <w:next w:val="Normal"/>
    <w:link w:val="TtuloCar"/>
    <w:uiPriority w:val="10"/>
    <w:qFormat/>
    <w:rsid w:val="00014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4C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4C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4C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4C45"/>
    <w:pPr>
      <w:spacing w:before="160"/>
      <w:jc w:val="center"/>
    </w:pPr>
    <w:rPr>
      <w:i/>
      <w:iCs/>
      <w:color w:val="404040" w:themeColor="text1" w:themeTint="BF"/>
    </w:rPr>
  </w:style>
  <w:style w:type="character" w:customStyle="1" w:styleId="CitaCar">
    <w:name w:val="Cita Car"/>
    <w:basedOn w:val="Fuentedeprrafopredeter"/>
    <w:link w:val="Cita"/>
    <w:uiPriority w:val="29"/>
    <w:rsid w:val="00014C45"/>
    <w:rPr>
      <w:i/>
      <w:iCs/>
      <w:color w:val="404040" w:themeColor="text1" w:themeTint="BF"/>
    </w:rPr>
  </w:style>
  <w:style w:type="paragraph" w:styleId="Prrafodelista">
    <w:name w:val="List Paragraph"/>
    <w:basedOn w:val="Normal"/>
    <w:uiPriority w:val="34"/>
    <w:qFormat/>
    <w:rsid w:val="00014C45"/>
    <w:pPr>
      <w:ind w:left="720"/>
      <w:contextualSpacing/>
    </w:pPr>
  </w:style>
  <w:style w:type="character" w:styleId="nfasisintenso">
    <w:name w:val="Intense Emphasis"/>
    <w:basedOn w:val="Fuentedeprrafopredeter"/>
    <w:uiPriority w:val="21"/>
    <w:qFormat/>
    <w:rsid w:val="00014C45"/>
    <w:rPr>
      <w:i/>
      <w:iCs/>
      <w:color w:val="0F4761" w:themeColor="accent1" w:themeShade="BF"/>
    </w:rPr>
  </w:style>
  <w:style w:type="paragraph" w:styleId="Citadestacada">
    <w:name w:val="Intense Quote"/>
    <w:basedOn w:val="Normal"/>
    <w:next w:val="Normal"/>
    <w:link w:val="CitadestacadaCar"/>
    <w:uiPriority w:val="30"/>
    <w:qFormat/>
    <w:rsid w:val="00014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4C45"/>
    <w:rPr>
      <w:i/>
      <w:iCs/>
      <w:color w:val="0F4761" w:themeColor="accent1" w:themeShade="BF"/>
    </w:rPr>
  </w:style>
  <w:style w:type="character" w:styleId="Referenciaintensa">
    <w:name w:val="Intense Reference"/>
    <w:basedOn w:val="Fuentedeprrafopredeter"/>
    <w:uiPriority w:val="32"/>
    <w:qFormat/>
    <w:rsid w:val="00014C45"/>
    <w:rPr>
      <w:b/>
      <w:bCs/>
      <w:smallCaps/>
      <w:color w:val="0F4761" w:themeColor="accent1" w:themeShade="BF"/>
      <w:spacing w:val="5"/>
    </w:rPr>
  </w:style>
  <w:style w:type="paragraph" w:styleId="Sinespaciado">
    <w:name w:val="No Spacing"/>
    <w:aliases w:val="Portada"/>
    <w:next w:val="Normal"/>
    <w:uiPriority w:val="1"/>
    <w:qFormat/>
    <w:rsid w:val="00265D2D"/>
    <w:pPr>
      <w:spacing w:after="0" w:line="360" w:lineRule="auto"/>
      <w:jc w:val="center"/>
    </w:pPr>
    <w:rPr>
      <w:rFonts w:ascii="Arial" w:hAnsi="Arial"/>
    </w:rPr>
  </w:style>
  <w:style w:type="paragraph" w:styleId="Encabezado">
    <w:name w:val="header"/>
    <w:basedOn w:val="Normal"/>
    <w:link w:val="EncabezadoCar"/>
    <w:uiPriority w:val="99"/>
    <w:unhideWhenUsed/>
    <w:rsid w:val="00265D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5D2D"/>
    <w:rPr>
      <w:rFonts w:ascii="Arial" w:hAnsi="Arial"/>
    </w:rPr>
  </w:style>
  <w:style w:type="paragraph" w:styleId="Piedepgina">
    <w:name w:val="footer"/>
    <w:basedOn w:val="Normal"/>
    <w:link w:val="PiedepginaCar"/>
    <w:uiPriority w:val="99"/>
    <w:unhideWhenUsed/>
    <w:rsid w:val="00265D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5D2D"/>
    <w:rPr>
      <w:rFonts w:ascii="Arial" w:hAnsi="Arial"/>
    </w:rPr>
  </w:style>
  <w:style w:type="character" w:styleId="Hipervnculo">
    <w:name w:val="Hyperlink"/>
    <w:basedOn w:val="Fuentedeprrafopredeter"/>
    <w:uiPriority w:val="99"/>
    <w:unhideWhenUsed/>
    <w:rsid w:val="00265D2D"/>
    <w:rPr>
      <w:color w:val="467886" w:themeColor="hyperlink"/>
      <w:u w:val="single"/>
    </w:rPr>
  </w:style>
  <w:style w:type="character" w:styleId="Mencinsinresolver">
    <w:name w:val="Unresolved Mention"/>
    <w:basedOn w:val="Fuentedeprrafopredeter"/>
    <w:uiPriority w:val="99"/>
    <w:semiHidden/>
    <w:unhideWhenUsed/>
    <w:rsid w:val="00265D2D"/>
    <w:rPr>
      <w:color w:val="605E5C"/>
      <w:shd w:val="clear" w:color="auto" w:fill="E1DFDD"/>
    </w:rPr>
  </w:style>
  <w:style w:type="character" w:styleId="Hipervnculovisitado">
    <w:name w:val="FollowedHyperlink"/>
    <w:basedOn w:val="Fuentedeprrafopredeter"/>
    <w:uiPriority w:val="99"/>
    <w:semiHidden/>
    <w:unhideWhenUsed/>
    <w:rsid w:val="00265D2D"/>
    <w:rPr>
      <w:color w:val="96607D" w:themeColor="followedHyperlink"/>
      <w:u w:val="single"/>
    </w:rPr>
  </w:style>
  <w:style w:type="paragraph" w:styleId="TtuloTDC">
    <w:name w:val="TOC Heading"/>
    <w:basedOn w:val="Ttulo1"/>
    <w:next w:val="Normal"/>
    <w:uiPriority w:val="39"/>
    <w:unhideWhenUsed/>
    <w:qFormat/>
    <w:rsid w:val="00852EF0"/>
    <w:pPr>
      <w:numPr>
        <w:numId w:val="0"/>
      </w:numPr>
      <w:spacing w:before="240" w:after="0" w:line="259" w:lineRule="auto"/>
      <w:outlineLvl w:val="9"/>
    </w:pPr>
    <w:rPr>
      <w:rFonts w:asciiTheme="majorHAnsi" w:hAnsiTheme="majorHAnsi"/>
      <w:b w:val="0"/>
      <w:color w:val="0F4761" w:themeColor="accent1" w:themeShade="BF"/>
      <w:kern w:val="0"/>
      <w:sz w:val="32"/>
      <w:szCs w:val="32"/>
    </w:rPr>
  </w:style>
  <w:style w:type="paragraph" w:styleId="TDC1">
    <w:name w:val="toc 1"/>
    <w:basedOn w:val="Normal"/>
    <w:next w:val="Normal"/>
    <w:autoRedefine/>
    <w:uiPriority w:val="39"/>
    <w:unhideWhenUsed/>
    <w:rsid w:val="00852EF0"/>
    <w:pPr>
      <w:spacing w:after="100"/>
    </w:pPr>
  </w:style>
  <w:style w:type="paragraph" w:styleId="TDC2">
    <w:name w:val="toc 2"/>
    <w:basedOn w:val="Normal"/>
    <w:next w:val="Normal"/>
    <w:autoRedefine/>
    <w:uiPriority w:val="39"/>
    <w:unhideWhenUsed/>
    <w:rsid w:val="00852EF0"/>
    <w:pPr>
      <w:spacing w:after="100"/>
      <w:ind w:left="220"/>
    </w:pPr>
  </w:style>
  <w:style w:type="character" w:styleId="Textodelmarcadordeposicin">
    <w:name w:val="Placeholder Text"/>
    <w:basedOn w:val="Fuentedeprrafopredeter"/>
    <w:uiPriority w:val="99"/>
    <w:semiHidden/>
    <w:rsid w:val="00BE7B6C"/>
    <w:rPr>
      <w:color w:val="666666"/>
    </w:rPr>
  </w:style>
  <w:style w:type="character" w:styleId="Mencionar">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rFonts w:ascii="Arial" w:hAnsi="Arial"/>
      <w:sz w:val="20"/>
      <w:szCs w:val="20"/>
    </w:rPr>
  </w:style>
  <w:style w:type="character" w:styleId="Refdecomentario">
    <w:name w:val="annotation reference"/>
    <w:basedOn w:val="Fuentedeprrafopredeter"/>
    <w:uiPriority w:val="99"/>
    <w:semiHidden/>
    <w:unhideWhenUsed/>
    <w:rPr>
      <w:sz w:val="16"/>
      <w:szCs w:val="16"/>
    </w:rPr>
  </w:style>
  <w:style w:type="paragraph" w:styleId="Bibliografa">
    <w:name w:val="Bibliography"/>
    <w:basedOn w:val="Normal"/>
    <w:next w:val="Normal"/>
    <w:uiPriority w:val="37"/>
    <w:unhideWhenUsed/>
    <w:rsid w:val="00D23D2C"/>
    <w:pPr>
      <w:tabs>
        <w:tab w:val="left" w:pos="384"/>
      </w:tabs>
      <w:spacing w:after="0" w:line="240" w:lineRule="auto"/>
      <w:ind w:left="384" w:hanging="384"/>
    </w:pPr>
  </w:style>
  <w:style w:type="paragraph" w:styleId="Textonotapie">
    <w:name w:val="footnote text"/>
    <w:basedOn w:val="Normal"/>
    <w:link w:val="TextonotapieCar"/>
    <w:uiPriority w:val="99"/>
    <w:semiHidden/>
    <w:unhideWhenUsed/>
    <w:rsid w:val="003660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088"/>
    <w:rPr>
      <w:rFonts w:ascii="Arial" w:hAnsi="Arial"/>
      <w:sz w:val="20"/>
      <w:szCs w:val="20"/>
    </w:rPr>
  </w:style>
  <w:style w:type="character" w:styleId="Refdenotaalpie">
    <w:name w:val="footnote reference"/>
    <w:basedOn w:val="Fuentedeprrafopredeter"/>
    <w:uiPriority w:val="99"/>
    <w:semiHidden/>
    <w:unhideWhenUsed/>
    <w:rsid w:val="00366088"/>
    <w:rPr>
      <w:vertAlign w:val="superscript"/>
    </w:rPr>
  </w:style>
  <w:style w:type="paragraph" w:styleId="Textonotaalfinal">
    <w:name w:val="endnote text"/>
    <w:basedOn w:val="Normal"/>
    <w:link w:val="TextonotaalfinalCar"/>
    <w:uiPriority w:val="99"/>
    <w:semiHidden/>
    <w:unhideWhenUsed/>
    <w:rsid w:val="00D742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74204"/>
    <w:rPr>
      <w:rFonts w:ascii="Arial" w:hAnsi="Arial"/>
      <w:sz w:val="20"/>
      <w:szCs w:val="20"/>
    </w:rPr>
  </w:style>
  <w:style w:type="character" w:styleId="Refdenotaalfinal">
    <w:name w:val="endnote reference"/>
    <w:basedOn w:val="Fuentedeprrafopredeter"/>
    <w:uiPriority w:val="99"/>
    <w:semiHidden/>
    <w:unhideWhenUsed/>
    <w:rsid w:val="00D74204"/>
    <w:rPr>
      <w:vertAlign w:val="superscript"/>
    </w:rPr>
  </w:style>
  <w:style w:type="paragraph" w:styleId="Asuntodelcomentario">
    <w:name w:val="annotation subject"/>
    <w:basedOn w:val="Textocomentario"/>
    <w:next w:val="Textocomentario"/>
    <w:link w:val="AsuntodelcomentarioCar"/>
    <w:uiPriority w:val="99"/>
    <w:semiHidden/>
    <w:unhideWhenUsed/>
    <w:rsid w:val="0005301E"/>
    <w:rPr>
      <w:b/>
      <w:bCs/>
    </w:rPr>
  </w:style>
  <w:style w:type="character" w:customStyle="1" w:styleId="AsuntodelcomentarioCar">
    <w:name w:val="Asunto del comentario Car"/>
    <w:basedOn w:val="TextocomentarioCar"/>
    <w:link w:val="Asuntodelcomentario"/>
    <w:uiPriority w:val="99"/>
    <w:semiHidden/>
    <w:rsid w:val="0005301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141707">
      <w:bodyDiv w:val="1"/>
      <w:marLeft w:val="0"/>
      <w:marRight w:val="0"/>
      <w:marTop w:val="0"/>
      <w:marBottom w:val="0"/>
      <w:divBdr>
        <w:top w:val="none" w:sz="0" w:space="0" w:color="auto"/>
        <w:left w:val="none" w:sz="0" w:space="0" w:color="auto"/>
        <w:bottom w:val="none" w:sz="0" w:space="0" w:color="auto"/>
        <w:right w:val="none" w:sz="0" w:space="0" w:color="auto"/>
      </w:divBdr>
      <w:divsChild>
        <w:div w:id="29767172">
          <w:marLeft w:val="0"/>
          <w:marRight w:val="0"/>
          <w:marTop w:val="0"/>
          <w:marBottom w:val="0"/>
          <w:divBdr>
            <w:top w:val="none" w:sz="0" w:space="0" w:color="auto"/>
            <w:left w:val="none" w:sz="0" w:space="0" w:color="auto"/>
            <w:bottom w:val="none" w:sz="0" w:space="0" w:color="auto"/>
            <w:right w:val="none" w:sz="0" w:space="0" w:color="auto"/>
          </w:divBdr>
        </w:div>
        <w:div w:id="401564849">
          <w:marLeft w:val="0"/>
          <w:marRight w:val="0"/>
          <w:marTop w:val="0"/>
          <w:marBottom w:val="0"/>
          <w:divBdr>
            <w:top w:val="single" w:sz="2" w:space="0" w:color="E3E3E3"/>
            <w:left w:val="single" w:sz="2" w:space="0" w:color="E3E3E3"/>
            <w:bottom w:val="single" w:sz="2" w:space="0" w:color="E3E3E3"/>
            <w:right w:val="single" w:sz="2" w:space="0" w:color="E3E3E3"/>
          </w:divBdr>
          <w:divsChild>
            <w:div w:id="818615481">
              <w:marLeft w:val="0"/>
              <w:marRight w:val="0"/>
              <w:marTop w:val="0"/>
              <w:marBottom w:val="0"/>
              <w:divBdr>
                <w:top w:val="single" w:sz="2" w:space="0" w:color="E3E3E3"/>
                <w:left w:val="single" w:sz="2" w:space="0" w:color="E3E3E3"/>
                <w:bottom w:val="single" w:sz="2" w:space="0" w:color="E3E3E3"/>
                <w:right w:val="single" w:sz="2" w:space="0" w:color="E3E3E3"/>
              </w:divBdr>
              <w:divsChild>
                <w:div w:id="1256553315">
                  <w:marLeft w:val="0"/>
                  <w:marRight w:val="0"/>
                  <w:marTop w:val="0"/>
                  <w:marBottom w:val="0"/>
                  <w:divBdr>
                    <w:top w:val="single" w:sz="2" w:space="0" w:color="E3E3E3"/>
                    <w:left w:val="single" w:sz="2" w:space="0" w:color="E3E3E3"/>
                    <w:bottom w:val="single" w:sz="2" w:space="0" w:color="E3E3E3"/>
                    <w:right w:val="single" w:sz="2" w:space="0" w:color="E3E3E3"/>
                  </w:divBdr>
                  <w:divsChild>
                    <w:div w:id="808277981">
                      <w:marLeft w:val="0"/>
                      <w:marRight w:val="0"/>
                      <w:marTop w:val="0"/>
                      <w:marBottom w:val="0"/>
                      <w:divBdr>
                        <w:top w:val="single" w:sz="2" w:space="0" w:color="E3E3E3"/>
                        <w:left w:val="single" w:sz="2" w:space="0" w:color="E3E3E3"/>
                        <w:bottom w:val="single" w:sz="2" w:space="0" w:color="E3E3E3"/>
                        <w:right w:val="single" w:sz="2" w:space="0" w:color="E3E3E3"/>
                      </w:divBdr>
                      <w:divsChild>
                        <w:div w:id="1044064403">
                          <w:marLeft w:val="0"/>
                          <w:marRight w:val="0"/>
                          <w:marTop w:val="0"/>
                          <w:marBottom w:val="0"/>
                          <w:divBdr>
                            <w:top w:val="single" w:sz="2" w:space="0" w:color="E3E3E3"/>
                            <w:left w:val="single" w:sz="2" w:space="0" w:color="E3E3E3"/>
                            <w:bottom w:val="single" w:sz="2" w:space="0" w:color="E3E3E3"/>
                            <w:right w:val="single" w:sz="2" w:space="0" w:color="E3E3E3"/>
                          </w:divBdr>
                          <w:divsChild>
                            <w:div w:id="1579830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107548">
                                  <w:marLeft w:val="0"/>
                                  <w:marRight w:val="0"/>
                                  <w:marTop w:val="0"/>
                                  <w:marBottom w:val="0"/>
                                  <w:divBdr>
                                    <w:top w:val="single" w:sz="2" w:space="0" w:color="E3E3E3"/>
                                    <w:left w:val="single" w:sz="2" w:space="0" w:color="E3E3E3"/>
                                    <w:bottom w:val="single" w:sz="2" w:space="0" w:color="E3E3E3"/>
                                    <w:right w:val="single" w:sz="2" w:space="0" w:color="E3E3E3"/>
                                  </w:divBdr>
                                  <w:divsChild>
                                    <w:div w:id="2072148389">
                                      <w:marLeft w:val="0"/>
                                      <w:marRight w:val="0"/>
                                      <w:marTop w:val="0"/>
                                      <w:marBottom w:val="0"/>
                                      <w:divBdr>
                                        <w:top w:val="single" w:sz="2" w:space="0" w:color="E3E3E3"/>
                                        <w:left w:val="single" w:sz="2" w:space="0" w:color="E3E3E3"/>
                                        <w:bottom w:val="single" w:sz="2" w:space="0" w:color="E3E3E3"/>
                                        <w:right w:val="single" w:sz="2" w:space="0" w:color="E3E3E3"/>
                                      </w:divBdr>
                                      <w:divsChild>
                                        <w:div w:id="5253620">
                                          <w:marLeft w:val="0"/>
                                          <w:marRight w:val="0"/>
                                          <w:marTop w:val="0"/>
                                          <w:marBottom w:val="0"/>
                                          <w:divBdr>
                                            <w:top w:val="single" w:sz="2" w:space="0" w:color="E3E3E3"/>
                                            <w:left w:val="single" w:sz="2" w:space="0" w:color="E3E3E3"/>
                                            <w:bottom w:val="single" w:sz="2" w:space="0" w:color="E3E3E3"/>
                                            <w:right w:val="single" w:sz="2" w:space="0" w:color="E3E3E3"/>
                                          </w:divBdr>
                                          <w:divsChild>
                                            <w:div w:id="194511158">
                                              <w:marLeft w:val="0"/>
                                              <w:marRight w:val="0"/>
                                              <w:marTop w:val="0"/>
                                              <w:marBottom w:val="0"/>
                                              <w:divBdr>
                                                <w:top w:val="single" w:sz="2" w:space="0" w:color="E3E3E3"/>
                                                <w:left w:val="single" w:sz="2" w:space="0" w:color="E3E3E3"/>
                                                <w:bottom w:val="single" w:sz="2" w:space="0" w:color="E3E3E3"/>
                                                <w:right w:val="single" w:sz="2" w:space="0" w:color="E3E3E3"/>
                                              </w:divBdr>
                                              <w:divsChild>
                                                <w:div w:id="1949314949">
                                                  <w:marLeft w:val="0"/>
                                                  <w:marRight w:val="0"/>
                                                  <w:marTop w:val="0"/>
                                                  <w:marBottom w:val="0"/>
                                                  <w:divBdr>
                                                    <w:top w:val="single" w:sz="2" w:space="0" w:color="E3E3E3"/>
                                                    <w:left w:val="single" w:sz="2" w:space="0" w:color="E3E3E3"/>
                                                    <w:bottom w:val="single" w:sz="2" w:space="0" w:color="E3E3E3"/>
                                                    <w:right w:val="single" w:sz="2" w:space="0" w:color="E3E3E3"/>
                                                  </w:divBdr>
                                                  <w:divsChild>
                                                    <w:div w:id="211636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030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guarinz@eafit.edu.c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martinods@eafit.edu.co"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thomas-martinod/proyecto-avanzado-1" TargetMode="External"/><Relationship Id="rId1" Type="http://schemas.openxmlformats.org/officeDocument/2006/relationships/hyperlink" Target="https://sorama.e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15EFEB595E17147A26637DCC3CFFB9A" ma:contentTypeVersion="4" ma:contentTypeDescription="Crear nuevo documento." ma:contentTypeScope="" ma:versionID="b8c8fccb46dda5125ebbd148d1a5cc04">
  <xsd:schema xmlns:xsd="http://www.w3.org/2001/XMLSchema" xmlns:xs="http://www.w3.org/2001/XMLSchema" xmlns:p="http://schemas.microsoft.com/office/2006/metadata/properties" xmlns:ns2="f9d28f84-cdda-4a6e-8882-15935dbf5c9a" targetNamespace="http://schemas.microsoft.com/office/2006/metadata/properties" ma:root="true" ma:fieldsID="0fb023cc3ba204a8896b1530a2a3e4d1" ns2:_="">
    <xsd:import namespace="f9d28f84-cdda-4a6e-8882-15935dbf5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28f84-cdda-4a6e-8882-15935dbf5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EE09-72DD-4A9D-93D1-9D6F88DE3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28f84-cdda-4a6e-8882-15935dbf5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29080B-C661-4EB7-90B2-556CA28D1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8D2349-6921-41DF-8412-E1C297BE1308}">
  <ds:schemaRefs>
    <ds:schemaRef ds:uri="http://schemas.microsoft.com/sharepoint/v3/contenttype/forms"/>
  </ds:schemaRefs>
</ds:datastoreItem>
</file>

<file path=customXml/itemProps4.xml><?xml version="1.0" encoding="utf-8"?>
<ds:datastoreItem xmlns:ds="http://schemas.openxmlformats.org/officeDocument/2006/customXml" ds:itemID="{DF06C289-5FF5-4C03-BCBA-87049A6C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6786</Words>
  <Characters>38682</Characters>
  <Application>Microsoft Office Word</Application>
  <DocSecurity>0</DocSecurity>
  <Lines>322</Lines>
  <Paragraphs>90</Paragraphs>
  <ScaleCrop>false</ScaleCrop>
  <Company/>
  <LinksUpToDate>false</LinksUpToDate>
  <CharactersWithSpaces>45378</CharactersWithSpaces>
  <SharedDoc>false</SharedDoc>
  <HLinks>
    <vt:vector size="102" baseType="variant">
      <vt:variant>
        <vt:i4>1638456</vt:i4>
      </vt:variant>
      <vt:variant>
        <vt:i4>80</vt:i4>
      </vt:variant>
      <vt:variant>
        <vt:i4>0</vt:i4>
      </vt:variant>
      <vt:variant>
        <vt:i4>5</vt:i4>
      </vt:variant>
      <vt:variant>
        <vt:lpwstr/>
      </vt:variant>
      <vt:variant>
        <vt:lpwstr>_Toc158882919</vt:lpwstr>
      </vt:variant>
      <vt:variant>
        <vt:i4>1638456</vt:i4>
      </vt:variant>
      <vt:variant>
        <vt:i4>74</vt:i4>
      </vt:variant>
      <vt:variant>
        <vt:i4>0</vt:i4>
      </vt:variant>
      <vt:variant>
        <vt:i4>5</vt:i4>
      </vt:variant>
      <vt:variant>
        <vt:lpwstr/>
      </vt:variant>
      <vt:variant>
        <vt:lpwstr>_Toc158882918</vt:lpwstr>
      </vt:variant>
      <vt:variant>
        <vt:i4>1638456</vt:i4>
      </vt:variant>
      <vt:variant>
        <vt:i4>68</vt:i4>
      </vt:variant>
      <vt:variant>
        <vt:i4>0</vt:i4>
      </vt:variant>
      <vt:variant>
        <vt:i4>5</vt:i4>
      </vt:variant>
      <vt:variant>
        <vt:lpwstr/>
      </vt:variant>
      <vt:variant>
        <vt:lpwstr>_Toc158882917</vt:lpwstr>
      </vt:variant>
      <vt:variant>
        <vt:i4>1638456</vt:i4>
      </vt:variant>
      <vt:variant>
        <vt:i4>62</vt:i4>
      </vt:variant>
      <vt:variant>
        <vt:i4>0</vt:i4>
      </vt:variant>
      <vt:variant>
        <vt:i4>5</vt:i4>
      </vt:variant>
      <vt:variant>
        <vt:lpwstr/>
      </vt:variant>
      <vt:variant>
        <vt:lpwstr>_Toc158882916</vt:lpwstr>
      </vt:variant>
      <vt:variant>
        <vt:i4>1638456</vt:i4>
      </vt:variant>
      <vt:variant>
        <vt:i4>56</vt:i4>
      </vt:variant>
      <vt:variant>
        <vt:i4>0</vt:i4>
      </vt:variant>
      <vt:variant>
        <vt:i4>5</vt:i4>
      </vt:variant>
      <vt:variant>
        <vt:lpwstr/>
      </vt:variant>
      <vt:variant>
        <vt:lpwstr>_Toc158882915</vt:lpwstr>
      </vt:variant>
      <vt:variant>
        <vt:i4>1638456</vt:i4>
      </vt:variant>
      <vt:variant>
        <vt:i4>50</vt:i4>
      </vt:variant>
      <vt:variant>
        <vt:i4>0</vt:i4>
      </vt:variant>
      <vt:variant>
        <vt:i4>5</vt:i4>
      </vt:variant>
      <vt:variant>
        <vt:lpwstr/>
      </vt:variant>
      <vt:variant>
        <vt:lpwstr>_Toc158882914</vt:lpwstr>
      </vt:variant>
      <vt:variant>
        <vt:i4>1638456</vt:i4>
      </vt:variant>
      <vt:variant>
        <vt:i4>44</vt:i4>
      </vt:variant>
      <vt:variant>
        <vt:i4>0</vt:i4>
      </vt:variant>
      <vt:variant>
        <vt:i4>5</vt:i4>
      </vt:variant>
      <vt:variant>
        <vt:lpwstr/>
      </vt:variant>
      <vt:variant>
        <vt:lpwstr>_Toc158882913</vt:lpwstr>
      </vt:variant>
      <vt:variant>
        <vt:i4>1638456</vt:i4>
      </vt:variant>
      <vt:variant>
        <vt:i4>38</vt:i4>
      </vt:variant>
      <vt:variant>
        <vt:i4>0</vt:i4>
      </vt:variant>
      <vt:variant>
        <vt:i4>5</vt:i4>
      </vt:variant>
      <vt:variant>
        <vt:lpwstr/>
      </vt:variant>
      <vt:variant>
        <vt:lpwstr>_Toc158882912</vt:lpwstr>
      </vt:variant>
      <vt:variant>
        <vt:i4>1638456</vt:i4>
      </vt:variant>
      <vt:variant>
        <vt:i4>32</vt:i4>
      </vt:variant>
      <vt:variant>
        <vt:i4>0</vt:i4>
      </vt:variant>
      <vt:variant>
        <vt:i4>5</vt:i4>
      </vt:variant>
      <vt:variant>
        <vt:lpwstr/>
      </vt:variant>
      <vt:variant>
        <vt:lpwstr>_Toc158882911</vt:lpwstr>
      </vt:variant>
      <vt:variant>
        <vt:i4>1638456</vt:i4>
      </vt:variant>
      <vt:variant>
        <vt:i4>26</vt:i4>
      </vt:variant>
      <vt:variant>
        <vt:i4>0</vt:i4>
      </vt:variant>
      <vt:variant>
        <vt:i4>5</vt:i4>
      </vt:variant>
      <vt:variant>
        <vt:lpwstr/>
      </vt:variant>
      <vt:variant>
        <vt:lpwstr>_Toc158882910</vt:lpwstr>
      </vt:variant>
      <vt:variant>
        <vt:i4>1572920</vt:i4>
      </vt:variant>
      <vt:variant>
        <vt:i4>20</vt:i4>
      </vt:variant>
      <vt:variant>
        <vt:i4>0</vt:i4>
      </vt:variant>
      <vt:variant>
        <vt:i4>5</vt:i4>
      </vt:variant>
      <vt:variant>
        <vt:lpwstr/>
      </vt:variant>
      <vt:variant>
        <vt:lpwstr>_Toc158882909</vt:lpwstr>
      </vt:variant>
      <vt:variant>
        <vt:i4>1572920</vt:i4>
      </vt:variant>
      <vt:variant>
        <vt:i4>14</vt:i4>
      </vt:variant>
      <vt:variant>
        <vt:i4>0</vt:i4>
      </vt:variant>
      <vt:variant>
        <vt:i4>5</vt:i4>
      </vt:variant>
      <vt:variant>
        <vt:lpwstr/>
      </vt:variant>
      <vt:variant>
        <vt:lpwstr>_Toc158882908</vt:lpwstr>
      </vt:variant>
      <vt:variant>
        <vt:i4>1572920</vt:i4>
      </vt:variant>
      <vt:variant>
        <vt:i4>8</vt:i4>
      </vt:variant>
      <vt:variant>
        <vt:i4>0</vt:i4>
      </vt:variant>
      <vt:variant>
        <vt:i4>5</vt:i4>
      </vt:variant>
      <vt:variant>
        <vt:lpwstr/>
      </vt:variant>
      <vt:variant>
        <vt:lpwstr>_Toc158882907</vt:lpwstr>
      </vt:variant>
      <vt:variant>
        <vt:i4>2490459</vt:i4>
      </vt:variant>
      <vt:variant>
        <vt:i4>3</vt:i4>
      </vt:variant>
      <vt:variant>
        <vt:i4>0</vt:i4>
      </vt:variant>
      <vt:variant>
        <vt:i4>5</vt:i4>
      </vt:variant>
      <vt:variant>
        <vt:lpwstr>mailto:nguarinz@eafit.edu.co</vt:lpwstr>
      </vt:variant>
      <vt:variant>
        <vt:lpwstr/>
      </vt:variant>
      <vt:variant>
        <vt:i4>4849700</vt:i4>
      </vt:variant>
      <vt:variant>
        <vt:i4>0</vt:i4>
      </vt:variant>
      <vt:variant>
        <vt:i4>0</vt:i4>
      </vt:variant>
      <vt:variant>
        <vt:i4>5</vt:i4>
      </vt:variant>
      <vt:variant>
        <vt:lpwstr>mailto:tmartinods@eafit.edu.co</vt:lpwstr>
      </vt:variant>
      <vt:variant>
        <vt:lpwstr/>
      </vt:variant>
      <vt:variant>
        <vt:i4>3145788</vt:i4>
      </vt:variant>
      <vt:variant>
        <vt:i4>3</vt:i4>
      </vt:variant>
      <vt:variant>
        <vt:i4>0</vt:i4>
      </vt:variant>
      <vt:variant>
        <vt:i4>5</vt:i4>
      </vt:variant>
      <vt:variant>
        <vt:lpwstr>https://github.com/thomas-martinod/proyecto-avanzado-1</vt:lpwstr>
      </vt:variant>
      <vt:variant>
        <vt:lpwstr/>
      </vt:variant>
      <vt:variant>
        <vt:i4>3407991</vt:i4>
      </vt:variant>
      <vt:variant>
        <vt:i4>0</vt:i4>
      </vt:variant>
      <vt:variant>
        <vt:i4>0</vt:i4>
      </vt:variant>
      <vt:variant>
        <vt:i4>5</vt:i4>
      </vt:variant>
      <vt:variant>
        <vt:lpwstr>https://sorama.eu/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Martinod Saldarriaga</dc:creator>
  <cp:keywords/>
  <dc:description/>
  <cp:lastModifiedBy>Thomas Martinod Saldarriaga</cp:lastModifiedBy>
  <cp:revision>335</cp:revision>
  <cp:lastPrinted>2024-02-16T04:45:00Z</cp:lastPrinted>
  <dcterms:created xsi:type="dcterms:W3CDTF">2024-02-11T19:36:00Z</dcterms:created>
  <dcterms:modified xsi:type="dcterms:W3CDTF">2024-02-16T04:45:00Z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0x010100815EFEB595E17147A26637DCC3CFFB9A</vt:lpwstr>
  </property>
  <property fmtid="{D5CDD505-2E9C-101B-9397-08002B2CF9AE}" pid="3" name="ZOTERO_PREF_1">
    <vt:lpwstr>&lt;data data-version="3" zotero-version="6.0.30"&gt;&lt;session id="AhCuuqeJ"/&gt;&lt;style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