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147A4C"/>
          <w:sz w:val="24"/>
          <w:szCs w:val="24"/>
        </w:rPr>
        <w:t xml:space="preserve">Employee Attendance and Permission Management System (EAPMS)</w:t>
      </w:r>
    </w:p>
    <w:p>
      <w:pPr>
        <w:spacing w:after="160" w:before="160"/>
      </w:pPr>
      <w:r>
        <w:rPr>
          <w:rFonts w:ascii="Arial" w:cs="Arial" w:eastAsia="Arial" w:hAnsi="Arial"/>
          <w:b/>
          <w:bCs/>
          <w:color w:val="0F172B"/>
          <w:sz w:val="44"/>
          <w:szCs w:val="44"/>
        </w:rPr>
        <w:t xml:space="preserve">Technology Stack and Defence Question Bank</w:t>
      </w:r>
    </w:p>
    <w:p>
      <w:pPr>
        <w:pBdr>
          <w:top w:val="single" w:color="147A4C" w:sz="8" w:space="8"/>
        </w:pBdr>
        <w:spacing w:after="400"/>
      </w:pPr>
      <w:r>
        <w:rPr>
          <w:rFonts w:ascii="Arial" w:cs="Arial" w:eastAsia="Arial" w:hAnsi="Arial"/>
          <w:color w:val="475569"/>
          <w:sz w:val="22"/>
          <w:szCs w:val="22"/>
        </w:rPr>
        <w:t xml:space="preserve">Preparation document for the final project defence — Institute of Finance Management</w:t>
      </w:r>
    </w:p>
    <w:p>
      <w:pPr>
        <w:pStyle w:val="Heading2"/>
        <w:spacing w:after="120" w:before="260"/>
      </w:pPr>
      <w:r>
        <w:rPr>
          <w:rFonts w:ascii="Arial" w:cs="Arial" w:eastAsia="Arial" w:hAnsi="Arial"/>
          <w:b/>
          <w:bCs/>
          <w:color w:val="0F172B"/>
          <w:sz w:val="24"/>
          <w:szCs w:val="24"/>
        </w:rPr>
        <w:t xml:space="preserve">How to use this document</w:t>
      </w:r>
    </w:p>
    <w:p>
      <w:pPr>
        <w:spacing w:after="140" w:before="0" w:line="300"/>
      </w:pPr>
      <w:r>
        <w:rPr>
          <w:rFonts w:ascii="Arial" w:cs="Arial" w:eastAsia="Arial" w:hAnsi="Arial"/>
          <w:b w:val="false"/>
          <w:bCs w:val="false"/>
          <w:i w:val="false"/>
          <w:iCs w:val="false"/>
          <w:color w:val="0F172B"/>
          <w:sz w:val="22"/>
          <w:szCs w:val="22"/>
        </w:rPr>
        <w:t xml:space="preserve">This document has two purposes. First, it records, in one place, every technology actually used in the EAPMS project, grouped by the part of the system it belongs to, together with the reason each was chosen. Second, it lists the questions a panel is most likely to ask about each of those parts, with a model answer for every question.</w:t>
      </w:r>
    </w:p>
    <w:p>
      <w:pPr>
        <w:spacing w:after="140" w:before="0" w:line="300"/>
      </w:pPr>
      <w:r>
        <w:rPr>
          <w:rFonts w:ascii="Arial" w:cs="Arial" w:eastAsia="Arial" w:hAnsi="Arial"/>
          <w:b w:val="false"/>
          <w:bCs w:val="false"/>
          <w:i w:val="false"/>
          <w:iCs w:val="false"/>
          <w:color w:val="0F172B"/>
          <w:sz w:val="22"/>
          <w:szCs w:val="22"/>
        </w:rPr>
        <w:t xml:space="preserve">The answers are written from the project's own code and documentation, not from general theory. Where the honest answer is a limitation rather than a strength, the limitation is stated plainly. A panel rewards a candidate who names a weakness before they do; it punishes one who is caught defending a claim that the evidence does not support.</w:t>
      </w:r>
    </w:p>
    <w:p>
      <w:pPr>
        <w:spacing w:after="140" w:before="0" w:line="300"/>
      </w:pPr>
      <w:r>
        <w:rPr>
          <w:rFonts w:ascii="Arial" w:cs="Arial" w:eastAsia="Arial" w:hAnsi="Arial"/>
          <w:b w:val="false"/>
          <w:bCs w:val="false"/>
          <w:i w:val="false"/>
          <w:iCs w:val="false"/>
          <w:color w:val="0F172B"/>
          <w:sz w:val="22"/>
          <w:szCs w:val="22"/>
        </w:rPr>
        <w:t xml:space="preserve">A reliable structure for answering any technical question in a defence is: state the decision, give the reason, name the alternative you rejected and why, then point to the evidence in your system. Four sentences is usually enough. Stop there and let the examiner ask the follow-up.</w:t>
      </w:r>
    </w:p>
    <w:p>
      <w:pPr>
        <w:pStyle w:val="Heading2"/>
        <w:spacing w:after="120" w:before="260"/>
      </w:pPr>
      <w:r>
        <w:rPr>
          <w:rFonts w:ascii="Arial" w:cs="Arial" w:eastAsia="Arial" w:hAnsi="Arial"/>
          <w:b/>
          <w:bCs/>
          <w:color w:val="0F172B"/>
          <w:sz w:val="24"/>
          <w:szCs w:val="24"/>
        </w:rPr>
        <w:t xml:space="preserve">Contents</w:t>
      </w:r>
    </w:p>
    <w:p>
      <w:pPr>
        <w:spacing w:after="60" w:line="280"/>
        <w:ind w:left="200"/>
      </w:pPr>
      <w:r>
        <w:rPr>
          <w:rFonts w:ascii="Arial" w:cs="Arial" w:eastAsia="Arial" w:hAnsi="Arial"/>
          <w:b/>
          <w:bCs/>
          <w:color w:val="147A4C"/>
          <w:sz w:val="22"/>
          <w:szCs w:val="22"/>
        </w:rPr>
        <w:t xml:space="preserve">1.  </w:t>
      </w:r>
      <w:r>
        <w:rPr>
          <w:rFonts w:ascii="Arial" w:cs="Arial" w:eastAsia="Arial" w:hAnsi="Arial"/>
          <w:color w:val="0F172B"/>
          <w:sz w:val="22"/>
          <w:szCs w:val="22"/>
        </w:rPr>
        <w:t xml:space="preserve">System at a glance</w:t>
      </w:r>
    </w:p>
    <w:p>
      <w:pPr>
        <w:spacing w:after="60" w:line="280"/>
        <w:ind w:left="200"/>
      </w:pPr>
      <w:r>
        <w:rPr>
          <w:rFonts w:ascii="Arial" w:cs="Arial" w:eastAsia="Arial" w:hAnsi="Arial"/>
          <w:b/>
          <w:bCs/>
          <w:color w:val="147A4C"/>
          <w:sz w:val="22"/>
          <w:szCs w:val="22"/>
        </w:rPr>
        <w:t xml:space="preserve">2.  </w:t>
      </w:r>
      <w:r>
        <w:rPr>
          <w:rFonts w:ascii="Arial" w:cs="Arial" w:eastAsia="Arial" w:hAnsi="Arial"/>
          <w:color w:val="0F172B"/>
          <w:sz w:val="22"/>
          <w:szCs w:val="22"/>
        </w:rPr>
        <w:t xml:space="preserve">Frontend</w:t>
      </w:r>
    </w:p>
    <w:p>
      <w:pPr>
        <w:spacing w:after="60" w:line="280"/>
        <w:ind w:left="200"/>
      </w:pPr>
      <w:r>
        <w:rPr>
          <w:rFonts w:ascii="Arial" w:cs="Arial" w:eastAsia="Arial" w:hAnsi="Arial"/>
          <w:b/>
          <w:bCs/>
          <w:color w:val="147A4C"/>
          <w:sz w:val="22"/>
          <w:szCs w:val="22"/>
        </w:rPr>
        <w:t xml:space="preserve">3.  </w:t>
      </w:r>
      <w:r>
        <w:rPr>
          <w:rFonts w:ascii="Arial" w:cs="Arial" w:eastAsia="Arial" w:hAnsi="Arial"/>
          <w:color w:val="0F172B"/>
          <w:sz w:val="22"/>
          <w:szCs w:val="22"/>
        </w:rPr>
        <w:t xml:space="preserve">Backend — Laravel (yner_main)</w:t>
      </w:r>
    </w:p>
    <w:p>
      <w:pPr>
        <w:spacing w:after="60" w:line="280"/>
        <w:ind w:left="200"/>
      </w:pPr>
      <w:r>
        <w:rPr>
          <w:rFonts w:ascii="Arial" w:cs="Arial" w:eastAsia="Arial" w:hAnsi="Arial"/>
          <w:b/>
          <w:bCs/>
          <w:color w:val="147A4C"/>
          <w:sz w:val="22"/>
          <w:szCs w:val="22"/>
        </w:rPr>
        <w:t xml:space="preserve">4.  </w:t>
      </w:r>
      <w:r>
        <w:rPr>
          <w:rFonts w:ascii="Arial" w:cs="Arial" w:eastAsia="Arial" w:hAnsi="Arial"/>
          <w:color w:val="0F172B"/>
          <w:sz w:val="22"/>
          <w:szCs w:val="22"/>
        </w:rPr>
        <w:t xml:space="preserve">AI Service</w:t>
      </w:r>
    </w:p>
    <w:p>
      <w:pPr>
        <w:spacing w:after="60" w:line="280"/>
        <w:ind w:left="200"/>
      </w:pPr>
      <w:r>
        <w:rPr>
          <w:rFonts w:ascii="Arial" w:cs="Arial" w:eastAsia="Arial" w:hAnsi="Arial"/>
          <w:b/>
          <w:bCs/>
          <w:color w:val="147A4C"/>
          <w:sz w:val="22"/>
          <w:szCs w:val="22"/>
        </w:rPr>
        <w:t xml:space="preserve">5.  </w:t>
      </w:r>
      <w:r>
        <w:rPr>
          <w:rFonts w:ascii="Arial" w:cs="Arial" w:eastAsia="Arial" w:hAnsi="Arial"/>
          <w:color w:val="0F172B"/>
          <w:sz w:val="22"/>
          <w:szCs w:val="22"/>
        </w:rPr>
        <w:t xml:space="preserve">Biometric Service</w:t>
      </w:r>
    </w:p>
    <w:p>
      <w:pPr>
        <w:spacing w:after="60" w:line="280"/>
        <w:ind w:left="200"/>
      </w:pPr>
      <w:r>
        <w:rPr>
          <w:rFonts w:ascii="Arial" w:cs="Arial" w:eastAsia="Arial" w:hAnsi="Arial"/>
          <w:b/>
          <w:bCs/>
          <w:color w:val="147A4C"/>
          <w:sz w:val="22"/>
          <w:szCs w:val="22"/>
        </w:rPr>
        <w:t xml:space="preserve">6.  </w:t>
      </w:r>
      <w:r>
        <w:rPr>
          <w:rFonts w:ascii="Arial" w:cs="Arial" w:eastAsia="Arial" w:hAnsi="Arial"/>
          <w:color w:val="0F172B"/>
          <w:sz w:val="22"/>
          <w:szCs w:val="22"/>
        </w:rPr>
        <w:t xml:space="preserve">Database and Data Model</w:t>
      </w:r>
    </w:p>
    <w:p>
      <w:pPr>
        <w:spacing w:after="60" w:line="280"/>
        <w:ind w:left="200"/>
      </w:pPr>
      <w:r>
        <w:rPr>
          <w:rFonts w:ascii="Arial" w:cs="Arial" w:eastAsia="Arial" w:hAnsi="Arial"/>
          <w:b/>
          <w:bCs/>
          <w:color w:val="147A4C"/>
          <w:sz w:val="22"/>
          <w:szCs w:val="22"/>
        </w:rPr>
        <w:t xml:space="preserve">7.  </w:t>
      </w:r>
      <w:r>
        <w:rPr>
          <w:rFonts w:ascii="Arial" w:cs="Arial" w:eastAsia="Arial" w:hAnsi="Arial"/>
          <w:color w:val="0F172B"/>
          <w:sz w:val="22"/>
          <w:szCs w:val="22"/>
        </w:rPr>
        <w:t xml:space="preserve">Integration and Security</w:t>
      </w:r>
    </w:p>
    <w:p>
      <w:pPr>
        <w:spacing w:after="60" w:line="280"/>
        <w:ind w:left="200"/>
      </w:pPr>
      <w:r>
        <w:rPr>
          <w:rFonts w:ascii="Arial" w:cs="Arial" w:eastAsia="Arial" w:hAnsi="Arial"/>
          <w:b/>
          <w:bCs/>
          <w:color w:val="147A4C"/>
          <w:sz w:val="22"/>
          <w:szCs w:val="22"/>
        </w:rPr>
        <w:t xml:space="preserve">8.  </w:t>
      </w:r>
      <w:r>
        <w:rPr>
          <w:rFonts w:ascii="Arial" w:cs="Arial" w:eastAsia="Arial" w:hAnsi="Arial"/>
          <w:color w:val="0F172B"/>
          <w:sz w:val="22"/>
          <w:szCs w:val="22"/>
        </w:rPr>
        <w:t xml:space="preserve">Testing and Quality Assurance</w:t>
      </w:r>
    </w:p>
    <w:p>
      <w:pPr>
        <w:spacing w:after="60" w:line="280"/>
        <w:ind w:left="200"/>
      </w:pPr>
      <w:r>
        <w:rPr>
          <w:rFonts w:ascii="Arial" w:cs="Arial" w:eastAsia="Arial" w:hAnsi="Arial"/>
          <w:b/>
          <w:bCs/>
          <w:color w:val="147A4C"/>
          <w:sz w:val="22"/>
          <w:szCs w:val="22"/>
        </w:rPr>
        <w:t xml:space="preserve">9.  </w:t>
      </w:r>
      <w:r>
        <w:rPr>
          <w:rFonts w:ascii="Arial" w:cs="Arial" w:eastAsia="Arial" w:hAnsi="Arial"/>
          <w:color w:val="0F172B"/>
          <w:sz w:val="22"/>
          <w:szCs w:val="22"/>
        </w:rPr>
        <w:t xml:space="preserve">Questions the Panel Usually Asks at the End</w:t>
      </w:r>
    </w:p>
    <w:p>
      <w:pPr>
        <w:pStyle w:val="Heading1"/>
        <w:pageBreakBefore/>
        <w:spacing w:after="160" w:before="360"/>
      </w:pPr>
      <w:r>
        <w:rPr>
          <w:rFonts w:ascii="Arial" w:cs="Arial" w:eastAsia="Arial" w:hAnsi="Arial"/>
          <w:b/>
          <w:bCs/>
          <w:color w:val="147A4C"/>
          <w:sz w:val="30"/>
          <w:szCs w:val="30"/>
        </w:rPr>
        <w:t xml:space="preserve">System at a Glance</w:t>
      </w:r>
    </w:p>
    <w:p>
      <w:pPr>
        <w:spacing w:after="140" w:before="0" w:line="300"/>
      </w:pPr>
      <w:r>
        <w:rPr>
          <w:rFonts w:ascii="Arial" w:cs="Arial" w:eastAsia="Arial" w:hAnsi="Arial"/>
          <w:b w:val="false"/>
          <w:bCs w:val="false"/>
          <w:i w:val="false"/>
          <w:iCs w:val="false"/>
          <w:color w:val="0F172B"/>
          <w:sz w:val="22"/>
          <w:szCs w:val="22"/>
        </w:rPr>
        <w:t xml:space="preserve">EAPMS is built as three independently deployable services that communicate over signed REST, with one relational database owned by the core application. The core application, yner_main, is the single source of truth; the two Python services are called by it, or call back into it, and never talk to the database directly.</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1700"/>
        <w:gridCol w:w="2500"/>
        <w:gridCol w:w="700"/>
        <w:gridCol w:w="4126"/>
      </w:tblGrid>
      <w:tr>
        <w:trPr>
          <w:tblHeader/>
        </w:trPr>
        <w:tc>
          <w:tcPr>
            <w:tcW w:type="dxa" w:w="170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Service</w:t>
            </w:r>
          </w:p>
        </w:tc>
        <w:tc>
          <w:tcPr>
            <w:tcW w:type="dxa" w:w="250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Technology</w:t>
            </w:r>
          </w:p>
        </w:tc>
        <w:tc>
          <w:tcPr>
            <w:tcW w:type="dxa" w:w="70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Port</w:t>
            </w:r>
          </w:p>
        </w:tc>
        <w:tc>
          <w:tcPr>
            <w:tcW w:type="dxa" w:w="4126"/>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Responsibility</w:t>
            </w:r>
          </w:p>
        </w:tc>
      </w:tr>
      <w:tr>
        <w:tc>
          <w:tcPr>
            <w:tcW w:type="dxa" w:w="17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yner_main</w:t>
            </w:r>
          </w:p>
        </w:tc>
        <w:tc>
          <w:tcPr>
            <w:tcW w:type="dxa" w:w="2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Laravel 12 / PHP 8.2, MySQL 8, Inertia + React frontend</w:t>
            </w:r>
          </w:p>
        </w:tc>
        <w:tc>
          <w:tcPr>
            <w:tcW w:type="dxa" w:w="7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8000</w:t>
            </w:r>
          </w:p>
        </w:tc>
        <w:tc>
          <w:tcPr>
            <w:tcW w:type="dxa" w:w="412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Core business logic, authentication and authorisation, attendance computation, permission workflow, synchronisation engine, reporting, and orchestration of the other two services.</w:t>
            </w:r>
          </w:p>
        </w:tc>
      </w:tr>
      <w:tr>
        <w:tc>
          <w:tcPr>
            <w:tcW w:type="dxa" w:w="17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ai-service</w:t>
            </w:r>
          </w:p>
        </w:tc>
        <w:tc>
          <w:tcPr>
            <w:tcW w:type="dxa" w:w="2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Python / FastAPI, scikit-learn, pandas, external LLM</w:t>
            </w:r>
          </w:p>
        </w:tc>
        <w:tc>
          <w:tcPr>
            <w:tcW w:type="dxa" w:w="7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8001</w:t>
            </w:r>
          </w:p>
        </w:tc>
        <w:tc>
          <w:tcPr>
            <w:tcW w:type="dxa" w:w="412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Anomaly detection, absenteeism-risk scoring, and natural-language monthly report summaries.</w:t>
            </w:r>
          </w:p>
        </w:tc>
      </w:tr>
      <w:tr>
        <w:tc>
          <w:tcPr>
            <w:tcW w:type="dxa" w:w="17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bio-service</w:t>
            </w:r>
          </w:p>
        </w:tc>
        <w:tc>
          <w:tcPr>
            <w:tcW w:type="dxa" w:w="2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Python / FastAPI, APScheduler, pyzk, Hikvision ISAPI</w:t>
            </w:r>
          </w:p>
        </w:tc>
        <w:tc>
          <w:tcPr>
            <w:tcW w:type="dxa" w:w="7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8002</w:t>
            </w:r>
          </w:p>
        </w:tc>
        <w:tc>
          <w:tcPr>
            <w:tcW w:type="dxa" w:w="412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Device-agnostic biometric adapter: polls attendance terminals, normalises punch events, and pushes them into yner_main.</w:t>
            </w:r>
          </w:p>
        </w:tc>
      </w:tr>
      <w:tr>
        <w:tc>
          <w:tcPr>
            <w:tcW w:type="dxa" w:w="17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Shared</w:t>
            </w:r>
          </w:p>
        </w:tc>
        <w:tc>
          <w:tcPr>
            <w:tcW w:type="dxa" w:w="2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Docker Compose, Git and GitHub Actions</w:t>
            </w:r>
          </w:p>
        </w:tc>
        <w:tc>
          <w:tcPr>
            <w:tcW w:type="dxa" w:w="7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w:t>
            </w:r>
          </w:p>
        </w:tc>
        <w:tc>
          <w:tcPr>
            <w:tcW w:type="dxa" w:w="412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Reproducible environments, continuous integration, and single-command start-up of the whole stack.</w:t>
            </w:r>
          </w:p>
        </w:tc>
      </w:tr>
    </w:tbl>
    <w:p>
      <w:pPr>
        <w:spacing w:after="120" w:before="0" w:line="300"/>
      </w:pPr>
      <w:r>
        <w:rPr>
          <w:rFonts w:ascii="Arial" w:cs="Arial" w:eastAsia="Arial" w:hAnsi="Arial"/>
          <w:b w:val="false"/>
          <w:bCs w:val="false"/>
          <w:i w:val="false"/>
          <w:iCs w:val="false"/>
          <w:color w:val="0F172B"/>
          <w:sz w:val="22"/>
          <w:szCs w:val="22"/>
        </w:rPr>
        <w:t xml:space="preserve"/>
      </w:r>
    </w:p>
    <w:p>
      <w:pPr>
        <w:spacing w:after="140" w:before="0" w:line="300"/>
      </w:pPr>
      <w:r>
        <w:rPr>
          <w:rFonts w:ascii="Arial" w:cs="Arial" w:eastAsia="Arial" w:hAnsi="Arial"/>
          <w:b w:val="false"/>
          <w:bCs w:val="false"/>
          <w:i w:val="false"/>
          <w:iCs w:val="false"/>
          <w:color w:val="0F172B"/>
          <w:sz w:val="22"/>
          <w:szCs w:val="22"/>
        </w:rPr>
        <w:t xml:space="preserve">A second attendance channel exists alongside the biometric terminals: a geofenced mobile check-in in which the employee's own phone acts as the terminal, their identity proven by a WebAuthn passkey and their presence bounded by a server-side geofence. Mobile punches land in the same raw log table as device punches, so every downstream component — the attendance calculator, the synchronisation engine, reporting, and the AI pipeline — works on them unchanged.</w:t>
      </w:r>
    </w:p>
    <w:p>
      <w:pPr>
        <w:pStyle w:val="Heading1"/>
        <w:pageBreakBefore/>
        <w:spacing w:after="160" w:before="360"/>
      </w:pPr>
      <w:r>
        <w:rPr>
          <w:rFonts w:ascii="Arial" w:cs="Arial" w:eastAsia="Arial" w:hAnsi="Arial"/>
          <w:b/>
          <w:bCs/>
          <w:color w:val="147A4C"/>
          <w:sz w:val="30"/>
          <w:szCs w:val="30"/>
        </w:rPr>
        <w:t xml:space="preserve">Frontend</w:t>
      </w:r>
    </w:p>
    <w:p>
      <w:pPr>
        <w:spacing w:after="140" w:before="0" w:line="300"/>
      </w:pPr>
      <w:r>
        <w:rPr>
          <w:rFonts w:ascii="Arial" w:cs="Arial" w:eastAsia="Arial" w:hAnsi="Arial"/>
          <w:b w:val="false"/>
          <w:bCs w:val="false"/>
          <w:i w:val="false"/>
          <w:iCs w:val="false"/>
          <w:color w:val="0F172B"/>
          <w:sz w:val="22"/>
          <w:szCs w:val="22"/>
        </w:rPr>
        <w:t xml:space="preserve">The user interface is a single-page application written in React and TypeScript, but it is served by Laravel through Inertia.js rather than by a separate frontend server. Inertia removes the need for a second authentication system and a public JSON API for the user interface: controllers return a page component name and its props, and Inertia swaps the page on the client without a full reload.</w:t>
      </w:r>
    </w:p>
    <w:p>
      <w:pPr>
        <w:spacing w:after="140" w:before="0" w:line="300"/>
      </w:pPr>
      <w:r>
        <w:rPr>
          <w:rFonts w:ascii="Arial" w:cs="Arial" w:eastAsia="Arial" w:hAnsi="Arial"/>
          <w:b w:val="false"/>
          <w:bCs w:val="false"/>
          <w:i w:val="false"/>
          <w:iCs w:val="false"/>
          <w:color w:val="0F172B"/>
          <w:sz w:val="22"/>
          <w:szCs w:val="22"/>
        </w:rPr>
        <w:t xml:space="preserve">Only one Blade file remains in the project — the Inertia root template that loads the compiled assets and the shared route table.</w:t>
      </w:r>
    </w:p>
    <w:p>
      <w:pPr>
        <w:pStyle w:val="Heading2"/>
        <w:spacing w:after="120" w:before="260"/>
      </w:pPr>
      <w:r>
        <w:rPr>
          <w:rFonts w:ascii="Arial" w:cs="Arial" w:eastAsia="Arial" w:hAnsi="Arial"/>
          <w:b/>
          <w:bCs/>
          <w:color w:val="0F172B"/>
          <w:sz w:val="24"/>
          <w:szCs w:val="24"/>
        </w:rPr>
        <w:t xml:space="preserve">Technologies used</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2150"/>
        <w:gridCol w:w="1500"/>
        <w:gridCol w:w="5376"/>
      </w:tblGrid>
      <w:tr>
        <w:trPr>
          <w:tblHeader/>
        </w:trPr>
        <w:tc>
          <w:tcPr>
            <w:tcW w:type="dxa" w:w="215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Technology</w:t>
            </w:r>
          </w:p>
        </w:tc>
        <w:tc>
          <w:tcPr>
            <w:tcW w:type="dxa" w:w="150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Version</w:t>
            </w:r>
          </w:p>
        </w:tc>
        <w:tc>
          <w:tcPr>
            <w:tcW w:type="dxa" w:w="5376"/>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Role in the project and reason for the choice</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React</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19</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Component model for every page and dialog. Chosen for its maturity, the size of its ecosystem, and the fact that Laravel's own Breeze scaffolding supports it directly.</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TypeScript</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5.7</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Static typing across all page components and shared prop types. Catches shape mismatches between what a controller sends and what a page expects at build time rather than in the browser.</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Inertia.js</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3.4 (adapter and Laravel package)</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The bridge between Laravel and React. Keeps routing, authentication, validation, and authorisation on the server while the interface behaves like a single-page application.</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Tailwind CSS</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4</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Utility-first styling, loaded through the official Vite plugin. Design tokens are declared once in a theme block so colour, radius, and spacing stay consistent across every screen.</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shadcn/ui on Radix UI</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Radix primitives 1.x–2.x</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Accessible dialog, select, dropdown, checkbox, label, and avatar primitives. The components are written into the repository rather than installed as a dependency, so they can be styled and audited directly.</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Vite</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7</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Development server with hot module replacement and the production asset build, wired to Laravel by laravel-vite-plugin.</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Ziggy</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2.6 / 2.4</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Exposes Laravel's named routes to JavaScript, so the client never hard-codes a URL that the server owns.</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SimpleWebAuthn (browser)</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13</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Runs the passkey registration and authentication ceremonies for mobile check-in on the client side.</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lucide-react, clsx, tailwind-merge, class-variance-authority</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current</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Icon set and small utilities for composing conditional class names and component variants.</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Hand-written SVG charts</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Bar, line/area, and radar charts on the dashboards are written directly as SVG components. No charting library is used, which keeps the bundle small and the rendering fully under the project's control.</w:t>
            </w:r>
          </w:p>
        </w:tc>
      </w:tr>
    </w:tbl>
    <w:p>
      <w:pPr>
        <w:spacing w:after="60" w:before="0" w:line="300"/>
      </w:pPr>
      <w:r>
        <w:rPr>
          <w:rFonts w:ascii="Arial" w:cs="Arial" w:eastAsia="Arial" w:hAnsi="Arial"/>
          <w:b w:val="false"/>
          <w:bCs w:val="false"/>
          <w:i w:val="false"/>
          <w:iCs w:val="false"/>
          <w:color w:val="0F172B"/>
          <w:sz w:val="22"/>
          <w:szCs w:val="22"/>
        </w:rPr>
        <w:t xml:space="preserve"/>
      </w:r>
    </w:p>
    <w:p>
      <w:pPr>
        <w:pStyle w:val="Heading2"/>
        <w:spacing w:after="120" w:before="260"/>
      </w:pPr>
      <w:r>
        <w:rPr>
          <w:rFonts w:ascii="Arial" w:cs="Arial" w:eastAsia="Arial" w:hAnsi="Arial"/>
          <w:b/>
          <w:bCs/>
          <w:color w:val="0F172B"/>
          <w:sz w:val="24"/>
          <w:szCs w:val="24"/>
        </w:rPr>
        <w:t xml:space="preserve">Points to state confidently</w:t>
      </w:r>
    </w:p>
    <w:p>
      <w:pPr>
        <w:pStyle w:val="ListParagraph"/>
        <w:numPr>
          <w:ilvl w:val="0"/>
          <w:numId w:val="2"/>
        </w:numPr>
        <w:spacing w:after="100" w:line="300"/>
      </w:pPr>
      <w:r>
        <w:rPr>
          <w:rFonts w:ascii="Arial" w:cs="Arial" w:eastAsia="Arial" w:hAnsi="Arial"/>
          <w:color w:val="0F172B"/>
          <w:sz w:val="22"/>
          <w:szCs w:val="22"/>
        </w:rPr>
        <w:t xml:space="preserve">Pages live under resources/js/pages and are resolved by the name string passed to Inertia::render in the controller.</w:t>
      </w:r>
    </w:p>
    <w:p>
      <w:pPr>
        <w:pStyle w:val="ListParagraph"/>
        <w:numPr>
          <w:ilvl w:val="0"/>
          <w:numId w:val="2"/>
        </w:numPr>
        <w:spacing w:after="100" w:line="300"/>
      </w:pPr>
      <w:r>
        <w:rPr>
          <w:rFonts w:ascii="Arial" w:cs="Arial" w:eastAsia="Arial" w:hAnsi="Arial"/>
          <w:color w:val="0F172B"/>
          <w:sz w:val="22"/>
          <w:szCs w:val="22"/>
        </w:rPr>
        <w:t xml:space="preserve">The dashboard is role-routed: one controller inspects the signed-in user's role and returns the Admin, HR, or Employee dashboard component.</w:t>
      </w:r>
    </w:p>
    <w:p>
      <w:pPr>
        <w:pStyle w:val="ListParagraph"/>
        <w:numPr>
          <w:ilvl w:val="0"/>
          <w:numId w:val="2"/>
        </w:numPr>
        <w:spacing w:after="100" w:line="300"/>
      </w:pPr>
      <w:r>
        <w:rPr>
          <w:rFonts w:ascii="Arial" w:cs="Arial" w:eastAsia="Arial" w:hAnsi="Arial"/>
          <w:color w:val="0F172B"/>
          <w:sz w:val="22"/>
          <w:szCs w:val="22"/>
        </w:rPr>
        <w:t xml:space="preserve">Menu items and row-level action buttons are driven by can.* props computed on the server and shared through Inertia middleware, so the interface adapts automatically when a policy changes.</w:t>
      </w:r>
    </w:p>
    <w:p>
      <w:pPr>
        <w:pStyle w:val="ListParagraph"/>
        <w:numPr>
          <w:ilvl w:val="0"/>
          <w:numId w:val="2"/>
        </w:numPr>
        <w:spacing w:after="100" w:line="300"/>
      </w:pPr>
      <w:r>
        <w:rPr>
          <w:rFonts w:ascii="Arial" w:cs="Arial" w:eastAsia="Arial" w:hAnsi="Arial"/>
          <w:color w:val="0F172B"/>
          <w:sz w:val="22"/>
          <w:szCs w:val="22"/>
        </w:rPr>
        <w:t xml:space="preserve">The original proposal specified Bootstrap 5 with Blade pages; that decision was revisited and replaced, and the migration is recorded in the repository. Be ready to explain the change rather than hide it.</w:t>
      </w:r>
    </w:p>
    <w:p>
      <w:pPr>
        <w:pStyle w:val="Heading2"/>
        <w:spacing w:after="120" w:before="260"/>
      </w:pPr>
      <w:r>
        <w:rPr>
          <w:rFonts w:ascii="Arial" w:cs="Arial" w:eastAsia="Arial" w:hAnsi="Arial"/>
          <w:b/>
          <w:bCs/>
          <w:color w:val="0F172B"/>
          <w:sz w:val="24"/>
          <w:szCs w:val="24"/>
        </w:rPr>
        <w:t xml:space="preserve">Likely questions and how to answer them</w:t>
      </w:r>
    </w:p>
    <w:p>
      <w:pPr>
        <w:keepNext/>
        <w:spacing w:after="60" w:before="200" w:line="300"/>
      </w:pPr>
      <w:r>
        <w:rPr>
          <w:rFonts w:ascii="Arial" w:cs="Arial" w:eastAsia="Arial" w:hAnsi="Arial"/>
          <w:b/>
          <w:bCs/>
          <w:color w:val="147A4C"/>
          <w:sz w:val="22"/>
          <w:szCs w:val="22"/>
        </w:rPr>
        <w:t xml:space="preserve">Q1.  </w:t>
      </w:r>
      <w:r>
        <w:rPr>
          <w:rFonts w:ascii="Arial" w:cs="Arial" w:eastAsia="Arial" w:hAnsi="Arial"/>
          <w:b/>
          <w:bCs/>
          <w:color w:val="0F172B"/>
          <w:sz w:val="22"/>
          <w:szCs w:val="22"/>
        </w:rPr>
        <w:t xml:space="preserve">Why did you use React with Inertia instead of building the whole interface in Blade?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Blade would have been adequate for forms and tables, but several screens — the attendance register with filters and pagination, the dashboards, and the mobile check-in flow — need to update parts of the page without a full reload. Inertia gave that interactivity while keeping routing, validation, and authorisation in Laravel, which is where the security rules belong. It was the smaller change: I kept one framework instead of adding a second one.</w:t>
      </w:r>
    </w:p>
    <w:p>
      <w:pPr>
        <w:keepNext/>
        <w:spacing w:after="60" w:before="200" w:line="300"/>
      </w:pPr>
      <w:r>
        <w:rPr>
          <w:rFonts w:ascii="Arial" w:cs="Arial" w:eastAsia="Arial" w:hAnsi="Arial"/>
          <w:b/>
          <w:bCs/>
          <w:color w:val="147A4C"/>
          <w:sz w:val="22"/>
          <w:szCs w:val="22"/>
        </w:rPr>
        <w:t xml:space="preserve">Q2.  </w:t>
      </w:r>
      <w:r>
        <w:rPr>
          <w:rFonts w:ascii="Arial" w:cs="Arial" w:eastAsia="Arial" w:hAnsi="Arial"/>
          <w:b/>
          <w:bCs/>
          <w:color w:val="0F172B"/>
          <w:sz w:val="22"/>
          <w:szCs w:val="22"/>
        </w:rPr>
        <w:t xml:space="preserve">Why not build a separate React application that talks to a REST API?</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That would have meant maintaining a second authentication mechanism, usually token-based, a public API surface for every screen, and a separate deployment. For a system with one web client and three roles, the cost outweighs the benefit. Inertia gives the same user experience with server-side sessions and one deployable application. The project does expose REST, but only as the internal, signed boundary between services — not for the browser.</w:t>
      </w:r>
    </w:p>
    <w:p>
      <w:pPr>
        <w:keepNext/>
        <w:spacing w:after="60" w:before="200" w:line="300"/>
      </w:pPr>
      <w:r>
        <w:rPr>
          <w:rFonts w:ascii="Arial" w:cs="Arial" w:eastAsia="Arial" w:hAnsi="Arial"/>
          <w:b/>
          <w:bCs/>
          <w:color w:val="147A4C"/>
          <w:sz w:val="22"/>
          <w:szCs w:val="22"/>
        </w:rPr>
        <w:t xml:space="preserve">Q3.  </w:t>
      </w:r>
      <w:r>
        <w:rPr>
          <w:rFonts w:ascii="Arial" w:cs="Arial" w:eastAsia="Arial" w:hAnsi="Arial"/>
          <w:b/>
          <w:bCs/>
          <w:color w:val="0F172B"/>
          <w:sz w:val="22"/>
          <w:szCs w:val="22"/>
        </w:rPr>
        <w:t xml:space="preserve">If there is no API for the interface, how does data reach the browser?</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controller returns Inertia::render with a page name and an array of props. On the first request the server renders the HTML shell with those props embedded; on later navigations Inertia requests the same route with an XHR header and the server returns only the props as JSON, which the client swaps into the page. So the same controller method serves both cases, and validation errors and flash messages come back through the same channel.</w:t>
      </w:r>
    </w:p>
    <w:p>
      <w:pPr>
        <w:keepNext/>
        <w:spacing w:after="60" w:before="200" w:line="300"/>
      </w:pPr>
      <w:r>
        <w:rPr>
          <w:rFonts w:ascii="Arial" w:cs="Arial" w:eastAsia="Arial" w:hAnsi="Arial"/>
          <w:b/>
          <w:bCs/>
          <w:color w:val="147A4C"/>
          <w:sz w:val="22"/>
          <w:szCs w:val="22"/>
        </w:rPr>
        <w:t xml:space="preserve">Q4.  </w:t>
      </w:r>
      <w:r>
        <w:rPr>
          <w:rFonts w:ascii="Arial" w:cs="Arial" w:eastAsia="Arial" w:hAnsi="Arial"/>
          <w:b/>
          <w:bCs/>
          <w:color w:val="0F172B"/>
          <w:sz w:val="22"/>
          <w:szCs w:val="22"/>
        </w:rPr>
        <w:t xml:space="preserve">How do you stop an employee from seeing HR functions? Is hiding a button enough?</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Hiding the button is presentation, not security. Authorisation is enforced on the server: every controller method calls authorize, which runs the relevant policy — DepartmentPolicy, EmployeePolicy, PermissionRequestPolicy, and so on. The interface then reads boolean can.* props that the server has already computed, so what the user sees matches what they are actually allowed to do. If someone crafted the request by hand, the policy would still refuse it.</w:t>
      </w:r>
    </w:p>
    <w:p>
      <w:pPr>
        <w:keepNext/>
        <w:spacing w:after="60" w:before="200" w:line="300"/>
      </w:pPr>
      <w:r>
        <w:rPr>
          <w:rFonts w:ascii="Arial" w:cs="Arial" w:eastAsia="Arial" w:hAnsi="Arial"/>
          <w:b/>
          <w:bCs/>
          <w:color w:val="147A4C"/>
          <w:sz w:val="22"/>
          <w:szCs w:val="22"/>
        </w:rPr>
        <w:t xml:space="preserve">Q5.  </w:t>
      </w:r>
      <w:r>
        <w:rPr>
          <w:rFonts w:ascii="Arial" w:cs="Arial" w:eastAsia="Arial" w:hAnsi="Arial"/>
          <w:b/>
          <w:bCs/>
          <w:color w:val="0F172B"/>
          <w:sz w:val="22"/>
          <w:szCs w:val="22"/>
        </w:rPr>
        <w:t xml:space="preserve">Why TypeScript rather than plain JavaScript?</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props a page receives are defined by the controller, and those shapes changed often during development. TypeScript makes a mismatch a build error instead of a blank screen at runtime. It also documents the interface between the backend and each page, which matters when one person is maintaining both sides.</w:t>
      </w:r>
    </w:p>
    <w:p>
      <w:pPr>
        <w:keepNext/>
        <w:spacing w:after="60" w:before="200" w:line="300"/>
      </w:pPr>
      <w:r>
        <w:rPr>
          <w:rFonts w:ascii="Arial" w:cs="Arial" w:eastAsia="Arial" w:hAnsi="Arial"/>
          <w:b/>
          <w:bCs/>
          <w:color w:val="147A4C"/>
          <w:sz w:val="22"/>
          <w:szCs w:val="22"/>
        </w:rPr>
        <w:t xml:space="preserve">Q6.  </w:t>
      </w:r>
      <w:r>
        <w:rPr>
          <w:rFonts w:ascii="Arial" w:cs="Arial" w:eastAsia="Arial" w:hAnsi="Arial"/>
          <w:b/>
          <w:bCs/>
          <w:color w:val="0F172B"/>
          <w:sz w:val="22"/>
          <w:szCs w:val="22"/>
        </w:rPr>
        <w:t xml:space="preserve">Why Tailwind and shadcn/ui instead of Bootstrap, which was in your proposal?</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Bootstrap gives you a fixed visual language and you fight it whenever a screen does not match. Tailwind is a set of primitives with the design tokens declared once, which made it easier to keep the system's own identity consistent across screens. shadcn/ui components sit on Radix primitives, so dialogs and selects are keyboard-accessible without me implementing focus trapping myself, and because the component code lives in the repository I can read and change it. The change from the proposal was a deliberate decision made during implementation, and it is documented.</w:t>
      </w:r>
    </w:p>
    <w:p>
      <w:pPr>
        <w:keepNext/>
        <w:spacing w:after="60" w:before="200" w:line="300"/>
      </w:pPr>
      <w:r>
        <w:rPr>
          <w:rFonts w:ascii="Arial" w:cs="Arial" w:eastAsia="Arial" w:hAnsi="Arial"/>
          <w:b/>
          <w:bCs/>
          <w:color w:val="147A4C"/>
          <w:sz w:val="22"/>
          <w:szCs w:val="22"/>
        </w:rPr>
        <w:t xml:space="preserve">Q7.  </w:t>
      </w:r>
      <w:r>
        <w:rPr>
          <w:rFonts w:ascii="Arial" w:cs="Arial" w:eastAsia="Arial" w:hAnsi="Arial"/>
          <w:b/>
          <w:bCs/>
          <w:color w:val="0F172B"/>
          <w:sz w:val="22"/>
          <w:szCs w:val="22"/>
        </w:rPr>
        <w:t xml:space="preserve">Did you write the interface components yourself or install a component library?</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shadcn primitives are hand-written into resources/js/components/ui rather than pulled in as a package; the underlying accessibility behaviour comes from Radix. Everything above that — the forms, dialogs, tables, dashboards, and charts — is written for this project.</w:t>
      </w:r>
    </w:p>
    <w:p>
      <w:pPr>
        <w:keepNext/>
        <w:spacing w:after="60" w:before="200" w:line="300"/>
      </w:pPr>
      <w:r>
        <w:rPr>
          <w:rFonts w:ascii="Arial" w:cs="Arial" w:eastAsia="Arial" w:hAnsi="Arial"/>
          <w:b/>
          <w:bCs/>
          <w:color w:val="147A4C"/>
          <w:sz w:val="22"/>
          <w:szCs w:val="22"/>
        </w:rPr>
        <w:t xml:space="preserve">Q8.  </w:t>
      </w:r>
      <w:r>
        <w:rPr>
          <w:rFonts w:ascii="Arial" w:cs="Arial" w:eastAsia="Arial" w:hAnsi="Arial"/>
          <w:b/>
          <w:bCs/>
          <w:color w:val="0F172B"/>
          <w:sz w:val="22"/>
          <w:szCs w:val="22"/>
        </w:rPr>
        <w:t xml:space="preserve">How are the dashboard charts produced?</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They are hand-written SVG components: a bar chart, a line and area chart, and a radar chart. I chose not to add a charting library because the three chart types needed were simple, and a library would have added weight and a styling system that conflicts with the design tokens.</w:t>
      </w:r>
    </w:p>
    <w:p>
      <w:pPr>
        <w:keepNext/>
        <w:spacing w:after="60" w:before="200" w:line="300"/>
      </w:pPr>
      <w:r>
        <w:rPr>
          <w:rFonts w:ascii="Arial" w:cs="Arial" w:eastAsia="Arial" w:hAnsi="Arial"/>
          <w:b/>
          <w:bCs/>
          <w:color w:val="147A4C"/>
          <w:sz w:val="22"/>
          <w:szCs w:val="22"/>
        </w:rPr>
        <w:t xml:space="preserve">Q9.  </w:t>
      </w:r>
      <w:r>
        <w:rPr>
          <w:rFonts w:ascii="Arial" w:cs="Arial" w:eastAsia="Arial" w:hAnsi="Arial"/>
          <w:b/>
          <w:bCs/>
          <w:color w:val="0F172B"/>
          <w:sz w:val="22"/>
          <w:szCs w:val="22"/>
        </w:rPr>
        <w:t xml:space="preserve">How does the interface know the URL of a route defined in Laravel?</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Through Ziggy. Laravel's named routes are serialised into the page and the client calls route() with the route name, so a URL is never duplicated in two places. If a route path changes on the server, the client follows automatically.</w:t>
      </w:r>
    </w:p>
    <w:p>
      <w:pPr>
        <w:keepNext/>
        <w:spacing w:after="60" w:before="200" w:line="300"/>
      </w:pPr>
      <w:r>
        <w:rPr>
          <w:rFonts w:ascii="Arial" w:cs="Arial" w:eastAsia="Arial" w:hAnsi="Arial"/>
          <w:b/>
          <w:bCs/>
          <w:color w:val="147A4C"/>
          <w:sz w:val="22"/>
          <w:szCs w:val="22"/>
        </w:rPr>
        <w:t xml:space="preserve">Q10.  </w:t>
      </w:r>
      <w:r>
        <w:rPr>
          <w:rFonts w:ascii="Arial" w:cs="Arial" w:eastAsia="Arial" w:hAnsi="Arial"/>
          <w:b/>
          <w:bCs/>
          <w:color w:val="0F172B"/>
          <w:sz w:val="22"/>
          <w:szCs w:val="22"/>
        </w:rPr>
        <w:t xml:space="preserve">Is the system usable on a phone?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Yes. The layout is responsive, and the mobile check-in screen is designed for a phone specifically: it takes a fresh GPS reading, then requests the passkey assertion through the browser's WebAuthn API, then posts. That page only works over HTTPS, because the browser's credentials API does not exist on a plain HTTP origin.</w:t>
      </w:r>
    </w:p>
    <w:p>
      <w:pPr>
        <w:keepNext/>
        <w:spacing w:after="60" w:before="200" w:line="300"/>
      </w:pPr>
      <w:r>
        <w:rPr>
          <w:rFonts w:ascii="Arial" w:cs="Arial" w:eastAsia="Arial" w:hAnsi="Arial"/>
          <w:b/>
          <w:bCs/>
          <w:color w:val="147A4C"/>
          <w:sz w:val="22"/>
          <w:szCs w:val="22"/>
        </w:rPr>
        <w:t xml:space="preserve">Q11.  </w:t>
      </w:r>
      <w:r>
        <w:rPr>
          <w:rFonts w:ascii="Arial" w:cs="Arial" w:eastAsia="Arial" w:hAnsi="Arial"/>
          <w:b/>
          <w:bCs/>
          <w:color w:val="0F172B"/>
          <w:sz w:val="22"/>
          <w:szCs w:val="22"/>
        </w:rPr>
        <w:t xml:space="preserve">What happens if a user's browser blocks JavaScript?</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application would not function, and I accept that as a constraint. It is an internal staff system used on managed devices and phones, accessed over HTTPS, so the trade-off was acceptable. A progressive-enhancement approach would have meant giving up the single-page behaviour the dashboards and check-in flow rely on.</w:t>
      </w:r>
    </w:p>
    <w:p>
      <w:pPr>
        <w:keepNext/>
        <w:spacing w:after="60" w:before="200" w:line="300"/>
      </w:pPr>
      <w:r>
        <w:rPr>
          <w:rFonts w:ascii="Arial" w:cs="Arial" w:eastAsia="Arial" w:hAnsi="Arial"/>
          <w:b/>
          <w:bCs/>
          <w:color w:val="147A4C"/>
          <w:sz w:val="22"/>
          <w:szCs w:val="22"/>
        </w:rPr>
        <w:t xml:space="preserve">Q12.  </w:t>
      </w:r>
      <w:r>
        <w:rPr>
          <w:rFonts w:ascii="Arial" w:cs="Arial" w:eastAsia="Arial" w:hAnsi="Arial"/>
          <w:b/>
          <w:bCs/>
          <w:color w:val="0F172B"/>
          <w:sz w:val="22"/>
          <w:szCs w:val="22"/>
        </w:rPr>
        <w:t xml:space="preserve">How are the frontend assets built and served in production?</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Vite compiles and fingerprints them at build time, and Laravel's Vite plugin injects the correct hashed file names into the root template. In the deployed container the build runs as part of the image, so the running server serves static compiled assets and does not need Node at runtime.</w:t>
      </w:r>
    </w:p>
    <w:p>
      <w:pPr>
        <w:pStyle w:val="Heading1"/>
        <w:pageBreakBefore/>
        <w:spacing w:after="160" w:before="360"/>
      </w:pPr>
      <w:r>
        <w:rPr>
          <w:rFonts w:ascii="Arial" w:cs="Arial" w:eastAsia="Arial" w:hAnsi="Arial"/>
          <w:b/>
          <w:bCs/>
          <w:color w:val="147A4C"/>
          <w:sz w:val="30"/>
          <w:szCs w:val="30"/>
        </w:rPr>
        <w:t xml:space="preserve">Backend — Laravel (yner_main)</w:t>
      </w:r>
    </w:p>
    <w:p>
      <w:pPr>
        <w:spacing w:after="140" w:before="0" w:line="300"/>
      </w:pPr>
      <w:r>
        <w:rPr>
          <w:rFonts w:ascii="Arial" w:cs="Arial" w:eastAsia="Arial" w:hAnsi="Arial"/>
          <w:b w:val="false"/>
          <w:bCs w:val="false"/>
          <w:i w:val="false"/>
          <w:iCs w:val="false"/>
          <w:color w:val="0F172B"/>
          <w:sz w:val="22"/>
          <w:szCs w:val="22"/>
        </w:rPr>
        <w:t xml:space="preserve">yner_main holds all business logic and is the only service that touches the database. It exposes the web interface, the signed internal endpoints used by the biometric adapter, the queue worker and scheduler that drive the batch work, and the console commands used to operate the system.</w:t>
      </w:r>
    </w:p>
    <w:p>
      <w:pPr>
        <w:spacing w:after="140" w:before="0" w:line="300"/>
      </w:pPr>
      <w:r>
        <w:rPr>
          <w:rFonts w:ascii="Arial" w:cs="Arial" w:eastAsia="Arial" w:hAnsi="Arial"/>
          <w:b w:val="false"/>
          <w:bCs w:val="false"/>
          <w:i w:val="false"/>
          <w:iCs w:val="false"/>
          <w:color w:val="0F172B"/>
          <w:sz w:val="22"/>
          <w:szCs w:val="22"/>
        </w:rPr>
        <w:t xml:space="preserve">Logic that is more than a few lines is kept in service classes rather than controllers, so it can be unit-tested and reused by both a controller and a scheduled command.</w:t>
      </w:r>
    </w:p>
    <w:p>
      <w:pPr>
        <w:pStyle w:val="Heading2"/>
        <w:spacing w:after="120" w:before="260"/>
      </w:pPr>
      <w:r>
        <w:rPr>
          <w:rFonts w:ascii="Arial" w:cs="Arial" w:eastAsia="Arial" w:hAnsi="Arial"/>
          <w:b/>
          <w:bCs/>
          <w:color w:val="0F172B"/>
          <w:sz w:val="24"/>
          <w:szCs w:val="24"/>
        </w:rPr>
        <w:t xml:space="preserve">Technologies used</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2150"/>
        <w:gridCol w:w="1500"/>
        <w:gridCol w:w="5376"/>
      </w:tblGrid>
      <w:tr>
        <w:trPr>
          <w:tblHeader/>
        </w:trPr>
        <w:tc>
          <w:tcPr>
            <w:tcW w:type="dxa" w:w="215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Technology</w:t>
            </w:r>
          </w:p>
        </w:tc>
        <w:tc>
          <w:tcPr>
            <w:tcW w:type="dxa" w:w="150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Version</w:t>
            </w:r>
          </w:p>
        </w:tc>
        <w:tc>
          <w:tcPr>
            <w:tcW w:type="dxa" w:w="5376"/>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Role in the project and reason for the choice</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Laravel</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12</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Application framework: routing, Eloquent ORM, migrations, validation, events, queues, task scheduling, notifications, and console commands in one stack.</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PHP</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8.2</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Language runtime. Backed enums are used for every status and role so invalid values cannot be assigned.</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Laravel Breeze (React/Inertia stack)</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2.4</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Authentication scaffolding — login, password reset, password confirmation, profile management — adapted so that registration creates a request for review rather than an account.</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spatie/laravel-permission</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6.25</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Role-based access control. Three roles — Admin, HR Officer, Employee — referenced through a RoleName enum, never as raw strings.</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Eloquent policies</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built-in</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Per-model authorisation. Each controller method calls authorize explicitly, because Laravel 12's minimal controller base class does not support constructor middleware.</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Queues, events and listeners</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built-in</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Permission approval raises an event; a listener dispatches the synchronisation work. Attendance recomputation is a queued job, so an HTTP request never waits for it.</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Task scheduler and Artisan commands</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built-in</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attendance:compute, ai:score-attendance, attendance:remind-sign-in, invitations:prune, permissions:sync, plus eapms:start and eapms:status for operating the three services.</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barryvdh/laravel-dompdf</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3.1</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Renders attendance reports to PDF for printing and distribution.</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web-auth/webauthn-lib</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5.2</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Server side of the passkey ceremonies: challenge generation, attestation and assertion verification, credential storage.</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dedoc/scramble</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0.13</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Generates OpenAPI documentation from the Laravel routes, so the API surface is documented from the code rather than by hand.</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Laravel Pint</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1.29</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PHP code style enforcement, run in continuous integration.</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PHPUnit</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11.5</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Test framework for the 130 backend tests, run against an in-memory SQLite database.</w:t>
            </w:r>
          </w:p>
        </w:tc>
      </w:tr>
    </w:tbl>
    <w:p>
      <w:pPr>
        <w:spacing w:after="60" w:before="0" w:line="300"/>
      </w:pPr>
      <w:r>
        <w:rPr>
          <w:rFonts w:ascii="Arial" w:cs="Arial" w:eastAsia="Arial" w:hAnsi="Arial"/>
          <w:b w:val="false"/>
          <w:bCs w:val="false"/>
          <w:i w:val="false"/>
          <w:iCs w:val="false"/>
          <w:color w:val="0F172B"/>
          <w:sz w:val="22"/>
          <w:szCs w:val="22"/>
        </w:rPr>
        <w:t xml:space="preserve"/>
      </w:r>
    </w:p>
    <w:p>
      <w:pPr>
        <w:pStyle w:val="Heading2"/>
        <w:spacing w:after="120" w:before="260"/>
      </w:pPr>
      <w:r>
        <w:rPr>
          <w:rFonts w:ascii="Arial" w:cs="Arial" w:eastAsia="Arial" w:hAnsi="Arial"/>
          <w:b/>
          <w:bCs/>
          <w:color w:val="0F172B"/>
          <w:sz w:val="24"/>
          <w:szCs w:val="24"/>
        </w:rPr>
        <w:t xml:space="preserve">Points to state confidently</w:t>
      </w:r>
    </w:p>
    <w:p>
      <w:pPr>
        <w:pStyle w:val="ListParagraph"/>
        <w:numPr>
          <w:ilvl w:val="0"/>
          <w:numId w:val="2"/>
        </w:numPr>
        <w:spacing w:after="100" w:line="300"/>
      </w:pPr>
      <w:r>
        <w:rPr>
          <w:rFonts w:ascii="Arial" w:cs="Arial" w:eastAsia="Arial" w:hAnsi="Arial"/>
          <w:color w:val="0F172B"/>
          <w:sz w:val="22"/>
          <w:szCs w:val="22"/>
        </w:rPr>
        <w:t xml:space="preserve">Domain services include AttendanceCalculator, AttendanceSyncService, AttendanceReportAggregator, MonthlyReportAggregator, GeofenceService, MobileCheckInService, WebAuthnService, DeviceTokenService, AiInsightsClient, and BioServiceClient.</w:t>
      </w:r>
    </w:p>
    <w:p>
      <w:pPr>
        <w:pStyle w:val="ListParagraph"/>
        <w:numPr>
          <w:ilvl w:val="0"/>
          <w:numId w:val="2"/>
        </w:numPr>
        <w:spacing w:after="100" w:line="300"/>
      </w:pPr>
      <w:r>
        <w:rPr>
          <w:rFonts w:ascii="Arial" w:cs="Arial" w:eastAsia="Arial" w:hAnsi="Arial"/>
          <w:color w:val="0F172B"/>
          <w:sz w:val="22"/>
          <w:szCs w:val="22"/>
        </w:rPr>
        <w:t xml:space="preserve">The synchronisation engine is the project's central contribution: approving a permission or leave request rewrites the affected attendance records from Absent to the correct approved status, retroactively, idempotently, and with an audit entry.</w:t>
      </w:r>
    </w:p>
    <w:p>
      <w:pPr>
        <w:pStyle w:val="ListParagraph"/>
        <w:numPr>
          <w:ilvl w:val="0"/>
          <w:numId w:val="2"/>
        </w:numPr>
        <w:spacing w:after="100" w:line="300"/>
      </w:pPr>
      <w:r>
        <w:rPr>
          <w:rFonts w:ascii="Arial" w:cs="Arial" w:eastAsia="Arial" w:hAnsi="Arial"/>
          <w:color w:val="0F172B"/>
          <w:sz w:val="22"/>
          <w:szCs w:val="22"/>
        </w:rPr>
        <w:t xml:space="preserve">Calls to ai-service degrade to null on timeout, error, or non-2xx response; the calling command or controller treats that as "AI unavailable" and continues.</w:t>
      </w:r>
    </w:p>
    <w:p>
      <w:pPr>
        <w:pStyle w:val="ListParagraph"/>
        <w:numPr>
          <w:ilvl w:val="0"/>
          <w:numId w:val="2"/>
        </w:numPr>
        <w:spacing w:after="100" w:line="300"/>
      </w:pPr>
      <w:r>
        <w:rPr>
          <w:rFonts w:ascii="Arial" w:cs="Arial" w:eastAsia="Arial" w:hAnsi="Arial"/>
          <w:color w:val="0F172B"/>
          <w:sz w:val="22"/>
          <w:szCs w:val="22"/>
        </w:rPr>
        <w:t xml:space="preserve">Accounts are created by invitation: an applicant submits a registration request, an Admin or HR Officer approves it and supplies the employee code, department, schedule, and location, and approval mints a single-use activation link whose token is stored only as a hash.</w:t>
      </w:r>
    </w:p>
    <w:p>
      <w:pPr>
        <w:pStyle w:val="Heading2"/>
        <w:spacing w:after="120" w:before="260"/>
      </w:pPr>
      <w:r>
        <w:rPr>
          <w:rFonts w:ascii="Arial" w:cs="Arial" w:eastAsia="Arial" w:hAnsi="Arial"/>
          <w:b/>
          <w:bCs/>
          <w:color w:val="0F172B"/>
          <w:sz w:val="24"/>
          <w:szCs w:val="24"/>
        </w:rPr>
        <w:t xml:space="preserve">Likely questions and how to answer them</w:t>
      </w:r>
    </w:p>
    <w:p>
      <w:pPr>
        <w:keepNext/>
        <w:spacing w:after="60" w:before="200" w:line="300"/>
      </w:pPr>
      <w:r>
        <w:rPr>
          <w:rFonts w:ascii="Arial" w:cs="Arial" w:eastAsia="Arial" w:hAnsi="Arial"/>
          <w:b/>
          <w:bCs/>
          <w:color w:val="147A4C"/>
          <w:sz w:val="22"/>
          <w:szCs w:val="22"/>
        </w:rPr>
        <w:t xml:space="preserve">Q13.  </w:t>
      </w:r>
      <w:r>
        <w:rPr>
          <w:rFonts w:ascii="Arial" w:cs="Arial" w:eastAsia="Arial" w:hAnsi="Arial"/>
          <w:b/>
          <w:bCs/>
          <w:color w:val="0F172B"/>
          <w:sz w:val="22"/>
          <w:szCs w:val="22"/>
        </w:rPr>
        <w:t xml:space="preserve">Why Laravel rather than Node.js, Django, or plain PHP?</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Laravel is PHP, so it is one stack item rather than a new language, and it ships with the things this system needs: an ORM, migrations, validation, an event system, queues, a scheduler, and a mature role and permission package. Writing this in plain PHP would have meant reimplementing all of that with less security review behind it. Node or Django would have been reasonable technically, but would have added a language the rest of the project did not need — Python is already present for the machine-learning work, where it earns its place.</w:t>
      </w:r>
    </w:p>
    <w:p>
      <w:pPr>
        <w:keepNext/>
        <w:spacing w:after="60" w:before="200" w:line="300"/>
      </w:pPr>
      <w:r>
        <w:rPr>
          <w:rFonts w:ascii="Arial" w:cs="Arial" w:eastAsia="Arial" w:hAnsi="Arial"/>
          <w:b/>
          <w:bCs/>
          <w:color w:val="147A4C"/>
          <w:sz w:val="22"/>
          <w:szCs w:val="22"/>
        </w:rPr>
        <w:t xml:space="preserve">Q14.  </w:t>
      </w:r>
      <w:r>
        <w:rPr>
          <w:rFonts w:ascii="Arial" w:cs="Arial" w:eastAsia="Arial" w:hAnsi="Arial"/>
          <w:b/>
          <w:bCs/>
          <w:color w:val="0F172B"/>
          <w:sz w:val="22"/>
          <w:szCs w:val="22"/>
        </w:rPr>
        <w:t xml:space="preserve">Explain the synchronisation engine. What happens when HR approves a permission?</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Approving a request raises a PermissionRequestApproved event. A listener dispatches the synchronisation service, which loads every attendance record in the approved date range for that employee and rewrites the status from Absent, or from no record at all, to the approved status — official leave, sick leave, permission approved, or field duty. It is retroactive, so a request approved after the fact corrects days already recorded, and every change is written to the audit log. This is the specific problem the project set out to solve: an approved absence should never appear as absenteeism in a report.</w:t>
      </w:r>
    </w:p>
    <w:p>
      <w:pPr>
        <w:keepNext/>
        <w:spacing w:after="60" w:before="200" w:line="300"/>
      </w:pPr>
      <w:r>
        <w:rPr>
          <w:rFonts w:ascii="Arial" w:cs="Arial" w:eastAsia="Arial" w:hAnsi="Arial"/>
          <w:b/>
          <w:bCs/>
          <w:color w:val="147A4C"/>
          <w:sz w:val="22"/>
          <w:szCs w:val="22"/>
        </w:rPr>
        <w:t xml:space="preserve">Q15.  </w:t>
      </w:r>
      <w:r>
        <w:rPr>
          <w:rFonts w:ascii="Arial" w:cs="Arial" w:eastAsia="Arial" w:hAnsi="Arial"/>
          <w:b/>
          <w:bCs/>
          <w:color w:val="0F172B"/>
          <w:sz w:val="22"/>
          <w:szCs w:val="22"/>
        </w:rPr>
        <w:t xml:space="preserve">Why use an event and a queued job instead of just updating the records in the controller?</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Three reasons. The approval request returns immediately instead of waiting for a date range that could span weeks. The synchronisation logic is then reachable from more than one place — the same service is used by the permissions:sync command for backfills. And if the job fails it can be retried without the HR officer having to approve again.</w:t>
      </w:r>
    </w:p>
    <w:p>
      <w:pPr>
        <w:keepNext/>
        <w:spacing w:after="60" w:before="200" w:line="300"/>
      </w:pPr>
      <w:r>
        <w:rPr>
          <w:rFonts w:ascii="Arial" w:cs="Arial" w:eastAsia="Arial" w:hAnsi="Arial"/>
          <w:b/>
          <w:bCs/>
          <w:color w:val="147A4C"/>
          <w:sz w:val="22"/>
          <w:szCs w:val="22"/>
        </w:rPr>
        <w:t xml:space="preserve">Q16.  </w:t>
      </w:r>
      <w:r>
        <w:rPr>
          <w:rFonts w:ascii="Arial" w:cs="Arial" w:eastAsia="Arial" w:hAnsi="Arial"/>
          <w:b/>
          <w:bCs/>
          <w:color w:val="0F172B"/>
          <w:sz w:val="22"/>
          <w:szCs w:val="22"/>
        </w:rPr>
        <w:t xml:space="preserve">Is the synchronisation idempotent? What if it runs twice?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Yes. It computes the correct status for each date and writes that value, rather than applying a delta. Running it again on the same range produces the same result and no duplicate records. That property is what makes the retry and backfill paths safe.</w:t>
      </w:r>
    </w:p>
    <w:p>
      <w:pPr>
        <w:keepNext/>
        <w:spacing w:after="60" w:before="200" w:line="300"/>
      </w:pPr>
      <w:r>
        <w:rPr>
          <w:rFonts w:ascii="Arial" w:cs="Arial" w:eastAsia="Arial" w:hAnsi="Arial"/>
          <w:b/>
          <w:bCs/>
          <w:color w:val="147A4C"/>
          <w:sz w:val="22"/>
          <w:szCs w:val="22"/>
        </w:rPr>
        <w:t xml:space="preserve">Q17.  </w:t>
      </w:r>
      <w:r>
        <w:rPr>
          <w:rFonts w:ascii="Arial" w:cs="Arial" w:eastAsia="Arial" w:hAnsi="Arial"/>
          <w:b/>
          <w:bCs/>
          <w:color w:val="0F172B"/>
          <w:sz w:val="22"/>
          <w:szCs w:val="22"/>
        </w:rPr>
        <w:t xml:space="preserve">How is a daily attendance record produced from raw punches?</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raw table stores every punch event exactly as received and is never edited. The attendance calculator takes all punches for one employee on one date, takes the first as sign-in and the last as sign-out, compares them with that employee's work schedule and its grace period, and writes one daily record with worked minutes, late minutes, early-leave minutes, and a status. Because the raw log is preserved, any change to the rules can be applied by recomputing; nothing is lost.</w:t>
      </w:r>
    </w:p>
    <w:p>
      <w:pPr>
        <w:keepNext/>
        <w:spacing w:after="60" w:before="200" w:line="300"/>
      </w:pPr>
      <w:r>
        <w:rPr>
          <w:rFonts w:ascii="Arial" w:cs="Arial" w:eastAsia="Arial" w:hAnsi="Arial"/>
          <w:b/>
          <w:bCs/>
          <w:color w:val="147A4C"/>
          <w:sz w:val="22"/>
          <w:szCs w:val="22"/>
        </w:rPr>
        <w:t xml:space="preserve">Q18.  </w:t>
      </w:r>
      <w:r>
        <w:rPr>
          <w:rFonts w:ascii="Arial" w:cs="Arial" w:eastAsia="Arial" w:hAnsi="Arial"/>
          <w:b/>
          <w:bCs/>
          <w:color w:val="0F172B"/>
          <w:sz w:val="22"/>
          <w:szCs w:val="22"/>
        </w:rPr>
        <w:t xml:space="preserve">What if the same punch is delivered twice?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ingestion endpoint inserts with insertOrIgnore against a unique key of device serial, device user id, and punch timestamp, so re-sending a batch is safe. The response reports how many rows were stored and how many were duplicates. This matters because the adapter re-polls after a failure and may resend an overlapping window.</w:t>
      </w:r>
    </w:p>
    <w:p>
      <w:pPr>
        <w:keepNext/>
        <w:spacing w:after="60" w:before="200" w:line="300"/>
      </w:pPr>
      <w:r>
        <w:rPr>
          <w:rFonts w:ascii="Arial" w:cs="Arial" w:eastAsia="Arial" w:hAnsi="Arial"/>
          <w:b/>
          <w:bCs/>
          <w:color w:val="147A4C"/>
          <w:sz w:val="22"/>
          <w:szCs w:val="22"/>
        </w:rPr>
        <w:t xml:space="preserve">Q19.  </w:t>
      </w:r>
      <w:r>
        <w:rPr>
          <w:rFonts w:ascii="Arial" w:cs="Arial" w:eastAsia="Arial" w:hAnsi="Arial"/>
          <w:b/>
          <w:bCs/>
          <w:color w:val="0F172B"/>
          <w:sz w:val="22"/>
          <w:szCs w:val="22"/>
        </w:rPr>
        <w:t xml:space="preserve">Where is authorisation enforced, and why does every controller method call authorize?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Each model has a policy, and each controller method calls authorize explicitly. The reason it is explicit rather than declared once in the constructor is a specific property of Laravel 12: the minimal skeleton's controller base class does not extend the routing controller, so the constructor middleware helpers are not available. Discovering that early and standardising on explicit calls avoided a class of silent authorisation gaps.</w:t>
      </w:r>
    </w:p>
    <w:p>
      <w:pPr>
        <w:keepNext/>
        <w:spacing w:after="60" w:before="200" w:line="300"/>
      </w:pPr>
      <w:r>
        <w:rPr>
          <w:rFonts w:ascii="Arial" w:cs="Arial" w:eastAsia="Arial" w:hAnsi="Arial"/>
          <w:b/>
          <w:bCs/>
          <w:color w:val="147A4C"/>
          <w:sz w:val="22"/>
          <w:szCs w:val="22"/>
        </w:rPr>
        <w:t xml:space="preserve">Q20.  </w:t>
      </w:r>
      <w:r>
        <w:rPr>
          <w:rFonts w:ascii="Arial" w:cs="Arial" w:eastAsia="Arial" w:hAnsi="Arial"/>
          <w:b/>
          <w:bCs/>
          <w:color w:val="0F172B"/>
          <w:sz w:val="22"/>
          <w:szCs w:val="22"/>
        </w:rPr>
        <w:t xml:space="preserve">Why is there no public sign-up?</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Because an attendance system must not let a person create their own employment record. Registration submits a request; an Admin or HR Officer reviews it and supplies the facts the applicant cannot be trusted to supply — employee code, department, work schedule, work location, hire date. Approval creates the employee as inactive, so no phantom absence records are generated before the person can actually work, and mints a single-use activation link. Only a hash of that token is stored, so the link is displayable once.</w:t>
      </w:r>
    </w:p>
    <w:p>
      <w:pPr>
        <w:keepNext/>
        <w:spacing w:after="60" w:before="200" w:line="300"/>
      </w:pPr>
      <w:r>
        <w:rPr>
          <w:rFonts w:ascii="Arial" w:cs="Arial" w:eastAsia="Arial" w:hAnsi="Arial"/>
          <w:b/>
          <w:bCs/>
          <w:color w:val="147A4C"/>
          <w:sz w:val="22"/>
          <w:szCs w:val="22"/>
        </w:rPr>
        <w:t xml:space="preserve">Q21.  </w:t>
      </w:r>
      <w:r>
        <w:rPr>
          <w:rFonts w:ascii="Arial" w:cs="Arial" w:eastAsia="Arial" w:hAnsi="Arial"/>
          <w:b/>
          <w:bCs/>
          <w:color w:val="0F172B"/>
          <w:sz w:val="22"/>
          <w:szCs w:val="22"/>
        </w:rPr>
        <w:t xml:space="preserve">What runs automatically, and what happens if the server was down at that time?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A nightly attendance computation, the AI scoring run, a sign-in reminder, and a weekly sweep of unredeemed invitations. If the schedule is missed, nothing is lost: attendance can be recomputed for any date from the raw logs using the attendance:compute command, and the AI scoring simply runs on the next cycle. That is a deliberate consequence of keeping the raw punch log immutable.</w:t>
      </w:r>
    </w:p>
    <w:p>
      <w:pPr>
        <w:keepNext/>
        <w:spacing w:after="60" w:before="200" w:line="300"/>
      </w:pPr>
      <w:r>
        <w:rPr>
          <w:rFonts w:ascii="Arial" w:cs="Arial" w:eastAsia="Arial" w:hAnsi="Arial"/>
          <w:b/>
          <w:bCs/>
          <w:color w:val="147A4C"/>
          <w:sz w:val="22"/>
          <w:szCs w:val="22"/>
        </w:rPr>
        <w:t xml:space="preserve">Q22.  </w:t>
      </w:r>
      <w:r>
        <w:rPr>
          <w:rFonts w:ascii="Arial" w:cs="Arial" w:eastAsia="Arial" w:hAnsi="Arial"/>
          <w:b/>
          <w:bCs/>
          <w:color w:val="0F172B"/>
          <w:sz w:val="22"/>
          <w:szCs w:val="22"/>
        </w:rPr>
        <w:t xml:space="preserve">What happens to the application if the AI service is unavailable?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Nothing breaks. The client class returns null on a timeout, a network error, or a non-2xx response, logs a warning, and the caller treats it as AI unavailable. The dashboards and reports still work; only the insight panels are empty. The AI layer is an enhancement to the system, not a dependency of it.</w:t>
      </w:r>
    </w:p>
    <w:p>
      <w:pPr>
        <w:keepNext/>
        <w:spacing w:after="60" w:before="200" w:line="300"/>
      </w:pPr>
      <w:r>
        <w:rPr>
          <w:rFonts w:ascii="Arial" w:cs="Arial" w:eastAsia="Arial" w:hAnsi="Arial"/>
          <w:b/>
          <w:bCs/>
          <w:color w:val="147A4C"/>
          <w:sz w:val="22"/>
          <w:szCs w:val="22"/>
        </w:rPr>
        <w:t xml:space="preserve">Q23.  </w:t>
      </w:r>
      <w:r>
        <w:rPr>
          <w:rFonts w:ascii="Arial" w:cs="Arial" w:eastAsia="Arial" w:hAnsi="Arial"/>
          <w:b/>
          <w:bCs/>
          <w:color w:val="0F172B"/>
          <w:sz w:val="22"/>
          <w:szCs w:val="22"/>
        </w:rPr>
        <w:t xml:space="preserve">How are reports produced and exported?</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Aggregator services build the figures from attendance records — per employee, per department, per period — and the report screens render them. For distribution, the same figures are rendered to PDF with dompdf. Monthly narrative summaries are a separate feature and are cached per period and scope so the same month is never re-generated.</w:t>
      </w:r>
    </w:p>
    <w:p>
      <w:pPr>
        <w:keepNext/>
        <w:spacing w:after="60" w:before="200" w:line="300"/>
      </w:pPr>
      <w:r>
        <w:rPr>
          <w:rFonts w:ascii="Arial" w:cs="Arial" w:eastAsia="Arial" w:hAnsi="Arial"/>
          <w:b/>
          <w:bCs/>
          <w:color w:val="147A4C"/>
          <w:sz w:val="22"/>
          <w:szCs w:val="22"/>
        </w:rPr>
        <w:t xml:space="preserve">Q24.  </w:t>
      </w:r>
      <w:r>
        <w:rPr>
          <w:rFonts w:ascii="Arial" w:cs="Arial" w:eastAsia="Arial" w:hAnsi="Arial"/>
          <w:b/>
          <w:bCs/>
          <w:color w:val="0F172B"/>
          <w:sz w:val="22"/>
          <w:szCs w:val="22"/>
        </w:rPr>
        <w:t xml:space="preserve">Why put logic in service classes rather than controllers?</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Because most of it has more than one caller. The attendance calculator is used by the queued job, by the console command, and by tests; the synchronisation service is used by the event listener and by the backfill command. Keeping it in controllers would have meant duplicating it or calling controllers from commands, and it would have been much harder to test in isolation.</w:t>
      </w:r>
    </w:p>
    <w:p>
      <w:pPr>
        <w:keepNext/>
        <w:spacing w:after="60" w:before="200" w:line="300"/>
      </w:pPr>
      <w:r>
        <w:rPr>
          <w:rFonts w:ascii="Arial" w:cs="Arial" w:eastAsia="Arial" w:hAnsi="Arial"/>
          <w:b/>
          <w:bCs/>
          <w:color w:val="147A4C"/>
          <w:sz w:val="22"/>
          <w:szCs w:val="22"/>
        </w:rPr>
        <w:t xml:space="preserve">Q25.  </w:t>
      </w:r>
      <w:r>
        <w:rPr>
          <w:rFonts w:ascii="Arial" w:cs="Arial" w:eastAsia="Arial" w:hAnsi="Arial"/>
          <w:b/>
          <w:bCs/>
          <w:color w:val="0F172B"/>
          <w:sz w:val="22"/>
          <w:szCs w:val="22"/>
        </w:rPr>
        <w:t xml:space="preserve">What is recorded for audit?</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Status changes made by the synchronisation engine, approvals, device resets, invitation issue and redemption, and every mobile check-in attempt including the rejected ones, with the real distance, IP address, and user agent. The principle is that a control which silently refuses an action teaches nobody; a control which records the attempt lets an administrator judge it.</w:t>
      </w:r>
    </w:p>
    <w:p>
      <w:pPr>
        <w:pStyle w:val="Heading1"/>
        <w:pageBreakBefore/>
        <w:spacing w:after="160" w:before="360"/>
      </w:pPr>
      <w:r>
        <w:rPr>
          <w:rFonts w:ascii="Arial" w:cs="Arial" w:eastAsia="Arial" w:hAnsi="Arial"/>
          <w:b/>
          <w:bCs/>
          <w:color w:val="147A4C"/>
          <w:sz w:val="30"/>
          <w:szCs w:val="30"/>
        </w:rPr>
        <w:t xml:space="preserve">AI Service</w:t>
      </w:r>
    </w:p>
    <w:p>
      <w:pPr>
        <w:spacing w:after="140" w:before="0" w:line="300"/>
      </w:pPr>
      <w:r>
        <w:rPr>
          <w:rFonts w:ascii="Arial" w:cs="Arial" w:eastAsia="Arial" w:hAnsi="Arial"/>
          <w:b w:val="false"/>
          <w:bCs w:val="false"/>
          <w:i w:val="false"/>
          <w:iCs w:val="false"/>
          <w:color w:val="0F172B"/>
          <w:sz w:val="22"/>
          <w:szCs w:val="22"/>
        </w:rPr>
        <w:t xml:space="preserve">ai-service is a FastAPI application that yner_main calls over signed REST. It does three things: it detects anomalies in attendance history, it scores each employee's absenteeism and lateness risk, and it turns a month of aggregated statistics into a readable narrative using an external large language model.</w:t>
      </w:r>
    </w:p>
    <w:p>
      <w:pPr>
        <w:spacing w:after="140" w:before="0" w:line="300"/>
      </w:pPr>
      <w:r>
        <w:rPr>
          <w:rFonts w:ascii="Arial" w:cs="Arial" w:eastAsia="Arial" w:hAnsi="Arial"/>
          <w:b w:val="false"/>
          <w:bCs w:val="false"/>
          <w:i w:val="false"/>
          <w:iCs w:val="false"/>
          <w:color w:val="0F172B"/>
          <w:sz w:val="22"/>
          <w:szCs w:val="22"/>
        </w:rPr>
        <w:t xml:space="preserve">The design is deliberately hybrid. The two predictive features run locally on classical, explainable scikit-learn models and send nothing outside the system. Only the narrative feature calls an external model, and it is given aggregated numbers alone — never a name, never an individual record.</w:t>
      </w:r>
    </w:p>
    <w:p>
      <w:pPr>
        <w:pStyle w:val="Heading2"/>
        <w:spacing w:after="120" w:before="260"/>
      </w:pPr>
      <w:r>
        <w:rPr>
          <w:rFonts w:ascii="Arial" w:cs="Arial" w:eastAsia="Arial" w:hAnsi="Arial"/>
          <w:b/>
          <w:bCs/>
          <w:color w:val="0F172B"/>
          <w:sz w:val="24"/>
          <w:szCs w:val="24"/>
        </w:rPr>
        <w:t xml:space="preserve">Technologies used</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2150"/>
        <w:gridCol w:w="1500"/>
        <w:gridCol w:w="5376"/>
      </w:tblGrid>
      <w:tr>
        <w:trPr>
          <w:tblHeader/>
        </w:trPr>
        <w:tc>
          <w:tcPr>
            <w:tcW w:type="dxa" w:w="215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Technology</w:t>
            </w:r>
          </w:p>
        </w:tc>
        <w:tc>
          <w:tcPr>
            <w:tcW w:type="dxa" w:w="150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Version</w:t>
            </w:r>
          </w:p>
        </w:tc>
        <w:tc>
          <w:tcPr>
            <w:tcW w:type="dxa" w:w="5376"/>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Role in the project and reason for the choice</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FastAPI</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0.115</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HTTP framework for the service. Chosen for typed request and response models, dependency injection for the shared-secret guard, and automatically generated OpenAPI documentation.</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Uvicorn</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0.32</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ASGI server that runs the application.</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Pydantic and pydantic-settings</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2.10 / 2.7</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Request and response schemas, and environment-based configuration. A malformed payload is rejected by the schema before any model code runs.</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scikit-learn</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1.5 baseline, 1.9 for the ML profile</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Isolation Forest for unsupervised anomaly detection and Random Forest for supervised risk classification.</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pandas and NumPy</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2.2 / 3.0 and 2.5</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Feature engineering: turning a flat list of attendance records into a daily feature matrix and a per-employee aggregate matrix.</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httpx</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0.28</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HTTP client used to call the external language-model endpoint.</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OpenAI-compatible chat completions</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OpenRouter by default</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Monthly report narration. Provider, model, and key are configured by an Admin at runtime from the AI Settings page and sent with each request, so the model can be changed without redeploying.</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pytest, ruff, black</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8.3 / 0.8 / 24.10</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Twenty-five tests plus linting and formatting, run in continuous integration.</w:t>
            </w:r>
          </w:p>
        </w:tc>
      </w:tr>
    </w:tbl>
    <w:p>
      <w:pPr>
        <w:spacing w:after="60" w:before="0" w:line="300"/>
      </w:pPr>
      <w:r>
        <w:rPr>
          <w:rFonts w:ascii="Arial" w:cs="Arial" w:eastAsia="Arial" w:hAnsi="Arial"/>
          <w:b w:val="false"/>
          <w:bCs w:val="false"/>
          <w:i w:val="false"/>
          <w:iCs w:val="false"/>
          <w:color w:val="0F172B"/>
          <w:sz w:val="22"/>
          <w:szCs w:val="22"/>
        </w:rPr>
        <w:t xml:space="preserve"/>
      </w:r>
    </w:p>
    <w:p>
      <w:pPr>
        <w:pStyle w:val="Heading2"/>
        <w:spacing w:after="120" w:before="260"/>
      </w:pPr>
      <w:r>
        <w:rPr>
          <w:rFonts w:ascii="Arial" w:cs="Arial" w:eastAsia="Arial" w:hAnsi="Arial"/>
          <w:b/>
          <w:bCs/>
          <w:color w:val="0F172B"/>
          <w:sz w:val="24"/>
          <w:szCs w:val="24"/>
        </w:rPr>
        <w:t xml:space="preserve">Points to state confidently</w:t>
      </w:r>
    </w:p>
    <w:p>
      <w:pPr>
        <w:pStyle w:val="ListParagraph"/>
        <w:numPr>
          <w:ilvl w:val="0"/>
          <w:numId w:val="2"/>
        </w:numPr>
        <w:spacing w:after="100" w:line="300"/>
      </w:pPr>
      <w:r>
        <w:rPr>
          <w:rFonts w:ascii="Arial" w:cs="Arial" w:eastAsia="Arial" w:hAnsi="Arial"/>
          <w:color w:val="0F172B"/>
          <w:sz w:val="22"/>
          <w:szCs w:val="22"/>
        </w:rPr>
        <w:t xml:space="preserve">Anomaly detection combines an Isolation Forest (200 trees, contamination 0.08, fixed random state 42) with a per-employee z-score check at three standard deviations; results are merged and de-duplicated, with the Isolation Forest preferred on a collision.</w:t>
      </w:r>
    </w:p>
    <w:p>
      <w:pPr>
        <w:pStyle w:val="ListParagraph"/>
        <w:numPr>
          <w:ilvl w:val="0"/>
          <w:numId w:val="2"/>
        </w:numPr>
        <w:spacing w:after="100" w:line="300"/>
      </w:pPr>
      <w:r>
        <w:rPr>
          <w:rFonts w:ascii="Arial" w:cs="Arial" w:eastAsia="Arial" w:hAnsi="Arial"/>
          <w:color w:val="0F172B"/>
          <w:sz w:val="22"/>
          <w:szCs w:val="22"/>
        </w:rPr>
        <w:t xml:space="preserve">Risk prediction uses a Random Forest classifier (200 trees, maximum depth 6, balanced class weights) with self-supervised labelling: features come from the window before as_of minus thirty days, and the label is whether the following window shows a high absence and lateness rate.</w:t>
      </w:r>
    </w:p>
    <w:p>
      <w:pPr>
        <w:pStyle w:val="ListParagraph"/>
        <w:numPr>
          <w:ilvl w:val="0"/>
          <w:numId w:val="2"/>
        </w:numPr>
        <w:spacing w:after="100" w:line="300"/>
      </w:pPr>
      <w:r>
        <w:rPr>
          <w:rFonts w:ascii="Arial" w:cs="Arial" w:eastAsia="Arial" w:hAnsi="Arial"/>
          <w:color w:val="0F172B"/>
          <w:sz w:val="22"/>
          <w:szCs w:val="22"/>
        </w:rPr>
        <w:t xml:space="preserve">When there is too little history or only one class is present, the service falls back to a transparent weighted rule — 0.45 times absence rate plus 0.25 times lateness rate plus 0.30 times trend slope — and marks the response as a fallback.</w:t>
      </w:r>
    </w:p>
    <w:p>
      <w:pPr>
        <w:pStyle w:val="ListParagraph"/>
        <w:numPr>
          <w:ilvl w:val="0"/>
          <w:numId w:val="2"/>
        </w:numPr>
        <w:spacing w:after="100" w:line="300"/>
      </w:pPr>
      <w:r>
        <w:rPr>
          <w:rFonts w:ascii="Arial" w:cs="Arial" w:eastAsia="Arial" w:hAnsi="Arial"/>
          <w:color w:val="0F172B"/>
          <w:sz w:val="22"/>
          <w:szCs w:val="22"/>
        </w:rPr>
        <w:t xml:space="preserve">Every result is explainable: anomalies carry a sentence naming the driving feature, and risk scores carry the model's feature importances and the three factors that contributed most for that employee.</w:t>
      </w:r>
    </w:p>
    <w:p>
      <w:pPr>
        <w:pStyle w:val="ListParagraph"/>
        <w:numPr>
          <w:ilvl w:val="0"/>
          <w:numId w:val="2"/>
        </w:numPr>
        <w:spacing w:after="100" w:line="300"/>
      </w:pPr>
      <w:r>
        <w:rPr>
          <w:rFonts w:ascii="Arial" w:cs="Arial" w:eastAsia="Arial" w:hAnsi="Arial"/>
          <w:color w:val="0F172B"/>
          <w:sz w:val="22"/>
          <w:szCs w:val="22"/>
        </w:rPr>
        <w:t xml:space="preserve">Days covered by approved leave are excluded from the absence signal, so an approved permission can never be counted as absenteeism by the models.</w:t>
      </w:r>
    </w:p>
    <w:p>
      <w:pPr>
        <w:pStyle w:val="ListParagraph"/>
        <w:numPr>
          <w:ilvl w:val="0"/>
          <w:numId w:val="2"/>
        </w:numPr>
        <w:spacing w:after="100" w:line="300"/>
      </w:pPr>
      <w:r>
        <w:rPr>
          <w:rFonts w:ascii="Arial" w:cs="Arial" w:eastAsia="Arial" w:hAnsi="Arial"/>
          <w:color w:val="0F172B"/>
          <w:sz w:val="22"/>
          <w:szCs w:val="22"/>
        </w:rPr>
        <w:t xml:space="preserve">Measured on the seeded labelled sample: anomaly detection precision 1.000 and recall 1.000 on twelve injected anomalies; risk prediction precision 0.750, recall 1.000, F1 0.857 at a 0.50 threshold, with the model's own held-out split reporting accuracy 0.833.</w:t>
      </w:r>
    </w:p>
    <w:p>
      <w:pPr>
        <w:pStyle w:val="Heading2"/>
        <w:spacing w:after="120" w:before="260"/>
      </w:pPr>
      <w:r>
        <w:rPr>
          <w:rFonts w:ascii="Arial" w:cs="Arial" w:eastAsia="Arial" w:hAnsi="Arial"/>
          <w:b/>
          <w:bCs/>
          <w:color w:val="0F172B"/>
          <w:sz w:val="24"/>
          <w:szCs w:val="24"/>
        </w:rPr>
        <w:t xml:space="preserve">Likely questions and how to answer them</w:t>
      </w:r>
    </w:p>
    <w:p>
      <w:pPr>
        <w:keepNext/>
        <w:spacing w:after="60" w:before="200" w:line="300"/>
      </w:pPr>
      <w:r>
        <w:rPr>
          <w:rFonts w:ascii="Arial" w:cs="Arial" w:eastAsia="Arial" w:hAnsi="Arial"/>
          <w:b/>
          <w:bCs/>
          <w:color w:val="147A4C"/>
          <w:sz w:val="22"/>
          <w:szCs w:val="22"/>
        </w:rPr>
        <w:t xml:space="preserve">Q26.  </w:t>
      </w:r>
      <w:r>
        <w:rPr>
          <w:rFonts w:ascii="Arial" w:cs="Arial" w:eastAsia="Arial" w:hAnsi="Arial"/>
          <w:b/>
          <w:bCs/>
          <w:color w:val="0F172B"/>
          <w:sz w:val="22"/>
          <w:szCs w:val="22"/>
        </w:rPr>
        <w:t xml:space="preserve">Is this really artificial intelligence, or just a set of rules?</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Two of the three features are machine learning in the strict sense. Anomaly detection uses an Isolation Forest, an unsupervised ensemble that learns what a normal combination of attendance features looks like and isolates the outliers; nothing tells it in advance what an anomaly is. Risk prediction uses a Random Forest classifier trained on labels derived from the data itself. There is also a transparent rule-based fallback, but it is used only when there is too little data to train, and the response says so explicitly.</w:t>
      </w:r>
    </w:p>
    <w:p>
      <w:pPr>
        <w:keepNext/>
        <w:spacing w:after="60" w:before="200" w:line="300"/>
      </w:pPr>
      <w:r>
        <w:rPr>
          <w:rFonts w:ascii="Arial" w:cs="Arial" w:eastAsia="Arial" w:hAnsi="Arial"/>
          <w:b/>
          <w:bCs/>
          <w:color w:val="147A4C"/>
          <w:sz w:val="22"/>
          <w:szCs w:val="22"/>
        </w:rPr>
        <w:t xml:space="preserve">Q27.  </w:t>
      </w:r>
      <w:r>
        <w:rPr>
          <w:rFonts w:ascii="Arial" w:cs="Arial" w:eastAsia="Arial" w:hAnsi="Arial"/>
          <w:b/>
          <w:bCs/>
          <w:color w:val="0F172B"/>
          <w:sz w:val="22"/>
          <w:szCs w:val="22"/>
        </w:rPr>
        <w:t xml:space="preserve">Why Isolation Forest, and why also a z-score?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Isolation Forest suits this problem because there are no labelled anomalies to learn from, the data is small and tabular, and the interesting cases are unusual combinations of features rather than one extreme value. The z-score check complements it: it works per employee, against that person's own normal, and gives a reason a reviewer can read at a glance — for example, a sign-in three and a half standard deviations from that employee's average. One finds multivariate outliers; the other gives a single-feature explanation. Together they cover each other's weakness.</w:t>
      </w:r>
    </w:p>
    <w:p>
      <w:pPr>
        <w:keepNext/>
        <w:spacing w:after="60" w:before="200" w:line="300"/>
      </w:pPr>
      <w:r>
        <w:rPr>
          <w:rFonts w:ascii="Arial" w:cs="Arial" w:eastAsia="Arial" w:hAnsi="Arial"/>
          <w:b/>
          <w:bCs/>
          <w:color w:val="147A4C"/>
          <w:sz w:val="22"/>
          <w:szCs w:val="22"/>
        </w:rPr>
        <w:t xml:space="preserve">Q28.  </w:t>
      </w:r>
      <w:r>
        <w:rPr>
          <w:rFonts w:ascii="Arial" w:cs="Arial" w:eastAsia="Arial" w:hAnsi="Arial"/>
          <w:b/>
          <w:bCs/>
          <w:color w:val="0F172B"/>
          <w:sz w:val="22"/>
          <w:szCs w:val="22"/>
        </w:rPr>
        <w:t xml:space="preserve">Why not use a neural network or deep learning?</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Deep learning needs far more data than an institute's attendance history provides, and it would not be explainable. If the system tells HR that an employee is at risk, HR has to be able to say why. The Random Forest exposes feature importances and per-employee contributing factors; a neural network would not, without additional machinery. Classical models are the right choice for small tabular data with an explanation requirement.</w:t>
      </w:r>
    </w:p>
    <w:p>
      <w:pPr>
        <w:keepNext/>
        <w:spacing w:after="60" w:before="200" w:line="300"/>
      </w:pPr>
      <w:r>
        <w:rPr>
          <w:rFonts w:ascii="Arial" w:cs="Arial" w:eastAsia="Arial" w:hAnsi="Arial"/>
          <w:b/>
          <w:bCs/>
          <w:color w:val="147A4C"/>
          <w:sz w:val="22"/>
          <w:szCs w:val="22"/>
        </w:rPr>
        <w:t xml:space="preserve">Q29.  </w:t>
      </w:r>
      <w:r>
        <w:rPr>
          <w:rFonts w:ascii="Arial" w:cs="Arial" w:eastAsia="Arial" w:hAnsi="Arial"/>
          <w:b/>
          <w:bCs/>
          <w:color w:val="0F172B"/>
          <w:sz w:val="22"/>
          <w:szCs w:val="22"/>
        </w:rPr>
        <w:t xml:space="preserve">Where did your training data come from?</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Development ran on stub and simulated biometric data, so no production attendance history with human-verified labels exists yet. For measurement I built a deterministic labelled dataset: mostly normal attendance with known anomalies and known high-risk patterns injected at fixed positions, generated from a fixed seed. That gives reproducible precision and recall figures. In normal operation the models are fitted on whatever real attendance history yner_main supplies at run time.</w:t>
      </w:r>
    </w:p>
    <w:p>
      <w:pPr>
        <w:keepNext/>
        <w:spacing w:after="60" w:before="200" w:line="300"/>
      </w:pPr>
      <w:r>
        <w:rPr>
          <w:rFonts w:ascii="Arial" w:cs="Arial" w:eastAsia="Arial" w:hAnsi="Arial"/>
          <w:b/>
          <w:bCs/>
          <w:color w:val="147A4C"/>
          <w:sz w:val="22"/>
          <w:szCs w:val="22"/>
        </w:rPr>
        <w:t xml:space="preserve">Q30.  </w:t>
      </w:r>
      <w:r>
        <w:rPr>
          <w:rFonts w:ascii="Arial" w:cs="Arial" w:eastAsia="Arial" w:hAnsi="Arial"/>
          <w:b/>
          <w:bCs/>
          <w:color w:val="0F172B"/>
          <w:sz w:val="22"/>
          <w:szCs w:val="22"/>
        </w:rPr>
        <w:t xml:space="preserve">How accurate is the system?</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On the labelled sample, anomaly detection achieved precision and recall of 1.000 against twelve injected anomalies, and the risk classifier achieved precision 0.750, recall 1.000, and F1 0.857 at a threshold of 0.50, with its own held-out split reporting an accuracy of 0.833. I want to be precise about what that means: it shows the pipeline reliably detects the patterns it was designed to detect, reproducibly and in continuous integration. It is not a claim about accuracy on live institute data, because that data does not exist yet. When labelled real history is available, the same harness can be run against it unchanged.</w:t>
      </w:r>
    </w:p>
    <w:p>
      <w:pPr>
        <w:keepNext/>
        <w:spacing w:after="60" w:before="200" w:line="300"/>
      </w:pPr>
      <w:r>
        <w:rPr>
          <w:rFonts w:ascii="Arial" w:cs="Arial" w:eastAsia="Arial" w:hAnsi="Arial"/>
          <w:b/>
          <w:bCs/>
          <w:color w:val="147A4C"/>
          <w:sz w:val="22"/>
          <w:szCs w:val="22"/>
        </w:rPr>
        <w:t xml:space="preserve">Q31.  </w:t>
      </w:r>
      <w:r>
        <w:rPr>
          <w:rFonts w:ascii="Arial" w:cs="Arial" w:eastAsia="Arial" w:hAnsi="Arial"/>
          <w:b/>
          <w:bCs/>
          <w:color w:val="0F172B"/>
          <w:sz w:val="22"/>
          <w:szCs w:val="22"/>
        </w:rPr>
        <w:t xml:space="preserve">Your risk model's precision is lower than its recall. Is that a defect?</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It is a deliberate trade-off, and for an early-warning tool it is the right one. At the 0.50 threshold the model caught every high-risk employee, at the cost of four low-risk employees also scoring above the threshold. A missed at-risk employee means nobody follows up; a false alarm means a harmless conversation. The risk bands — low below 0.34, medium to 0.67, high above — let HR prioritise the strongest signals rather than treating every flag equally.</w:t>
      </w:r>
    </w:p>
    <w:p>
      <w:pPr>
        <w:keepNext/>
        <w:spacing w:after="60" w:before="200" w:line="300"/>
      </w:pPr>
      <w:r>
        <w:rPr>
          <w:rFonts w:ascii="Arial" w:cs="Arial" w:eastAsia="Arial" w:hAnsi="Arial"/>
          <w:b/>
          <w:bCs/>
          <w:color w:val="147A4C"/>
          <w:sz w:val="22"/>
          <w:szCs w:val="22"/>
        </w:rPr>
        <w:t xml:space="preserve">Q32.  </w:t>
      </w:r>
      <w:r>
        <w:rPr>
          <w:rFonts w:ascii="Arial" w:cs="Arial" w:eastAsia="Arial" w:hAnsi="Arial"/>
          <w:b/>
          <w:bCs/>
          <w:color w:val="0F172B"/>
          <w:sz w:val="22"/>
          <w:szCs w:val="22"/>
        </w:rPr>
        <w:t xml:space="preserve">Is the model trained once and saved, or trained every time?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It is fitted on each scoring run, on the history that yner_main sends with the request. For a dataset of this size that takes well under a second, and it means the model always reflects current data with no stale artefact to version or retrain on a schedule. The trade-off is that scoring is not instantaneous for very large histories; if the data grew substantially, persisting a fitted model would be the natural next step.</w:t>
      </w:r>
    </w:p>
    <w:p>
      <w:pPr>
        <w:keepNext/>
        <w:spacing w:after="60" w:before="200" w:line="300"/>
      </w:pPr>
      <w:r>
        <w:rPr>
          <w:rFonts w:ascii="Arial" w:cs="Arial" w:eastAsia="Arial" w:hAnsi="Arial"/>
          <w:b/>
          <w:bCs/>
          <w:color w:val="147A4C"/>
          <w:sz w:val="22"/>
          <w:szCs w:val="22"/>
        </w:rPr>
        <w:t xml:space="preserve">Q33.  </w:t>
      </w:r>
      <w:r>
        <w:rPr>
          <w:rFonts w:ascii="Arial" w:cs="Arial" w:eastAsia="Arial" w:hAnsi="Arial"/>
          <w:b/>
          <w:bCs/>
          <w:color w:val="0F172B"/>
          <w:sz w:val="22"/>
          <w:szCs w:val="22"/>
        </w:rPr>
        <w:t xml:space="preserve">What happens when there is not enough data to train?</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service falls back to a transparent weighted rule and sets a fallback flag in the response, so the caller and the user interface both know the score is not model-derived. I preferred that to returning an error, because a new deployment has no history on day one and the feature should still be usable and honest about its basis.</w:t>
      </w:r>
    </w:p>
    <w:p>
      <w:pPr>
        <w:keepNext/>
        <w:spacing w:after="60" w:before="200" w:line="300"/>
      </w:pPr>
      <w:r>
        <w:rPr>
          <w:rFonts w:ascii="Arial" w:cs="Arial" w:eastAsia="Arial" w:hAnsi="Arial"/>
          <w:b/>
          <w:bCs/>
          <w:color w:val="147A4C"/>
          <w:sz w:val="22"/>
          <w:szCs w:val="22"/>
        </w:rPr>
        <w:t xml:space="preserve">Q34.  </w:t>
      </w:r>
      <w:r>
        <w:rPr>
          <w:rFonts w:ascii="Arial" w:cs="Arial" w:eastAsia="Arial" w:hAnsi="Arial"/>
          <w:b/>
          <w:bCs/>
          <w:color w:val="0F172B"/>
          <w:sz w:val="22"/>
          <w:szCs w:val="22"/>
        </w:rPr>
        <w:t xml:space="preserve">Can the system explain why it flagged a particular person or day?</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Yes, and that was a design requirement rather than an afterthought. Each anomaly carries a plain-language explanation naming what drove it. Each risk score carries the model's feature importances and the top three contributing factors with their values. So the answer to "why is this person medium risk" is a list such as absence rate, trend slope, and lateness rate with their weights, not an opaque number.</w:t>
      </w:r>
    </w:p>
    <w:p>
      <w:pPr>
        <w:keepNext/>
        <w:spacing w:after="60" w:before="200" w:line="300"/>
      </w:pPr>
      <w:r>
        <w:rPr>
          <w:rFonts w:ascii="Arial" w:cs="Arial" w:eastAsia="Arial" w:hAnsi="Arial"/>
          <w:b/>
          <w:bCs/>
          <w:color w:val="147A4C"/>
          <w:sz w:val="22"/>
          <w:szCs w:val="22"/>
        </w:rPr>
        <w:t xml:space="preserve">Q35.  </w:t>
      </w:r>
      <w:r>
        <w:rPr>
          <w:rFonts w:ascii="Arial" w:cs="Arial" w:eastAsia="Arial" w:hAnsi="Arial"/>
          <w:b/>
          <w:bCs/>
          <w:color w:val="0F172B"/>
          <w:sz w:val="22"/>
          <w:szCs w:val="22"/>
        </w:rPr>
        <w:t xml:space="preserve">Does employee data leave the institute and go to an external AI company?</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machine-learning models run inside our own service, with no network egress. The only external call is the monthly narrative, and its payload is aggregates only — headcount, working days, status counts, rates, average late minutes, and pattern phrases. No names, no employee identifiers, no per-person rows. The exact payload sent is persisted, so this claim is auditable rather than merely asserted.</w:t>
      </w:r>
    </w:p>
    <w:p>
      <w:pPr>
        <w:keepNext/>
        <w:spacing w:after="60" w:before="200" w:line="300"/>
      </w:pPr>
      <w:r>
        <w:rPr>
          <w:rFonts w:ascii="Arial" w:cs="Arial" w:eastAsia="Arial" w:hAnsi="Arial"/>
          <w:b/>
          <w:bCs/>
          <w:color w:val="147A4C"/>
          <w:sz w:val="22"/>
          <w:szCs w:val="22"/>
        </w:rPr>
        <w:t xml:space="preserve">Q36.  </w:t>
      </w:r>
      <w:r>
        <w:rPr>
          <w:rFonts w:ascii="Arial" w:cs="Arial" w:eastAsia="Arial" w:hAnsi="Arial"/>
          <w:b/>
          <w:bCs/>
          <w:color w:val="0F172B"/>
          <w:sz w:val="22"/>
          <w:szCs w:val="22"/>
        </w:rPr>
        <w:t xml:space="preserve">Which language model do you use, and can it be changed?</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Any provider that exposes an OpenAI-compatible chat completions endpoint. OpenRouter is the default and the deployed configuration points at a Claude model, but the provider, model name, and key are set by an Admin at run time from the AI Settings page and sent with each request. There is also a test-connection action that performs a live round trip and reports latency or a readable error. That design was chosen so the institute is not locked to one vendor and no key is hard-coded.</w:t>
      </w:r>
    </w:p>
    <w:p>
      <w:pPr>
        <w:keepNext/>
        <w:spacing w:after="60" w:before="200" w:line="300"/>
      </w:pPr>
      <w:r>
        <w:rPr>
          <w:rFonts w:ascii="Arial" w:cs="Arial" w:eastAsia="Arial" w:hAnsi="Arial"/>
          <w:b/>
          <w:bCs/>
          <w:color w:val="147A4C"/>
          <w:sz w:val="22"/>
          <w:szCs w:val="22"/>
        </w:rPr>
        <w:t xml:space="preserve">Q37.  </w:t>
      </w:r>
      <w:r>
        <w:rPr>
          <w:rFonts w:ascii="Arial" w:cs="Arial" w:eastAsia="Arial" w:hAnsi="Arial"/>
          <w:b/>
          <w:bCs/>
          <w:color w:val="0F172B"/>
          <w:sz w:val="22"/>
          <w:szCs w:val="22"/>
        </w:rPr>
        <w:t xml:space="preserve">What happens if the language model key is missing or the call fails?</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service returns a deterministic template narrative built from the same numbers and marks the response as a fallback. The user still gets a usable monthly summary; it is simply not model-written. Nothing crashes, and the summary is cached per period and scope so the same month is not requested repeatedly.</w:t>
      </w:r>
    </w:p>
    <w:p>
      <w:pPr>
        <w:keepNext/>
        <w:spacing w:after="60" w:before="200" w:line="300"/>
      </w:pPr>
      <w:r>
        <w:rPr>
          <w:rFonts w:ascii="Arial" w:cs="Arial" w:eastAsia="Arial" w:hAnsi="Arial"/>
          <w:b/>
          <w:bCs/>
          <w:color w:val="147A4C"/>
          <w:sz w:val="22"/>
          <w:szCs w:val="22"/>
        </w:rPr>
        <w:t xml:space="preserve">Q38.  </w:t>
      </w:r>
      <w:r>
        <w:rPr>
          <w:rFonts w:ascii="Arial" w:cs="Arial" w:eastAsia="Arial" w:hAnsi="Arial"/>
          <w:b/>
          <w:bCs/>
          <w:color w:val="0F172B"/>
          <w:sz w:val="22"/>
          <w:szCs w:val="22"/>
        </w:rPr>
        <w:t xml:space="preserve">Could the model treat an employee unfairly?</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Two safeguards apply. First, days covered by an approved permission or leave are excluded from the absence signal, so exercising a legitimate entitlement cannot raise a person's risk score. Second, the output is advisory: the system flags and explains, a human decides. The models see only numeric attendance features — no gender, no age, no department salary data — so there is no protected attribute for them to learn from. The residual risk is that attendance itself correlates with circumstances outside a person's control, which is exactly why the explanation is shown alongside the score.</w:t>
      </w:r>
    </w:p>
    <w:p>
      <w:pPr>
        <w:keepNext/>
        <w:spacing w:after="60" w:before="200" w:line="300"/>
      </w:pPr>
      <w:r>
        <w:rPr>
          <w:rFonts w:ascii="Arial" w:cs="Arial" w:eastAsia="Arial" w:hAnsi="Arial"/>
          <w:b/>
          <w:bCs/>
          <w:color w:val="147A4C"/>
          <w:sz w:val="22"/>
          <w:szCs w:val="22"/>
        </w:rPr>
        <w:t xml:space="preserve">Q39.  </w:t>
      </w:r>
      <w:r>
        <w:rPr>
          <w:rFonts w:ascii="Arial" w:cs="Arial" w:eastAsia="Arial" w:hAnsi="Arial"/>
          <w:b/>
          <w:bCs/>
          <w:color w:val="0F172B"/>
          <w:sz w:val="22"/>
          <w:szCs w:val="22"/>
        </w:rPr>
        <w:t xml:space="preserve">Why is the machine learning in Python rather than PHP?</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Because the mature, well-tested implementations of these algorithms exist in Python. scikit-learn is the de facto standard for classical machine learning, and pandas makes the feature engineering concise. Writing an Isolation Forest in PHP would have been my own untested implementation of a solved problem.</w:t>
      </w:r>
    </w:p>
    <w:p>
      <w:pPr>
        <w:keepNext/>
        <w:spacing w:after="60" w:before="200" w:line="300"/>
      </w:pPr>
      <w:r>
        <w:rPr>
          <w:rFonts w:ascii="Arial" w:cs="Arial" w:eastAsia="Arial" w:hAnsi="Arial"/>
          <w:b/>
          <w:bCs/>
          <w:color w:val="147A4C"/>
          <w:sz w:val="22"/>
          <w:szCs w:val="22"/>
        </w:rPr>
        <w:t xml:space="preserve">Q40.  </w:t>
      </w:r>
      <w:r>
        <w:rPr>
          <w:rFonts w:ascii="Arial" w:cs="Arial" w:eastAsia="Arial" w:hAnsi="Arial"/>
          <w:b/>
          <w:bCs/>
          <w:color w:val="0F172B"/>
          <w:sz w:val="22"/>
          <w:szCs w:val="22"/>
        </w:rPr>
        <w:t xml:space="preserve">Why is it a separate service instead of a script the backend calls?</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A separate service keeps a clean language boundary, lets the two parts be deployed and scaled independently, and means a failure or a slow model run cannot take the web application down with it. It also made the contract explicit: a documented, typed, signed REST interface rather than shelling out to a script and parsing its output.</w:t>
      </w:r>
    </w:p>
    <w:p>
      <w:pPr>
        <w:pStyle w:val="Heading1"/>
        <w:pageBreakBefore/>
        <w:spacing w:after="160" w:before="360"/>
      </w:pPr>
      <w:r>
        <w:rPr>
          <w:rFonts w:ascii="Arial" w:cs="Arial" w:eastAsia="Arial" w:hAnsi="Arial"/>
          <w:b/>
          <w:bCs/>
          <w:color w:val="147A4C"/>
          <w:sz w:val="30"/>
          <w:szCs w:val="30"/>
        </w:rPr>
        <w:t xml:space="preserve">Biometric Service</w:t>
      </w:r>
    </w:p>
    <w:p>
      <w:pPr>
        <w:spacing w:after="140" w:before="0" w:line="300"/>
      </w:pPr>
      <w:r>
        <w:rPr>
          <w:rFonts w:ascii="Arial" w:cs="Arial" w:eastAsia="Arial" w:hAnsi="Arial"/>
          <w:b w:val="false"/>
          <w:bCs w:val="false"/>
          <w:i w:val="false"/>
          <w:iCs w:val="false"/>
          <w:color w:val="0F172B"/>
          <w:sz w:val="22"/>
          <w:szCs w:val="22"/>
        </w:rPr>
        <w:t xml:space="preserve">bio-service is the adapter between physical attendance terminals and the rest of the system. It runs a background scheduler that polls each registered device, normalises the punch events into a single shape, and pushes them into yner_main over the signed internal endpoint. Its own HTTP surface is intentionally small, because it is push-oriented rather than a service that is queried.</w:t>
      </w:r>
    </w:p>
    <w:p>
      <w:pPr>
        <w:spacing w:after="140" w:before="0" w:line="300"/>
      </w:pPr>
      <w:r>
        <w:rPr>
          <w:rFonts w:ascii="Arial" w:cs="Arial" w:eastAsia="Arial" w:hAnsi="Arial"/>
          <w:b w:val="false"/>
          <w:bCs w:val="false"/>
          <w:i w:val="false"/>
          <w:iCs w:val="false"/>
          <w:color w:val="0F172B"/>
          <w:sz w:val="22"/>
          <w:szCs w:val="22"/>
        </w:rPr>
        <w:t xml:space="preserve">The vendor-specific code is isolated behind one abstract driver interface, so supporting another manufacturer means writing one class, not changing the core system.</w:t>
      </w:r>
    </w:p>
    <w:p>
      <w:pPr>
        <w:pStyle w:val="Heading2"/>
        <w:spacing w:after="120" w:before="260"/>
      </w:pPr>
      <w:r>
        <w:rPr>
          <w:rFonts w:ascii="Arial" w:cs="Arial" w:eastAsia="Arial" w:hAnsi="Arial"/>
          <w:b/>
          <w:bCs/>
          <w:color w:val="0F172B"/>
          <w:sz w:val="24"/>
          <w:szCs w:val="24"/>
        </w:rPr>
        <w:t xml:space="preserve">Technologies used</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2150"/>
        <w:gridCol w:w="1500"/>
        <w:gridCol w:w="5376"/>
      </w:tblGrid>
      <w:tr>
        <w:trPr>
          <w:tblHeader/>
        </w:trPr>
        <w:tc>
          <w:tcPr>
            <w:tcW w:type="dxa" w:w="215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Technology</w:t>
            </w:r>
          </w:p>
        </w:tc>
        <w:tc>
          <w:tcPr>
            <w:tcW w:type="dxa" w:w="150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Version</w:t>
            </w:r>
          </w:p>
        </w:tc>
        <w:tc>
          <w:tcPr>
            <w:tcW w:type="dxa" w:w="5376"/>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Role in the project and reason for the choice</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FastAPI and Uvicorn</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0.115 / 0.32</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Minimal HTTP surface: a health probe and an on-demand per-device test-connection action requested by yner_main.</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APScheduler</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3.10</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Background interval scheduler that runs the polling job, by default every 300 seconds. Chosen because the poll must run inside the service's own process without an external cron.</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BiometricDriver abstraction</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project code</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Abstract base class defining connect, disconnect, fetch_logs, and health. A driver factory selects the implementation from the device record's type.</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pyzk</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0.9</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ZKTeco driver: connects to the terminal over TCP on port 4370 and reads its attendance records.</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Hikvision ISAPI over httpx</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httpx 0.28</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Hikvision driver: HTTP with digest authentication against the ISAPI access-control event endpoint, filtered to authentication events.</w:t>
            </w:r>
          </w:p>
        </w:tc>
      </w:tr>
      <w:tr>
        <w:tc>
          <w:tcPr>
            <w:tcW w:type="dxa" w:w="215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StubDriver</w:t>
            </w:r>
          </w:p>
        </w:tc>
        <w:tc>
          <w:tcPr>
            <w:tcW w:type="dxa" w:w="15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project code</w:t>
            </w:r>
          </w:p>
        </w:tc>
        <w:tc>
          <w:tcPr>
            <w:tcW w:type="dxa" w:w="537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Deterministic simulated terminal used in development and continuous integration, so the whole pipeline can be exercised without hardware.</w:t>
            </w:r>
          </w:p>
        </w:tc>
      </w:tr>
      <w:tr>
        <w:tc>
          <w:tcPr>
            <w:tcW w:type="dxa" w:w="215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pytest and pytest-asyncio</w:t>
            </w:r>
          </w:p>
        </w:tc>
        <w:tc>
          <w:tcPr>
            <w:tcW w:type="dxa" w:w="15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8.3 / 0.24</w:t>
            </w:r>
          </w:p>
        </w:tc>
        <w:tc>
          <w:tcPr>
            <w:tcW w:type="dxa" w:w="537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Nineteen tests covering the driver factory, each driver, the scheduler, and the pusher.</w:t>
            </w:r>
          </w:p>
        </w:tc>
      </w:tr>
    </w:tbl>
    <w:p>
      <w:pPr>
        <w:spacing w:after="60" w:before="0" w:line="300"/>
      </w:pPr>
      <w:r>
        <w:rPr>
          <w:rFonts w:ascii="Arial" w:cs="Arial" w:eastAsia="Arial" w:hAnsi="Arial"/>
          <w:b w:val="false"/>
          <w:bCs w:val="false"/>
          <w:i w:val="false"/>
          <w:iCs w:val="false"/>
          <w:color w:val="0F172B"/>
          <w:sz w:val="22"/>
          <w:szCs w:val="22"/>
        </w:rPr>
        <w:t xml:space="preserve"/>
      </w:r>
    </w:p>
    <w:p>
      <w:pPr>
        <w:pStyle w:val="Heading2"/>
        <w:spacing w:after="120" w:before="260"/>
      </w:pPr>
      <w:r>
        <w:rPr>
          <w:rFonts w:ascii="Arial" w:cs="Arial" w:eastAsia="Arial" w:hAnsi="Arial"/>
          <w:b/>
          <w:bCs/>
          <w:color w:val="0F172B"/>
          <w:sz w:val="24"/>
          <w:szCs w:val="24"/>
        </w:rPr>
        <w:t xml:space="preserve">Points to state confidently</w:t>
      </w:r>
    </w:p>
    <w:p>
      <w:pPr>
        <w:pStyle w:val="ListParagraph"/>
        <w:numPr>
          <w:ilvl w:val="0"/>
          <w:numId w:val="2"/>
        </w:numPr>
        <w:spacing w:after="100" w:line="300"/>
      </w:pPr>
      <w:r>
        <w:rPr>
          <w:rFonts w:ascii="Arial" w:cs="Arial" w:eastAsia="Arial" w:hAnsi="Arial"/>
          <w:color w:val="0F172B"/>
          <w:sz w:val="22"/>
          <w:szCs w:val="22"/>
        </w:rPr>
        <w:t xml:space="preserve">A punch is normalised to three fields — device user id, punch timestamp, and device serial. No biometric template, image, or template hash ever leaves the terminal.</w:t>
      </w:r>
    </w:p>
    <w:p>
      <w:pPr>
        <w:pStyle w:val="ListParagraph"/>
        <w:numPr>
          <w:ilvl w:val="0"/>
          <w:numId w:val="2"/>
        </w:numPr>
        <w:spacing w:after="100" w:line="300"/>
      </w:pPr>
      <w:r>
        <w:rPr>
          <w:rFonts w:ascii="Arial" w:cs="Arial" w:eastAsia="Arial" w:hAnsi="Arial"/>
          <w:color w:val="0F172B"/>
          <w:sz w:val="22"/>
          <w:szCs w:val="22"/>
        </w:rPr>
        <w:t xml:space="preserve">The service keeps a per-device watermark of the last successful poll and requests only events since then, defaulting to the previous twenty-four hours on first contact.</w:t>
      </w:r>
    </w:p>
    <w:p>
      <w:pPr>
        <w:pStyle w:val="ListParagraph"/>
        <w:numPr>
          <w:ilvl w:val="0"/>
          <w:numId w:val="2"/>
        </w:numPr>
        <w:spacing w:after="100" w:line="300"/>
      </w:pPr>
      <w:r>
        <w:rPr>
          <w:rFonts w:ascii="Arial" w:cs="Arial" w:eastAsia="Arial" w:hAnsi="Arial"/>
          <w:color w:val="0F172B"/>
          <w:sz w:val="22"/>
          <w:szCs w:val="22"/>
        </w:rPr>
        <w:t xml:space="preserve">A failure on one device is logged and does not stop the other devices in the same poll cycle; the watermark is only advanced after a successful poll, so a failed cycle is retried rather than skipped.</w:t>
      </w:r>
    </w:p>
    <w:p>
      <w:pPr>
        <w:pStyle w:val="ListParagraph"/>
        <w:numPr>
          <w:ilvl w:val="0"/>
          <w:numId w:val="2"/>
        </w:numPr>
        <w:spacing w:after="100" w:line="300"/>
      </w:pPr>
      <w:r>
        <w:rPr>
          <w:rFonts w:ascii="Arial" w:cs="Arial" w:eastAsia="Arial" w:hAnsi="Arial"/>
          <w:color w:val="0F172B"/>
          <w:sz w:val="22"/>
          <w:szCs w:val="22"/>
        </w:rPr>
        <w:t xml:space="preserve">The device registry is not configured locally: the service asks yner_main for the list of active devices, so a device added through the web interface is picked up automatically.</w:t>
      </w:r>
    </w:p>
    <w:p>
      <w:pPr>
        <w:pStyle w:val="ListParagraph"/>
        <w:numPr>
          <w:ilvl w:val="0"/>
          <w:numId w:val="2"/>
        </w:numPr>
        <w:spacing w:after="100" w:line="300"/>
      </w:pPr>
      <w:r>
        <w:rPr>
          <w:rFonts w:ascii="Arial" w:cs="Arial" w:eastAsia="Arial" w:hAnsi="Arial"/>
          <w:color w:val="0F172B"/>
          <w:sz w:val="22"/>
          <w:szCs w:val="22"/>
        </w:rPr>
        <w:t xml:space="preserve">Ingestion into yner_main dispatches an attendance recomputation for each distinct date in the batch, so a punch is reflected in the register within minutes rather than waiting for the nightly run.</w:t>
      </w:r>
    </w:p>
    <w:p>
      <w:pPr>
        <w:pStyle w:val="Heading2"/>
        <w:spacing w:after="120" w:before="260"/>
      </w:pPr>
      <w:r>
        <w:rPr>
          <w:rFonts w:ascii="Arial" w:cs="Arial" w:eastAsia="Arial" w:hAnsi="Arial"/>
          <w:b/>
          <w:bCs/>
          <w:color w:val="0F172B"/>
          <w:sz w:val="24"/>
          <w:szCs w:val="24"/>
        </w:rPr>
        <w:t xml:space="preserve">Likely questions and how to answer them</w:t>
      </w:r>
    </w:p>
    <w:p>
      <w:pPr>
        <w:keepNext/>
        <w:spacing w:after="60" w:before="200" w:line="300"/>
      </w:pPr>
      <w:r>
        <w:rPr>
          <w:rFonts w:ascii="Arial" w:cs="Arial" w:eastAsia="Arial" w:hAnsi="Arial"/>
          <w:b/>
          <w:bCs/>
          <w:color w:val="147A4C"/>
          <w:sz w:val="22"/>
          <w:szCs w:val="22"/>
        </w:rPr>
        <w:t xml:space="preserve">Q41.  </w:t>
      </w:r>
      <w:r>
        <w:rPr>
          <w:rFonts w:ascii="Arial" w:cs="Arial" w:eastAsia="Arial" w:hAnsi="Arial"/>
          <w:b/>
          <w:bCs/>
          <w:color w:val="0F172B"/>
          <w:sz w:val="22"/>
          <w:szCs w:val="22"/>
        </w:rPr>
        <w:t xml:space="preserve">Which devices does the system support, and what if the institute uses a different brand?</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Two families are implemented — ZKTeco over the pyzk protocol and Hikvision over ISAPI — because those are the terminals in common use here. Supporting a third means writing one class that implements four methods and registering it in the driver factory. Nothing in the core application, the database, or the AI pipeline changes, because they only ever see the normalised punch shape.</w:t>
      </w:r>
    </w:p>
    <w:p>
      <w:pPr>
        <w:keepNext/>
        <w:spacing w:after="60" w:before="200" w:line="300"/>
      </w:pPr>
      <w:r>
        <w:rPr>
          <w:rFonts w:ascii="Arial" w:cs="Arial" w:eastAsia="Arial" w:hAnsi="Arial"/>
          <w:b/>
          <w:bCs/>
          <w:color w:val="147A4C"/>
          <w:sz w:val="22"/>
          <w:szCs w:val="22"/>
        </w:rPr>
        <w:t xml:space="preserve">Q42.  </w:t>
      </w:r>
      <w:r>
        <w:rPr>
          <w:rFonts w:ascii="Arial" w:cs="Arial" w:eastAsia="Arial" w:hAnsi="Arial"/>
          <w:b/>
          <w:bCs/>
          <w:color w:val="0F172B"/>
          <w:sz w:val="22"/>
          <w:szCs w:val="22"/>
        </w:rPr>
        <w:t xml:space="preserve">Do you store people's fingerprints?</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No. Biometric templates stay on the terminal, which is where the matching happens. What the adapter reads is the result of a match: an identifier the device knows the person by, the time, and which device it was. That identifier is mapped to an employee through the device enrolment table in our database. So the system never holds biometric data, which removes an entire category of privacy and legal risk.</w:t>
      </w:r>
    </w:p>
    <w:p>
      <w:pPr>
        <w:keepNext/>
        <w:spacing w:after="60" w:before="200" w:line="300"/>
      </w:pPr>
      <w:r>
        <w:rPr>
          <w:rFonts w:ascii="Arial" w:cs="Arial" w:eastAsia="Arial" w:hAnsi="Arial"/>
          <w:b/>
          <w:bCs/>
          <w:color w:val="147A4C"/>
          <w:sz w:val="22"/>
          <w:szCs w:val="22"/>
        </w:rPr>
        <w:t xml:space="preserve">Q43.  </w:t>
      </w:r>
      <w:r>
        <w:rPr>
          <w:rFonts w:ascii="Arial" w:cs="Arial" w:eastAsia="Arial" w:hAnsi="Arial"/>
          <w:b/>
          <w:bCs/>
          <w:color w:val="0F172B"/>
          <w:sz w:val="22"/>
          <w:szCs w:val="22"/>
        </w:rPr>
        <w:t xml:space="preserve">Is the design push or pull, and why did you poll every five minutes?</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adapter pulls from the devices and pushes to Laravel. Polling was chosen because not all terminals can reliably push to an arbitrary endpoint, and a poll works without changing device firmware or opening an inbound path to our server. Five minutes is a configurable default that balances freshness against load; attendance is not a real-time control system, so a few minutes of latency has no practical cost.</w:t>
      </w:r>
    </w:p>
    <w:p>
      <w:pPr>
        <w:keepNext/>
        <w:spacing w:after="60" w:before="200" w:line="300"/>
      </w:pPr>
      <w:r>
        <w:rPr>
          <w:rFonts w:ascii="Arial" w:cs="Arial" w:eastAsia="Arial" w:hAnsi="Arial"/>
          <w:b/>
          <w:bCs/>
          <w:color w:val="147A4C"/>
          <w:sz w:val="22"/>
          <w:szCs w:val="22"/>
        </w:rPr>
        <w:t xml:space="preserve">Q44.  </w:t>
      </w:r>
      <w:r>
        <w:rPr>
          <w:rFonts w:ascii="Arial" w:cs="Arial" w:eastAsia="Arial" w:hAnsi="Arial"/>
          <w:b/>
          <w:bCs/>
          <w:color w:val="0F172B"/>
          <w:sz w:val="22"/>
          <w:szCs w:val="22"/>
        </w:rPr>
        <w:t xml:space="preserve">What happens if a device is switched off or the network fails?</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Terminals store their own logs, so nothing is lost at the device. The adapter advances its watermark only after a successful poll, so the next successful cycle asks for events since the last one it actually received and the missed punches arrive then. Failures are logged per device, and one unreachable terminal does not prevent the others from being polled.</w:t>
      </w:r>
    </w:p>
    <w:p>
      <w:pPr>
        <w:keepNext/>
        <w:spacing w:after="60" w:before="200" w:line="300"/>
      </w:pPr>
      <w:r>
        <w:rPr>
          <w:rFonts w:ascii="Arial" w:cs="Arial" w:eastAsia="Arial" w:hAnsi="Arial"/>
          <w:b/>
          <w:bCs/>
          <w:color w:val="147A4C"/>
          <w:sz w:val="22"/>
          <w:szCs w:val="22"/>
        </w:rPr>
        <w:t xml:space="preserve">Q45.  </w:t>
      </w:r>
      <w:r>
        <w:rPr>
          <w:rFonts w:ascii="Arial" w:cs="Arial" w:eastAsia="Arial" w:hAnsi="Arial"/>
          <w:b/>
          <w:bCs/>
          <w:color w:val="0F172B"/>
          <w:sz w:val="22"/>
          <w:szCs w:val="22"/>
        </w:rPr>
        <w:t xml:space="preserve">How do you prevent duplicate attendance entries when a batch is resent?</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Ingestion is idempotent. The raw log table has a unique key on device serial, device user id, and timestamp, and the insert ignores conflicts, returning a count of stored and duplicate rows. This is what makes retry safe after a partial failure.</w:t>
      </w:r>
    </w:p>
    <w:p>
      <w:pPr>
        <w:keepNext/>
        <w:spacing w:after="60" w:before="200" w:line="300"/>
      </w:pPr>
      <w:r>
        <w:rPr>
          <w:rFonts w:ascii="Arial" w:cs="Arial" w:eastAsia="Arial" w:hAnsi="Arial"/>
          <w:b/>
          <w:bCs/>
          <w:color w:val="147A4C"/>
          <w:sz w:val="22"/>
          <w:szCs w:val="22"/>
        </w:rPr>
        <w:t xml:space="preserve">Q46.  </w:t>
      </w:r>
      <w:r>
        <w:rPr>
          <w:rFonts w:ascii="Arial" w:cs="Arial" w:eastAsia="Arial" w:hAnsi="Arial"/>
          <w:b/>
          <w:bCs/>
          <w:color w:val="0F172B"/>
          <w:sz w:val="22"/>
          <w:szCs w:val="22"/>
        </w:rPr>
        <w:t xml:space="preserve">Have you tested this with a real terminal?</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pipeline is exercised end to end in development and continuous integration using a deterministic stub driver, and the two vendor drivers are unit-tested against mocked device responses — including the failure modes, such as an unexpected response shape. I want to be clear that a full field trial on production hardware is future work, not something I am claiming to have completed. The abstraction exists precisely so that the connection to real hardware is the only thing that would need to be verified.</w:t>
      </w:r>
    </w:p>
    <w:p>
      <w:pPr>
        <w:keepNext/>
        <w:spacing w:after="60" w:before="200" w:line="300"/>
      </w:pPr>
      <w:r>
        <w:rPr>
          <w:rFonts w:ascii="Arial" w:cs="Arial" w:eastAsia="Arial" w:hAnsi="Arial"/>
          <w:b/>
          <w:bCs/>
          <w:color w:val="147A4C"/>
          <w:sz w:val="22"/>
          <w:szCs w:val="22"/>
        </w:rPr>
        <w:t xml:space="preserve">Q47.  </w:t>
      </w:r>
      <w:r>
        <w:rPr>
          <w:rFonts w:ascii="Arial" w:cs="Arial" w:eastAsia="Arial" w:hAnsi="Arial"/>
          <w:b/>
          <w:bCs/>
          <w:color w:val="0F172B"/>
          <w:sz w:val="22"/>
          <w:szCs w:val="22"/>
        </w:rPr>
        <w:t xml:space="preserve">How does a device user identifier become an employee?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Through the device enrolment table, which maps a device user id on a specific terminal to an employee record. That mapping is managed from the web interface. A punch whose identifier is not enrolled cannot be attributed and is visible as such, rather than silently discarded.</w:t>
      </w:r>
    </w:p>
    <w:p>
      <w:pPr>
        <w:keepNext/>
        <w:spacing w:after="60" w:before="200" w:line="300"/>
      </w:pPr>
      <w:r>
        <w:rPr>
          <w:rFonts w:ascii="Arial" w:cs="Arial" w:eastAsia="Arial" w:hAnsi="Arial"/>
          <w:b/>
          <w:bCs/>
          <w:color w:val="147A4C"/>
          <w:sz w:val="22"/>
          <w:szCs w:val="22"/>
        </w:rPr>
        <w:t xml:space="preserve">Q48.  </w:t>
      </w:r>
      <w:r>
        <w:rPr>
          <w:rFonts w:ascii="Arial" w:cs="Arial" w:eastAsia="Arial" w:hAnsi="Arial"/>
          <w:b/>
          <w:bCs/>
          <w:color w:val="0F172B"/>
          <w:sz w:val="22"/>
          <w:szCs w:val="22"/>
        </w:rPr>
        <w:t xml:space="preserve">Why is this a separate service rather than PHP code talking to the terminals?</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device libraries are Python, and the work is a long-running background poll rather than a request-response cycle, which does not sit naturally in a PHP web application. Isolating it also means a hanging device connection cannot block a web worker, and the adapter can be deployed close to the terminals on the local network while the main application is remote.</w:t>
      </w:r>
    </w:p>
    <w:p>
      <w:pPr>
        <w:keepNext/>
        <w:spacing w:after="60" w:before="200" w:line="300"/>
      </w:pPr>
      <w:r>
        <w:rPr>
          <w:rFonts w:ascii="Arial" w:cs="Arial" w:eastAsia="Arial" w:hAnsi="Arial"/>
          <w:b/>
          <w:bCs/>
          <w:color w:val="147A4C"/>
          <w:sz w:val="22"/>
          <w:szCs w:val="22"/>
        </w:rPr>
        <w:t xml:space="preserve">Q49.  </w:t>
      </w:r>
      <w:r>
        <w:rPr>
          <w:rFonts w:ascii="Arial" w:cs="Arial" w:eastAsia="Arial" w:hAnsi="Arial"/>
          <w:b/>
          <w:bCs/>
          <w:color w:val="0F172B"/>
          <w:sz w:val="22"/>
          <w:szCs w:val="22"/>
        </w:rPr>
        <w:t xml:space="preserve">What stops one employee from punching for another?</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At the terminal, the biometric match itself — that is the point of a biometric device rather than a card. On the mobile channel, the passkey is bound to one registered phone and the employee cannot unlink it themselves; a reset needs Admin or HR approval, so handing a phone to a colleague does not scale into a routine workaround. Every mobile attempt, including refusals, is recorded with its distance, address, and device, so an administrator can see a pattern.</w:t>
      </w:r>
    </w:p>
    <w:p>
      <w:pPr>
        <w:keepNext/>
        <w:spacing w:after="60" w:before="200" w:line="300"/>
      </w:pPr>
      <w:r>
        <w:rPr>
          <w:rFonts w:ascii="Arial" w:cs="Arial" w:eastAsia="Arial" w:hAnsi="Arial"/>
          <w:b/>
          <w:bCs/>
          <w:color w:val="147A4C"/>
          <w:sz w:val="22"/>
          <w:szCs w:val="22"/>
        </w:rPr>
        <w:t xml:space="preserve">Q50.  </w:t>
      </w:r>
      <w:r>
        <w:rPr>
          <w:rFonts w:ascii="Arial" w:cs="Arial" w:eastAsia="Arial" w:hAnsi="Arial"/>
          <w:b/>
          <w:bCs/>
          <w:color w:val="0F172B"/>
          <w:sz w:val="22"/>
          <w:szCs w:val="22"/>
        </w:rPr>
        <w:t xml:space="preserve">How are device credentials protected?</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Device host, port, and credentials are held in the biometric device records in yner_main and are only ever sent to the adapter over the signed internal endpoint, which is not exposed publicly in the deployed configuration. The adapter holds them in memory for the duration of a poll.</w:t>
      </w:r>
    </w:p>
    <w:p>
      <w:pPr>
        <w:pStyle w:val="Heading1"/>
        <w:pageBreakBefore/>
        <w:spacing w:after="160" w:before="360"/>
      </w:pPr>
      <w:r>
        <w:rPr>
          <w:rFonts w:ascii="Arial" w:cs="Arial" w:eastAsia="Arial" w:hAnsi="Arial"/>
          <w:b/>
          <w:bCs/>
          <w:color w:val="147A4C"/>
          <w:sz w:val="30"/>
          <w:szCs w:val="30"/>
        </w:rPr>
        <w:t xml:space="preserve">Database and Data Model</w:t>
      </w:r>
    </w:p>
    <w:p>
      <w:pPr>
        <w:spacing w:after="140" w:before="0" w:line="300"/>
      </w:pPr>
      <w:r>
        <w:rPr>
          <w:rFonts w:ascii="Arial" w:cs="Arial" w:eastAsia="Arial" w:hAnsi="Arial"/>
          <w:b w:val="false"/>
          <w:bCs w:val="false"/>
          <w:i w:val="false"/>
          <w:iCs w:val="false"/>
          <w:color w:val="0F172B"/>
          <w:sz w:val="22"/>
          <w:szCs w:val="22"/>
        </w:rPr>
        <w:t xml:space="preserve">The system uses one MySQL 8 database, owned entirely by yner_main. The schema is defined by Laravel migrations, which are the authoritative record of its structure, and seeded with roles, sample organisational data, and one login per role for testing.</w:t>
      </w:r>
    </w:p>
    <w:p>
      <w:pPr>
        <w:spacing w:after="140" w:before="0" w:line="300"/>
      </w:pPr>
      <w:r>
        <w:rPr>
          <w:rFonts w:ascii="Arial" w:cs="Arial" w:eastAsia="Arial" w:hAnsi="Arial"/>
          <w:b w:val="false"/>
          <w:bCs w:val="false"/>
          <w:i w:val="false"/>
          <w:iCs w:val="false"/>
          <w:color w:val="0F172B"/>
          <w:sz w:val="22"/>
          <w:szCs w:val="22"/>
        </w:rPr>
        <w:t xml:space="preserve">The central design decision is the separation between the immutable raw punch log and the derived daily attendance record. Nothing is edited in place at the source; the daily record is a computed view that can be rebuilt at any time.</w:t>
      </w:r>
    </w:p>
    <w:p>
      <w:pPr>
        <w:pStyle w:val="Heading2"/>
        <w:spacing w:after="120" w:before="260"/>
      </w:pPr>
      <w:r>
        <w:rPr>
          <w:rFonts w:ascii="Arial" w:cs="Arial" w:eastAsia="Arial" w:hAnsi="Arial"/>
          <w:b/>
          <w:bCs/>
          <w:color w:val="0F172B"/>
          <w:sz w:val="24"/>
          <w:szCs w:val="24"/>
        </w:rPr>
        <w:t xml:space="preserve">Technologies used</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2800"/>
        <w:gridCol w:w="4226"/>
      </w:tblGrid>
      <w:tr>
        <w:trPr>
          <w:tblHeader/>
        </w:trPr>
        <w:tc>
          <w:tcPr>
            <w:tcW w:type="dxa" w:w="200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Area</w:t>
            </w:r>
          </w:p>
        </w:tc>
        <w:tc>
          <w:tcPr>
            <w:tcW w:type="dxa" w:w="280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Tables</w:t>
            </w:r>
          </w:p>
        </w:tc>
        <w:tc>
          <w:tcPr>
            <w:tcW w:type="dxa" w:w="4226"/>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Purpose</w:t>
            </w:r>
          </w:p>
        </w:tc>
      </w:tr>
      <w:tr>
        <w:tc>
          <w:tcPr>
            <w:tcW w:type="dxa" w:w="20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Organisation</w:t>
            </w:r>
          </w:p>
        </w:tc>
        <w:tc>
          <w:tcPr>
            <w:tcW w:type="dxa" w:w="28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departments, work_schedules, work_locations, employees, users, roles and model_has_roles</w:t>
            </w:r>
          </w:p>
        </w:tc>
        <w:tc>
          <w:tcPr>
            <w:tcW w:type="dxa" w:w="422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Who works here, under what schedule, at which site, with which system role. An employee may exist before they have a login, or never have one.</w:t>
            </w:r>
          </w:p>
        </w:tc>
      </w:tr>
      <w:tr>
        <w:tc>
          <w:tcPr>
            <w:tcW w:type="dxa" w:w="20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Attendance</w:t>
            </w:r>
          </w:p>
        </w:tc>
        <w:tc>
          <w:tcPr>
            <w:tcW w:type="dxa" w:w="28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biometric_devices, device_enrollments, raw_attendance_logs, attendance_records, attendance_status_types</w:t>
            </w:r>
          </w:p>
        </w:tc>
        <w:tc>
          <w:tcPr>
            <w:tcW w:type="dxa" w:w="422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Terminals and their enrolments, the immutable punch stream, and the derived daily record whose status the synchronisation engine corrects.</w:t>
            </w:r>
          </w:p>
        </w:tc>
      </w:tr>
      <w:tr>
        <w:tc>
          <w:tcPr>
            <w:tcW w:type="dxa" w:w="20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Permissions</w:t>
            </w:r>
          </w:p>
        </w:tc>
        <w:tc>
          <w:tcPr>
            <w:tcW w:type="dxa" w:w="28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permission_requests</w:t>
            </w:r>
          </w:p>
        </w:tc>
        <w:tc>
          <w:tcPr>
            <w:tcW w:type="dxa" w:w="422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The HR approval workflow whose approval event triggers resynchronisation of attendance.</w:t>
            </w:r>
          </w:p>
        </w:tc>
      </w:tr>
      <w:tr>
        <w:tc>
          <w:tcPr>
            <w:tcW w:type="dxa" w:w="20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Artificial intelligence</w:t>
            </w:r>
          </w:p>
        </w:tc>
        <w:tc>
          <w:tcPr>
            <w:tcW w:type="dxa" w:w="28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ai_anomalies, ai_predictions, report_summaries, ai_settings</w:t>
            </w:r>
          </w:p>
        </w:tc>
        <w:tc>
          <w:tcPr>
            <w:tcW w:type="dxa" w:w="422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Persisted batch results from the scoring run, cached monthly narratives, and the runtime language-model configuration.</w:t>
            </w:r>
          </w:p>
        </w:tc>
      </w:tr>
      <w:tr>
        <w:tc>
          <w:tcPr>
            <w:tcW w:type="dxa" w:w="20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Access and mobile channel</w:t>
            </w:r>
          </w:p>
        </w:tc>
        <w:tc>
          <w:tcPr>
            <w:tcW w:type="dxa" w:w="28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registration_requests, account_invitations, user_devices, mobile_check_ins, device_reset_requests</w:t>
            </w:r>
          </w:p>
        </w:tc>
        <w:tc>
          <w:tcPr>
            <w:tcW w:type="dxa" w:w="422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Invitation-based account creation, the one registered phone per account, every check-in attempt, and the reset workflow.</w:t>
            </w:r>
          </w:p>
        </w:tc>
      </w:tr>
      <w:tr>
        <w:tc>
          <w:tcPr>
            <w:tcW w:type="dxa" w:w="20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Oversight</w:t>
            </w:r>
          </w:p>
        </w:tc>
        <w:tc>
          <w:tcPr>
            <w:tcW w:type="dxa" w:w="28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audit_logs, notifications</w:t>
            </w:r>
          </w:p>
        </w:tc>
        <w:tc>
          <w:tcPr>
            <w:tcW w:type="dxa" w:w="422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Who changed what and when, and the in-application notification stream.</w:t>
            </w:r>
          </w:p>
        </w:tc>
      </w:tr>
    </w:tbl>
    <w:p>
      <w:pPr>
        <w:spacing w:after="60" w:before="0" w:line="300"/>
      </w:pPr>
      <w:r>
        <w:rPr>
          <w:rFonts w:ascii="Arial" w:cs="Arial" w:eastAsia="Arial" w:hAnsi="Arial"/>
          <w:b w:val="false"/>
          <w:bCs w:val="false"/>
          <w:i w:val="false"/>
          <w:iCs w:val="false"/>
          <w:color w:val="0F172B"/>
          <w:sz w:val="22"/>
          <w:szCs w:val="22"/>
        </w:rPr>
        <w:t xml:space="preserve"/>
      </w:r>
    </w:p>
    <w:p>
      <w:pPr>
        <w:pStyle w:val="Heading2"/>
        <w:spacing w:after="120" w:before="260"/>
      </w:pPr>
      <w:r>
        <w:rPr>
          <w:rFonts w:ascii="Arial" w:cs="Arial" w:eastAsia="Arial" w:hAnsi="Arial"/>
          <w:b/>
          <w:bCs/>
          <w:color w:val="0F172B"/>
          <w:sz w:val="24"/>
          <w:szCs w:val="24"/>
        </w:rPr>
        <w:t xml:space="preserve">Points to state confidently</w:t>
      </w:r>
    </w:p>
    <w:p>
      <w:pPr>
        <w:pStyle w:val="ListParagraph"/>
        <w:numPr>
          <w:ilvl w:val="0"/>
          <w:numId w:val="2"/>
        </w:numPr>
        <w:spacing w:after="100" w:line="300"/>
      </w:pPr>
      <w:r>
        <w:rPr>
          <w:rFonts w:ascii="Arial" w:cs="Arial" w:eastAsia="Arial" w:hAnsi="Arial"/>
          <w:color w:val="0F172B"/>
          <w:sz w:val="22"/>
          <w:szCs w:val="22"/>
        </w:rPr>
        <w:t xml:space="preserve">raw_attendance_logs carries a unique key on device serial, device user id, and punch time; ingestion relies on it for idempotence.</w:t>
      </w:r>
    </w:p>
    <w:p>
      <w:pPr>
        <w:pStyle w:val="ListParagraph"/>
        <w:numPr>
          <w:ilvl w:val="0"/>
          <w:numId w:val="2"/>
        </w:numPr>
        <w:spacing w:after="100" w:line="300"/>
      </w:pPr>
      <w:r>
        <w:rPr>
          <w:rFonts w:ascii="Arial" w:cs="Arial" w:eastAsia="Arial" w:hAnsi="Arial"/>
          <w:color w:val="0F172B"/>
          <w:sz w:val="22"/>
          <w:szCs w:val="22"/>
        </w:rPr>
        <w:t xml:space="preserve">user_devices uses a nullable, unique active_user_id column that mirrors the user id while a device is active and becomes null once revoked — a portable way to express "at most one active device per user" that behaves identically on MySQL and SQLite.</w:t>
      </w:r>
    </w:p>
    <w:p>
      <w:pPr>
        <w:pStyle w:val="ListParagraph"/>
        <w:numPr>
          <w:ilvl w:val="0"/>
          <w:numId w:val="2"/>
        </w:numPr>
        <w:spacing w:after="100" w:line="300"/>
      </w:pPr>
      <w:r>
        <w:rPr>
          <w:rFonts w:ascii="Arial" w:cs="Arial" w:eastAsia="Arial" w:hAnsi="Arial"/>
          <w:color w:val="0F172B"/>
          <w:sz w:val="22"/>
          <w:szCs w:val="22"/>
        </w:rPr>
        <w:t xml:space="preserve">Statuses, roles, permission types, risk levels, and rejection reasons are backed PHP enums, so the set of legal values lives in code and is enforced at assignment.</w:t>
      </w:r>
    </w:p>
    <w:p>
      <w:pPr>
        <w:pStyle w:val="ListParagraph"/>
        <w:numPr>
          <w:ilvl w:val="0"/>
          <w:numId w:val="2"/>
        </w:numPr>
        <w:spacing w:after="100" w:line="300"/>
      </w:pPr>
      <w:r>
        <w:rPr>
          <w:rFonts w:ascii="Arial" w:cs="Arial" w:eastAsia="Arial" w:hAnsi="Arial"/>
          <w:color w:val="0F172B"/>
          <w:sz w:val="22"/>
          <w:szCs w:val="22"/>
        </w:rPr>
        <w:t xml:space="preserve">Tests run against an in-memory SQLite database with a fresh schema per test, which is why every migration must remain portable across both engines.</w:t>
      </w:r>
    </w:p>
    <w:p>
      <w:pPr>
        <w:pStyle w:val="Heading2"/>
        <w:spacing w:after="120" w:before="260"/>
      </w:pPr>
      <w:r>
        <w:rPr>
          <w:rFonts w:ascii="Arial" w:cs="Arial" w:eastAsia="Arial" w:hAnsi="Arial"/>
          <w:b/>
          <w:bCs/>
          <w:color w:val="0F172B"/>
          <w:sz w:val="24"/>
          <w:szCs w:val="24"/>
        </w:rPr>
        <w:t xml:space="preserve">Likely questions and how to answer them</w:t>
      </w:r>
    </w:p>
    <w:p>
      <w:pPr>
        <w:keepNext/>
        <w:spacing w:after="60" w:before="200" w:line="300"/>
      </w:pPr>
      <w:r>
        <w:rPr>
          <w:rFonts w:ascii="Arial" w:cs="Arial" w:eastAsia="Arial" w:hAnsi="Arial"/>
          <w:b/>
          <w:bCs/>
          <w:color w:val="147A4C"/>
          <w:sz w:val="22"/>
          <w:szCs w:val="22"/>
        </w:rPr>
        <w:t xml:space="preserve">Q51.  </w:t>
      </w:r>
      <w:r>
        <w:rPr>
          <w:rFonts w:ascii="Arial" w:cs="Arial" w:eastAsia="Arial" w:hAnsi="Arial"/>
          <w:b/>
          <w:bCs/>
          <w:color w:val="0F172B"/>
          <w:sz w:val="22"/>
          <w:szCs w:val="22"/>
        </w:rPr>
        <w:t xml:space="preserve">Why MySQL rather than a NoSQL database?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data is inherently relational: an employee belongs to a department, has a schedule and a location, and has many attendance records and permission requests, and reports join across all of those. That is what a relational engine is for. A document store would have meant either duplicating data or doing the joins in application code. MySQL specifically because it is free, mature, well documented, and what the institute already runs.</w:t>
      </w:r>
    </w:p>
    <w:p>
      <w:pPr>
        <w:keepNext/>
        <w:spacing w:after="60" w:before="200" w:line="300"/>
      </w:pPr>
      <w:r>
        <w:rPr>
          <w:rFonts w:ascii="Arial" w:cs="Arial" w:eastAsia="Arial" w:hAnsi="Arial"/>
          <w:b/>
          <w:bCs/>
          <w:color w:val="147A4C"/>
          <w:sz w:val="22"/>
          <w:szCs w:val="22"/>
        </w:rPr>
        <w:t xml:space="preserve">Q52.  </w:t>
      </w:r>
      <w:r>
        <w:rPr>
          <w:rFonts w:ascii="Arial" w:cs="Arial" w:eastAsia="Arial" w:hAnsi="Arial"/>
          <w:b/>
          <w:bCs/>
          <w:color w:val="0F172B"/>
          <w:sz w:val="22"/>
          <w:szCs w:val="22"/>
        </w:rPr>
        <w:t xml:space="preserve">Why keep both the raw punch log and a computed daily record? Isn't that duplication?</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It is derivation, not duplication, and it is deliberate. The raw log is evidence — what the device actually reported — and it is never edited. The daily record is an interpretation of that evidence under a set of rules: schedule start, grace period, what counts as late. Keeping both means the interpretation can be corrected without destroying the evidence, which is exactly what the synchronisation engine does when a permission is approved after the fact.</w:t>
      </w:r>
    </w:p>
    <w:p>
      <w:pPr>
        <w:keepNext/>
        <w:spacing w:after="60" w:before="200" w:line="300"/>
      </w:pPr>
      <w:r>
        <w:rPr>
          <w:rFonts w:ascii="Arial" w:cs="Arial" w:eastAsia="Arial" w:hAnsi="Arial"/>
          <w:b/>
          <w:bCs/>
          <w:color w:val="147A4C"/>
          <w:sz w:val="22"/>
          <w:szCs w:val="22"/>
        </w:rPr>
        <w:t xml:space="preserve">Q53.  </w:t>
      </w:r>
      <w:r>
        <w:rPr>
          <w:rFonts w:ascii="Arial" w:cs="Arial" w:eastAsia="Arial" w:hAnsi="Arial"/>
          <w:b/>
          <w:bCs/>
          <w:color w:val="0F172B"/>
          <w:sz w:val="22"/>
          <w:szCs w:val="22"/>
        </w:rPr>
        <w:t xml:space="preserve">If the attendance rules change, does historical data have to be re-entered?</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No. The daily records can be recomputed for any date range from the raw logs using the attendance:compute command. That is the practical payoff of the separation, and it is also what makes a missed nightly run harmless.</w:t>
      </w:r>
    </w:p>
    <w:p>
      <w:pPr>
        <w:keepNext/>
        <w:spacing w:after="60" w:before="200" w:line="300"/>
      </w:pPr>
      <w:r>
        <w:rPr>
          <w:rFonts w:ascii="Arial" w:cs="Arial" w:eastAsia="Arial" w:hAnsi="Arial"/>
          <w:b/>
          <w:bCs/>
          <w:color w:val="147A4C"/>
          <w:sz w:val="22"/>
          <w:szCs w:val="22"/>
        </w:rPr>
        <w:t xml:space="preserve">Q54.  </w:t>
      </w:r>
      <w:r>
        <w:rPr>
          <w:rFonts w:ascii="Arial" w:cs="Arial" w:eastAsia="Arial" w:hAnsi="Arial"/>
          <w:b/>
          <w:bCs/>
          <w:color w:val="0F172B"/>
          <w:sz w:val="22"/>
          <w:szCs w:val="22"/>
        </w:rPr>
        <w:t xml:space="preserve">How do you enforce that an account has only one active phone?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At three levels, because each has a gap the others cover. The database has a nullable unique column that permits one active device row per user; the server holds a binding token, stored only as a hash; and the browser ceremony itself sends the existing credentials as exclusions so an already-linked phone aborts registration in its own secure element. The database constraint is the one that cannot be bypassed by a modified client.</w:t>
      </w:r>
    </w:p>
    <w:p>
      <w:pPr>
        <w:keepNext/>
        <w:spacing w:after="60" w:before="200" w:line="300"/>
      </w:pPr>
      <w:r>
        <w:rPr>
          <w:rFonts w:ascii="Arial" w:cs="Arial" w:eastAsia="Arial" w:hAnsi="Arial"/>
          <w:b/>
          <w:bCs/>
          <w:color w:val="147A4C"/>
          <w:sz w:val="22"/>
          <w:szCs w:val="22"/>
        </w:rPr>
        <w:t xml:space="preserve">Q55.  </w:t>
      </w:r>
      <w:r>
        <w:rPr>
          <w:rFonts w:ascii="Arial" w:cs="Arial" w:eastAsia="Arial" w:hAnsi="Arial"/>
          <w:b/>
          <w:bCs/>
          <w:color w:val="0F172B"/>
          <w:sz w:val="22"/>
          <w:szCs w:val="22"/>
        </w:rPr>
        <w:t xml:space="preserve">Why do your tests use SQLite when production is MySQL?</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Speed and isolation — an in-memory database gives every test a clean schema in milliseconds with no shared state. The cost is that migrations and queries must stay portable, which constrained a few design choices, such as how the one-active-device rule is expressed. I consider that constraint acceptable, but it is a real limitation: a behaviour that differs between the two engines would not be caught by the test suite.</w:t>
      </w:r>
    </w:p>
    <w:p>
      <w:pPr>
        <w:keepNext/>
        <w:spacing w:after="60" w:before="200" w:line="300"/>
      </w:pPr>
      <w:r>
        <w:rPr>
          <w:rFonts w:ascii="Arial" w:cs="Arial" w:eastAsia="Arial" w:hAnsi="Arial"/>
          <w:b/>
          <w:bCs/>
          <w:color w:val="147A4C"/>
          <w:sz w:val="22"/>
          <w:szCs w:val="22"/>
        </w:rPr>
        <w:t xml:space="preserve">Q56.  </w:t>
      </w:r>
      <w:r>
        <w:rPr>
          <w:rFonts w:ascii="Arial" w:cs="Arial" w:eastAsia="Arial" w:hAnsi="Arial"/>
          <w:b/>
          <w:bCs/>
          <w:color w:val="0F172B"/>
          <w:sz w:val="22"/>
          <w:szCs w:val="22"/>
        </w:rPr>
        <w:t xml:space="preserve">Will this still perform when the raw log has millions of rows?</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queries that matter are bounded by employee and date, which are indexed, and the daily record table is one row per employee per day, so reporting reads from a much smaller table than the raw stream. For an institute-sized population that is comfortable. At a much larger scale the raw log would need partitioning or archiving by period, and I would treat that as the first thing to measure rather than assume.</w:t>
      </w:r>
    </w:p>
    <w:p>
      <w:pPr>
        <w:keepNext/>
        <w:spacing w:after="60" w:before="200" w:line="300"/>
      </w:pPr>
      <w:r>
        <w:rPr>
          <w:rFonts w:ascii="Arial" w:cs="Arial" w:eastAsia="Arial" w:hAnsi="Arial"/>
          <w:b/>
          <w:bCs/>
          <w:color w:val="147A4C"/>
          <w:sz w:val="22"/>
          <w:szCs w:val="22"/>
        </w:rPr>
        <w:t xml:space="preserve">Q57.  </w:t>
      </w:r>
      <w:r>
        <w:rPr>
          <w:rFonts w:ascii="Arial" w:cs="Arial" w:eastAsia="Arial" w:hAnsi="Arial"/>
          <w:b/>
          <w:bCs/>
          <w:color w:val="0F172B"/>
          <w:sz w:val="22"/>
          <w:szCs w:val="22"/>
        </w:rPr>
        <w:t xml:space="preserve">What personal data does the system hold, and for how long?</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Employee identity and contact details, attendance times, permission records, and the audit and check-in logs. No biometric templates. There is currently no automatic retention or purge policy beyond the weekly sweep of unredeemed invitations, and I would name that as an area to address before institutional deployment, since attendance records are personal data under the institution's own policy.</w:t>
      </w:r>
    </w:p>
    <w:p>
      <w:pPr>
        <w:pStyle w:val="Heading1"/>
        <w:pageBreakBefore/>
        <w:spacing w:after="160" w:before="360"/>
      </w:pPr>
      <w:r>
        <w:rPr>
          <w:rFonts w:ascii="Arial" w:cs="Arial" w:eastAsia="Arial" w:hAnsi="Arial"/>
          <w:b/>
          <w:bCs/>
          <w:color w:val="147A4C"/>
          <w:sz w:val="30"/>
          <w:szCs w:val="30"/>
        </w:rPr>
        <w:t xml:space="preserve">Integration and Security</w:t>
      </w:r>
    </w:p>
    <w:p>
      <w:pPr>
        <w:spacing w:after="140" w:before="0" w:line="300"/>
      </w:pPr>
      <w:r>
        <w:rPr>
          <w:rFonts w:ascii="Arial" w:cs="Arial" w:eastAsia="Arial" w:hAnsi="Arial"/>
          <w:b w:val="false"/>
          <w:bCs w:val="false"/>
          <w:i w:val="false"/>
          <w:iCs w:val="false"/>
          <w:color w:val="0F172B"/>
          <w:sz w:val="22"/>
          <w:szCs w:val="22"/>
        </w:rPr>
        <w:t xml:space="preserve">The three services trust each other through exactly one mechanism, and the system's user-facing security rests on session authentication, role-based policies, and — for the mobile channel — public-key credentials bound to a single device. This section covers both, because a panel usually treats them as one topic.</w:t>
      </w:r>
    </w:p>
    <w:p>
      <w:pPr>
        <w:pStyle w:val="Heading2"/>
        <w:spacing w:after="120" w:before="260"/>
      </w:pPr>
      <w:r>
        <w:rPr>
          <w:rFonts w:ascii="Arial" w:cs="Arial" w:eastAsia="Arial" w:hAnsi="Arial"/>
          <w:b/>
          <w:bCs/>
          <w:color w:val="0F172B"/>
          <w:sz w:val="24"/>
          <w:szCs w:val="24"/>
        </w:rPr>
        <w:t xml:space="preserve">Technologies used</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2600"/>
        <w:gridCol w:w="4026"/>
      </w:tblGrid>
      <w:tr>
        <w:trPr>
          <w:tblHeader/>
        </w:trPr>
        <w:tc>
          <w:tcPr>
            <w:tcW w:type="dxa" w:w="240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Mechanism</w:t>
            </w:r>
          </w:p>
        </w:tc>
        <w:tc>
          <w:tcPr>
            <w:tcW w:type="dxa" w:w="260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Where it is implemented</w:t>
            </w:r>
          </w:p>
        </w:tc>
        <w:tc>
          <w:tcPr>
            <w:tcW w:type="dxa" w:w="4026"/>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What it protects</w:t>
            </w:r>
          </w:p>
        </w:tc>
      </w:tr>
      <w:tr>
        <w:tc>
          <w:tcPr>
            <w:tcW w:type="dxa" w:w="24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Signed internal REST</w:t>
            </w:r>
          </w:p>
        </w:tc>
        <w:tc>
          <w:tcPr>
            <w:tcW w:type="dxa" w:w="26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VerifyInternalSecret middleware in Laravel; a FastAPI dependency on the whole analysis router</w:t>
            </w:r>
          </w:p>
        </w:tc>
        <w:tc>
          <w:tcPr>
            <w:tcW w:type="dxa" w:w="402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Every call between services carries a shared secret header, checked before any handler logic runs. It is the only trust boundary; no database credentials or sessions cross service lines.</w:t>
            </w:r>
          </w:p>
        </w:tc>
      </w:tr>
      <w:tr>
        <w:tc>
          <w:tcPr>
            <w:tcW w:type="dxa" w:w="24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Network isolation in deployment</w:t>
            </w:r>
          </w:p>
        </w:tc>
        <w:tc>
          <w:tcPr>
            <w:tcW w:type="dxa" w:w="26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Docker Compose on the host platform</w:t>
            </w:r>
          </w:p>
        </w:tc>
        <w:tc>
          <w:tcPr>
            <w:tcW w:type="dxa" w:w="402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Only the Laravel application has a public domain. The two Python services have no exposed port and are reachable only on the internal network.</w:t>
            </w:r>
          </w:p>
        </w:tc>
      </w:tr>
      <w:tr>
        <w:tc>
          <w:tcPr>
            <w:tcW w:type="dxa" w:w="24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Session authentication</w:t>
            </w:r>
          </w:p>
        </w:tc>
        <w:tc>
          <w:tcPr>
            <w:tcW w:type="dxa" w:w="26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Laravel Breeze</w:t>
            </w:r>
          </w:p>
        </w:tc>
        <w:tc>
          <w:tcPr>
            <w:tcW w:type="dxa" w:w="402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Login, password reset, password confirmation for sensitive actions, hashed passwords, CSRF protection on every state-changing request.</w:t>
            </w:r>
          </w:p>
        </w:tc>
      </w:tr>
      <w:tr>
        <w:tc>
          <w:tcPr>
            <w:tcW w:type="dxa" w:w="24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Role-based access control</w:t>
            </w:r>
          </w:p>
        </w:tc>
        <w:tc>
          <w:tcPr>
            <w:tcW w:type="dxa" w:w="26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spatie/laravel-permission plus per-model policies</w:t>
            </w:r>
          </w:p>
        </w:tc>
        <w:tc>
          <w:tcPr>
            <w:tcW w:type="dxa" w:w="402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Three roles enforced server-side on every controller action, with the interface reflecting the same computed permissions.</w:t>
            </w:r>
          </w:p>
        </w:tc>
      </w:tr>
      <w:tr>
        <w:tc>
          <w:tcPr>
            <w:tcW w:type="dxa" w:w="24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WebAuthn passkeys</w:t>
            </w:r>
          </w:p>
        </w:tc>
        <w:tc>
          <w:tcPr>
            <w:tcW w:type="dxa" w:w="26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web-auth/webauthn-lib on the server, SimpleWebAuthn in the browser</w:t>
            </w:r>
          </w:p>
        </w:tc>
        <w:tc>
          <w:tcPr>
            <w:tcW w:type="dxa" w:w="402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Proves that a check-in request came from the specific device registered to that account, using a private key that cannot leave the device's secure element.</w:t>
            </w:r>
          </w:p>
        </w:tc>
      </w:tr>
      <w:tr>
        <w:tc>
          <w:tcPr>
            <w:tcW w:type="dxa" w:w="24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Server-side geofence</w:t>
            </w:r>
          </w:p>
        </w:tc>
        <w:tc>
          <w:tcPr>
            <w:tcW w:type="dxa" w:w="26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GeofenceService and MobileCheckInService</w:t>
            </w:r>
          </w:p>
        </w:tc>
        <w:tc>
          <w:tcPr>
            <w:tcW w:type="dxa" w:w="402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Distance from the assigned work location is computed on the server; coarse fixes are rejected and implausible travel between punches is flagged for an administrator.</w:t>
            </w:r>
          </w:p>
        </w:tc>
      </w:tr>
      <w:tr>
        <w:tc>
          <w:tcPr>
            <w:tcW w:type="dxa" w:w="24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Single-use invitation tokens</w:t>
            </w:r>
          </w:p>
        </w:tc>
        <w:tc>
          <w:tcPr>
            <w:tcW w:type="dxa" w:w="26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AccountInvitation model</w:t>
            </w:r>
          </w:p>
        </w:tc>
        <w:tc>
          <w:tcPr>
            <w:tcW w:type="dxa" w:w="402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Only a hash of the activation token is stored, the link expires, and it can be redeemed once.</w:t>
            </w:r>
          </w:p>
        </w:tc>
      </w:tr>
      <w:tr>
        <w:tc>
          <w:tcPr>
            <w:tcW w:type="dxa" w:w="24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Audit logging</w:t>
            </w:r>
          </w:p>
        </w:tc>
        <w:tc>
          <w:tcPr>
            <w:tcW w:type="dxa" w:w="26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AuditLog and mobile_check_ins</w:t>
            </w:r>
          </w:p>
        </w:tc>
        <w:tc>
          <w:tcPr>
            <w:tcW w:type="dxa" w:w="402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Status corrections, approvals, device resets, and every check-in attempt including refusals, with distance, address, and device recorded.</w:t>
            </w:r>
          </w:p>
        </w:tc>
      </w:tr>
    </w:tbl>
    <w:p>
      <w:pPr>
        <w:spacing w:after="60" w:before="0" w:line="300"/>
      </w:pPr>
      <w:r>
        <w:rPr>
          <w:rFonts w:ascii="Arial" w:cs="Arial" w:eastAsia="Arial" w:hAnsi="Arial"/>
          <w:b w:val="false"/>
          <w:bCs w:val="false"/>
          <w:i w:val="false"/>
          <w:iCs w:val="false"/>
          <w:color w:val="0F172B"/>
          <w:sz w:val="22"/>
          <w:szCs w:val="22"/>
        </w:rPr>
        <w:t xml:space="preserve"/>
      </w:r>
    </w:p>
    <w:p>
      <w:pPr>
        <w:pStyle w:val="Heading2"/>
        <w:spacing w:after="120" w:before="260"/>
      </w:pPr>
      <w:r>
        <w:rPr>
          <w:rFonts w:ascii="Arial" w:cs="Arial" w:eastAsia="Arial" w:hAnsi="Arial"/>
          <w:b/>
          <w:bCs/>
          <w:color w:val="0F172B"/>
          <w:sz w:val="24"/>
          <w:szCs w:val="24"/>
        </w:rPr>
        <w:t xml:space="preserve">Points to state confidently</w:t>
      </w:r>
    </w:p>
    <w:p>
      <w:pPr>
        <w:pStyle w:val="ListParagraph"/>
        <w:numPr>
          <w:ilvl w:val="0"/>
          <w:numId w:val="2"/>
        </w:numPr>
        <w:spacing w:after="100" w:line="300"/>
      </w:pPr>
      <w:r>
        <w:rPr>
          <w:rFonts w:ascii="Arial" w:cs="Arial" w:eastAsia="Arial" w:hAnsi="Arial"/>
          <w:color w:val="0F172B"/>
          <w:sz w:val="22"/>
          <w:szCs w:val="22"/>
        </w:rPr>
        <w:t xml:space="preserve">A missing or wrong internal secret is refused with 403 on both sides before any business logic executes.</w:t>
      </w:r>
    </w:p>
    <w:p>
      <w:pPr>
        <w:pStyle w:val="ListParagraph"/>
        <w:numPr>
          <w:ilvl w:val="0"/>
          <w:numId w:val="2"/>
        </w:numPr>
        <w:spacing w:after="100" w:line="300"/>
      </w:pPr>
      <w:r>
        <w:rPr>
          <w:rFonts w:ascii="Arial" w:cs="Arial" w:eastAsia="Arial" w:hAnsi="Arial"/>
          <w:color w:val="0F172B"/>
          <w:sz w:val="22"/>
          <w:szCs w:val="22"/>
        </w:rPr>
        <w:t xml:space="preserve">The mobile channel refuses outright an assertion from a credential that is not the account's registered one, and a binding token that resolves to another account's device. A merely missing token is accepted, a new token issued, and the event flagged and audited — because a second browser, an in-app webview, or cleared site data are indistinguishable from a stolen handset, and locking people out of their own attendance is the worse failure.</w:t>
      </w:r>
    </w:p>
    <w:p>
      <w:pPr>
        <w:pStyle w:val="ListParagraph"/>
        <w:numPr>
          <w:ilvl w:val="0"/>
          <w:numId w:val="2"/>
        </w:numPr>
        <w:spacing w:after="100" w:line="300"/>
      </w:pPr>
      <w:r>
        <w:rPr>
          <w:rFonts w:ascii="Arial" w:cs="Arial" w:eastAsia="Arial" w:hAnsi="Arial"/>
          <w:color w:val="0F172B"/>
          <w:sz w:val="22"/>
          <w:szCs w:val="22"/>
        </w:rPr>
        <w:t xml:space="preserve">The client IP address is recorded for audit but never used to make a decision, because everyone on the office network shares one.</w:t>
      </w:r>
    </w:p>
    <w:p>
      <w:pPr>
        <w:pStyle w:val="ListParagraph"/>
        <w:numPr>
          <w:ilvl w:val="0"/>
          <w:numId w:val="2"/>
        </w:numPr>
        <w:spacing w:after="100" w:line="300"/>
      </w:pPr>
      <w:r>
        <w:rPr>
          <w:rFonts w:ascii="Arial" w:cs="Arial" w:eastAsia="Arial" w:hAnsi="Arial"/>
          <w:color w:val="0F172B"/>
          <w:sz w:val="22"/>
          <w:szCs w:val="22"/>
        </w:rPr>
        <w:t xml:space="preserve">Mobile check-in requires HTTPS: the browser credentials API does not exist on a plain HTTP origin, and the relying-party identifier must match the public domain exactly.</w:t>
      </w:r>
    </w:p>
    <w:p>
      <w:pPr>
        <w:pStyle w:val="Heading2"/>
        <w:spacing w:after="120" w:before="260"/>
      </w:pPr>
      <w:r>
        <w:rPr>
          <w:rFonts w:ascii="Arial" w:cs="Arial" w:eastAsia="Arial" w:hAnsi="Arial"/>
          <w:b/>
          <w:bCs/>
          <w:color w:val="0F172B"/>
          <w:sz w:val="24"/>
          <w:szCs w:val="24"/>
        </w:rPr>
        <w:t xml:space="preserve">Likely questions and how to answer them</w:t>
      </w:r>
    </w:p>
    <w:p>
      <w:pPr>
        <w:keepNext/>
        <w:spacing w:after="60" w:before="200" w:line="300"/>
      </w:pPr>
      <w:r>
        <w:rPr>
          <w:rFonts w:ascii="Arial" w:cs="Arial" w:eastAsia="Arial" w:hAnsi="Arial"/>
          <w:b/>
          <w:bCs/>
          <w:color w:val="147A4C"/>
          <w:sz w:val="22"/>
          <w:szCs w:val="22"/>
        </w:rPr>
        <w:t xml:space="preserve">Q58.  </w:t>
      </w:r>
      <w:r>
        <w:rPr>
          <w:rFonts w:ascii="Arial" w:cs="Arial" w:eastAsia="Arial" w:hAnsi="Arial"/>
          <w:b/>
          <w:bCs/>
          <w:color w:val="0F172B"/>
          <w:sz w:val="22"/>
          <w:szCs w:val="22"/>
        </w:rPr>
        <w:t xml:space="preserve">How do the three services authenticate to each other, and why not OAuth or JWT?</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Every internal call carries a shared secret header that both sides verify before running any handler. OAuth solves delegated authorisation between parties that do not trust each other and involves an authorisation server, token issuance, and refresh; that machinery buys nothing here, because there are exactly three services, all deployed together by one operator, with no user identity crossing the boundary. Signed JWTs would be a reasonable step up if the services were operated by different teams. The decision was to match the mechanism to the actual threat model rather than to the most impressive-sounding option.</w:t>
      </w:r>
    </w:p>
    <w:p>
      <w:pPr>
        <w:keepNext/>
        <w:spacing w:after="60" w:before="200" w:line="300"/>
      </w:pPr>
      <w:r>
        <w:rPr>
          <w:rFonts w:ascii="Arial" w:cs="Arial" w:eastAsia="Arial" w:hAnsi="Arial"/>
          <w:b/>
          <w:bCs/>
          <w:color w:val="147A4C"/>
          <w:sz w:val="22"/>
          <w:szCs w:val="22"/>
        </w:rPr>
        <w:t xml:space="preserve">Q59.  </w:t>
      </w:r>
      <w:r>
        <w:rPr>
          <w:rFonts w:ascii="Arial" w:cs="Arial" w:eastAsia="Arial" w:hAnsi="Arial"/>
          <w:b/>
          <w:bCs/>
          <w:color w:val="0F172B"/>
          <w:sz w:val="22"/>
          <w:szCs w:val="22"/>
        </w:rPr>
        <w:t xml:space="preserve">Isn't a shared secret a weakness? What happens if it leaks?</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It is the main limitation of the approach, and I would name three mitigations. The secret is supplied by environment variable, never committed. In the deployed configuration the Python services have no public domain at all, so an attacker would need to already be inside the internal network to use it. And rotation is a single environment change and restart, because nothing is derived from the secret. What it does not give me is per-call authenticity or replay protection; a request-signing scheme with a timestamp would, and that is the natural next step if the services were ever exposed.</w:t>
      </w:r>
    </w:p>
    <w:p>
      <w:pPr>
        <w:keepNext/>
        <w:spacing w:after="60" w:before="200" w:line="300"/>
      </w:pPr>
      <w:r>
        <w:rPr>
          <w:rFonts w:ascii="Arial" w:cs="Arial" w:eastAsia="Arial" w:hAnsi="Arial"/>
          <w:b/>
          <w:bCs/>
          <w:color w:val="147A4C"/>
          <w:sz w:val="22"/>
          <w:szCs w:val="22"/>
        </w:rPr>
        <w:t xml:space="preserve">Q60.  </w:t>
      </w:r>
      <w:r>
        <w:rPr>
          <w:rFonts w:ascii="Arial" w:cs="Arial" w:eastAsia="Arial" w:hAnsi="Arial"/>
          <w:b/>
          <w:bCs/>
          <w:color w:val="0F172B"/>
          <w:sz w:val="22"/>
          <w:szCs w:val="22"/>
        </w:rPr>
        <w:t xml:space="preserve">Could someone call the AI service directly and read data?</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Not from the internet, because it has no public route in the deployed setup. If they were on the internal network they would still need the secret. And even with it, the endpoints are stateless scoring functions — they hold no data and query nothing. A caller would have to supply the attendance records themselves, which means the service is not a route to data they do not already have.</w:t>
      </w:r>
    </w:p>
    <w:p>
      <w:pPr>
        <w:keepNext/>
        <w:spacing w:after="60" w:before="200" w:line="300"/>
      </w:pPr>
      <w:r>
        <w:rPr>
          <w:rFonts w:ascii="Arial" w:cs="Arial" w:eastAsia="Arial" w:hAnsi="Arial"/>
          <w:b/>
          <w:bCs/>
          <w:color w:val="147A4C"/>
          <w:sz w:val="22"/>
          <w:szCs w:val="22"/>
        </w:rPr>
        <w:t xml:space="preserve">Q61.  </w:t>
      </w:r>
      <w:r>
        <w:rPr>
          <w:rFonts w:ascii="Arial" w:cs="Arial" w:eastAsia="Arial" w:hAnsi="Arial"/>
          <w:b/>
          <w:bCs/>
          <w:color w:val="0F172B"/>
          <w:sz w:val="22"/>
          <w:szCs w:val="22"/>
        </w:rPr>
        <w:t xml:space="preserve">What does WebAuthn actually prove, and what does it not prove?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It proves that the request was signed by the private key held in a specific registered device's secure element — so it proves which device, and by extension which enrolled person's phone. It does not prove where that device is. Location comes from the browser's geolocation API and is spoofable with a developer-tools override or a mock-location application. I want to state that plainly because overstating it would be the easiest thing to catch me on.</w:t>
      </w:r>
    </w:p>
    <w:p>
      <w:pPr>
        <w:keepNext/>
        <w:spacing w:after="60" w:before="200" w:line="300"/>
      </w:pPr>
      <w:r>
        <w:rPr>
          <w:rFonts w:ascii="Arial" w:cs="Arial" w:eastAsia="Arial" w:hAnsi="Arial"/>
          <w:b/>
          <w:bCs/>
          <w:color w:val="147A4C"/>
          <w:sz w:val="22"/>
          <w:szCs w:val="22"/>
        </w:rPr>
        <w:t xml:space="preserve">Q62.  </w:t>
      </w:r>
      <w:r>
        <w:rPr>
          <w:rFonts w:ascii="Arial" w:cs="Arial" w:eastAsia="Arial" w:hAnsi="Arial"/>
          <w:b/>
          <w:bCs/>
          <w:color w:val="0F172B"/>
          <w:sz w:val="22"/>
          <w:szCs w:val="22"/>
        </w:rPr>
        <w:t xml:space="preserve">If GPS can be spoofed, what is the geofence worth?</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mitigations are layered rather than absolute. Distance is computed only on the server, so the client cannot assert that it was within range. Fixes coarser than a configured accuracy threshold are rejected. Implausible travel speed between two punches is flagged for an administrator. And every attempt, including every rejection, is persisted with its real distance, address, and user agent. The audit trail is the actual control: mobile check-in is a supplement to the biometric terminals, not a replacement, and it should be presented to the institution that way.</w:t>
      </w:r>
    </w:p>
    <w:p>
      <w:pPr>
        <w:keepNext/>
        <w:spacing w:after="60" w:before="200" w:line="300"/>
      </w:pPr>
      <w:r>
        <w:rPr>
          <w:rFonts w:ascii="Arial" w:cs="Arial" w:eastAsia="Arial" w:hAnsi="Arial"/>
          <w:b/>
          <w:bCs/>
          <w:color w:val="147A4C"/>
          <w:sz w:val="22"/>
          <w:szCs w:val="22"/>
        </w:rPr>
        <w:t xml:space="preserve">Q63.  </w:t>
      </w:r>
      <w:r>
        <w:rPr>
          <w:rFonts w:ascii="Arial" w:cs="Arial" w:eastAsia="Arial" w:hAnsi="Arial"/>
          <w:b/>
          <w:bCs/>
          <w:color w:val="0F172B"/>
          <w:sz w:val="22"/>
          <w:szCs w:val="22"/>
        </w:rPr>
        <w:t xml:space="preserve">Why do you accept a check-in when the device binding token is missing instead of refusing it?</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Because cookies and local storage are per-browser-profile, and a second browser, a link opened inside a messaging application, or cleared site data all look exactly like a stolen handset. Refusing would lock honest people out of their own attendance and route an ordinary browser switch through an administrator-approved reset. So the punch is accepted, a new token is issued, and the takeover is flagged and audited — and because issuing rotates the digest, two people taking turns on one account produce a visible pattern of reclaims in the log instead of sharing quietly. An administrator who sees the flag can judge it; an automatic refusal cannot.</w:t>
      </w:r>
    </w:p>
    <w:p>
      <w:pPr>
        <w:keepNext/>
        <w:spacing w:after="60" w:before="200" w:line="300"/>
      </w:pPr>
      <w:r>
        <w:rPr>
          <w:rFonts w:ascii="Arial" w:cs="Arial" w:eastAsia="Arial" w:hAnsi="Arial"/>
          <w:b/>
          <w:bCs/>
          <w:color w:val="147A4C"/>
          <w:sz w:val="22"/>
          <w:szCs w:val="22"/>
        </w:rPr>
        <w:t xml:space="preserve">Q64.  </w:t>
      </w:r>
      <w:r>
        <w:rPr>
          <w:rFonts w:ascii="Arial" w:cs="Arial" w:eastAsia="Arial" w:hAnsi="Arial"/>
          <w:b/>
          <w:bCs/>
          <w:color w:val="0F172B"/>
          <w:sz w:val="22"/>
          <w:szCs w:val="22"/>
        </w:rPr>
        <w:t xml:space="preserve">Can an employee unlink their own phone?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No, deliberately. Self-service unlinking would reduce the one-device rule to a two-click formality: hand over the phone, unlink, relink. Instead the employee files a device reset request, an Admin or HR Officer reviews it, and approval atomically revokes the outgoing device and opens a single-use window for one replacement. Every step is audit-logged.</w:t>
      </w:r>
    </w:p>
    <w:p>
      <w:pPr>
        <w:keepNext/>
        <w:spacing w:after="60" w:before="200" w:line="300"/>
      </w:pPr>
      <w:r>
        <w:rPr>
          <w:rFonts w:ascii="Arial" w:cs="Arial" w:eastAsia="Arial" w:hAnsi="Arial"/>
          <w:b/>
          <w:bCs/>
          <w:color w:val="147A4C"/>
          <w:sz w:val="22"/>
          <w:szCs w:val="22"/>
        </w:rPr>
        <w:t xml:space="preserve">Q65.  </w:t>
      </w:r>
      <w:r>
        <w:rPr>
          <w:rFonts w:ascii="Arial" w:cs="Arial" w:eastAsia="Arial" w:hAnsi="Arial"/>
          <w:b/>
          <w:bCs/>
          <w:color w:val="0F172B"/>
          <w:sz w:val="22"/>
          <w:szCs w:val="22"/>
        </w:rPr>
        <w:t xml:space="preserve">What personal information leaves the system?</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Only aggregated monthly statistics, and only to the language-model provider for the narrative feature — headcounts, working days, rates, and pattern phrases. No names, no identifiers, no individual records. Nothing at all leaves for the machine-learning features, which run locally. The exact payload sent is persisted so the claim can be audited.</w:t>
      </w:r>
    </w:p>
    <w:p>
      <w:pPr>
        <w:keepNext/>
        <w:spacing w:after="60" w:before="200" w:line="300"/>
      </w:pPr>
      <w:r>
        <w:rPr>
          <w:rFonts w:ascii="Arial" w:cs="Arial" w:eastAsia="Arial" w:hAnsi="Arial"/>
          <w:b/>
          <w:bCs/>
          <w:color w:val="147A4C"/>
          <w:sz w:val="22"/>
          <w:szCs w:val="22"/>
        </w:rPr>
        <w:t xml:space="preserve">Q66.  </w:t>
      </w:r>
      <w:r>
        <w:rPr>
          <w:rFonts w:ascii="Arial" w:cs="Arial" w:eastAsia="Arial" w:hAnsi="Arial"/>
          <w:b/>
          <w:bCs/>
          <w:color w:val="0F172B"/>
          <w:sz w:val="22"/>
          <w:szCs w:val="22"/>
        </w:rPr>
        <w:t xml:space="preserve">Why does the system require HTTPS?</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Beyond the ordinary reason of protecting sessions in transit, the mobile channel cannot function without it: the browser's credentials API does not exist outside a secure context, and the relying-party identifier that passkeys are cryptographically bound to must match the public domain. In deployment, certificates are issued automatically by the hosting platform.</w:t>
      </w:r>
    </w:p>
    <w:p>
      <w:pPr>
        <w:pStyle w:val="Heading1"/>
        <w:pageBreakBefore/>
        <w:spacing w:after="160" w:before="360"/>
      </w:pPr>
      <w:r>
        <w:rPr>
          <w:rFonts w:ascii="Arial" w:cs="Arial" w:eastAsia="Arial" w:hAnsi="Arial"/>
          <w:b/>
          <w:bCs/>
          <w:color w:val="147A4C"/>
          <w:sz w:val="30"/>
          <w:szCs w:val="30"/>
        </w:rPr>
        <w:t xml:space="preserve">Testing and Quality Assurance</w:t>
      </w:r>
    </w:p>
    <w:p>
      <w:pPr>
        <w:spacing w:after="140" w:before="0" w:line="300"/>
      </w:pPr>
      <w:r>
        <w:rPr>
          <w:rFonts w:ascii="Arial" w:cs="Arial" w:eastAsia="Arial" w:hAnsi="Arial"/>
          <w:b w:val="false"/>
          <w:bCs w:val="false"/>
          <w:i w:val="false"/>
          <w:iCs w:val="false"/>
          <w:color w:val="0F172B"/>
          <w:sz w:val="22"/>
          <w:szCs w:val="22"/>
        </w:rPr>
        <w:t xml:space="preserve">Testing was treated as a phase of the project with its own deliverables rather than as something done at the end. The suite spans all three services, runs in continuous integration on every push, and includes a quantitative evaluation of the machine-learning models against a labelled sample.</w:t>
      </w:r>
    </w:p>
    <w:p>
      <w:pPr>
        <w:pStyle w:val="Heading2"/>
        <w:spacing w:after="120" w:before="260"/>
      </w:pPr>
      <w:r>
        <w:rPr>
          <w:rFonts w:ascii="Arial" w:cs="Arial" w:eastAsia="Arial" w:hAnsi="Arial"/>
          <w:b/>
          <w:bCs/>
          <w:color w:val="0F172B"/>
          <w:sz w:val="24"/>
          <w:szCs w:val="24"/>
        </w:rPr>
        <w:t xml:space="preserve">Technologies used</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3400"/>
        <w:gridCol w:w="3626"/>
      </w:tblGrid>
      <w:tr>
        <w:trPr>
          <w:tblHeader/>
        </w:trPr>
        <w:tc>
          <w:tcPr>
            <w:tcW w:type="dxa" w:w="200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Level</w:t>
            </w:r>
          </w:p>
        </w:tc>
        <w:tc>
          <w:tcPr>
            <w:tcW w:type="dxa" w:w="3400"/>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How it is done</w:t>
            </w:r>
          </w:p>
        </w:tc>
        <w:tc>
          <w:tcPr>
            <w:tcW w:type="dxa" w:w="3626"/>
            <w:shd w:fill="0F172B" w:color="auto" w:val="clear"/>
            <w:tcMar>
              <w:top w:type="dxa" w:w="80"/>
              <w:left w:type="dxa" w:w="110"/>
              <w:bottom w:type="dxa" w:w="80"/>
              <w:right w:type="dxa" w:w="110"/>
            </w:tcMar>
          </w:tcPr>
          <w:p>
            <w:pPr>
              <w:spacing w:after="0" w:line="260"/>
            </w:pPr>
            <w:r>
              <w:rPr>
                <w:rFonts w:ascii="Arial" w:cs="Arial" w:eastAsia="Arial" w:hAnsi="Arial"/>
                <w:b/>
                <w:bCs/>
                <w:color w:val="FFFFFF"/>
                <w:sz w:val="19"/>
                <w:szCs w:val="19"/>
              </w:rPr>
              <w:t xml:space="preserve">Evidence</w:t>
            </w:r>
          </w:p>
        </w:tc>
      </w:tr>
      <w:tr>
        <w:tc>
          <w:tcPr>
            <w:tcW w:type="dxa" w:w="20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Unit</w:t>
            </w:r>
          </w:p>
        </w:tc>
        <w:tc>
          <w:tcPr>
            <w:tcW w:type="dxa" w:w="34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PHPUnit for Laravel service classes and enums; pytest for feature engineering, the two models, the driver factory, and each device driver.</w:t>
            </w:r>
          </w:p>
        </w:tc>
        <w:tc>
          <w:tcPr>
            <w:tcW w:type="dxa" w:w="362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Included in the 174 tests below.</w:t>
            </w:r>
          </w:p>
        </w:tc>
      </w:tr>
      <w:tr>
        <w:tc>
          <w:tcPr>
            <w:tcW w:type="dxa" w:w="20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Integration</w:t>
            </w:r>
          </w:p>
        </w:tc>
        <w:tc>
          <w:tcPr>
            <w:tcW w:type="dxa" w:w="34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Feature tests that drive a controller end to end against a fresh database; tests of the ingestion endpoint, the signed-secret middleware, and the service clients.</w:t>
            </w:r>
          </w:p>
        </w:tc>
        <w:tc>
          <w:tcPr>
            <w:tcW w:type="dxa" w:w="362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Critical-path test: seed an employee with no punch, approve a permission, assert the attendance status is corrected.</w:t>
            </w:r>
          </w:p>
        </w:tc>
      </w:tr>
      <w:tr>
        <w:tc>
          <w:tcPr>
            <w:tcW w:type="dxa" w:w="20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System</w:t>
            </w:r>
          </w:p>
        </w:tc>
        <w:tc>
          <w:tcPr>
            <w:tcW w:type="dxa" w:w="34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The three services started together, health-checked through the eapms:status dashboard, with the stub driver generating punches through the whole pipeline.</w:t>
            </w:r>
          </w:p>
        </w:tc>
        <w:tc>
          <w:tcPr>
            <w:tcW w:type="dxa" w:w="362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Phase 11 verification run.</w:t>
            </w:r>
          </w:p>
        </w:tc>
      </w:tr>
      <w:tr>
        <w:tc>
          <w:tcPr>
            <w:tcW w:type="dxa" w:w="20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Acceptance</w:t>
            </w:r>
          </w:p>
        </w:tc>
        <w:tc>
          <w:tcPr>
            <w:tcW w:type="dxa" w:w="34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 written user-acceptance script covering the Admin, HR Officer, and Employee journeys.</w:t>
            </w:r>
          </w:p>
        </w:tc>
        <w:tc>
          <w:tcPr>
            <w:tcW w:type="dxa" w:w="362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docs/uat/uat-script.md in the repository.</w:t>
            </w:r>
          </w:p>
        </w:tc>
      </w:tr>
      <w:tr>
        <w:tc>
          <w:tcPr>
            <w:tcW w:type="dxa" w:w="20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Model evaluation</w:t>
            </w:r>
          </w:p>
        </w:tc>
        <w:tc>
          <w:tcPr>
            <w:tcW w:type="dxa" w:w="3400"/>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A seeded labelled dataset with injected anomalies and known risk patterns; precision, recall, and F1 computed and asserted against enforced floors.</w:t>
            </w:r>
          </w:p>
        </w:tc>
        <w:tc>
          <w:tcPr>
            <w:tcW w:type="dxa" w:w="3626"/>
            <w:shd w:fill="FFFFF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docs/ai/ml-evaluation.md; the test fails if quality regresses.</w:t>
            </w:r>
          </w:p>
        </w:tc>
      </w:tr>
      <w:tr>
        <w:tc>
          <w:tcPr>
            <w:tcW w:type="dxa" w:w="20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Static quality</w:t>
            </w:r>
          </w:p>
        </w:tc>
        <w:tc>
          <w:tcPr>
            <w:tcW w:type="dxa" w:w="3400"/>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Laravel Pint for PHP; Ruff and Black for Python. Three parallel continuous-integration jobs must all pass before a branch merges.</w:t>
            </w:r>
          </w:p>
        </w:tc>
        <w:tc>
          <w:tcPr>
            <w:tcW w:type="dxa" w:w="3626"/>
            <w:shd w:fill="EAF6EF" w:color="auto" w:val="clear"/>
            <w:tcMar>
              <w:top w:type="dxa" w:w="80"/>
              <w:left w:type="dxa" w:w="110"/>
              <w:bottom w:type="dxa" w:w="80"/>
              <w:right w:type="dxa" w:w="110"/>
            </w:tcMar>
          </w:tcPr>
          <w:p>
            <w:pPr>
              <w:spacing w:after="0" w:line="260"/>
            </w:pPr>
            <w:r>
              <w:rPr>
                <w:rFonts w:ascii="Arial" w:cs="Arial" w:eastAsia="Arial" w:hAnsi="Arial"/>
                <w:b w:val="false"/>
                <w:bCs w:val="false"/>
                <w:color w:val="0F172B"/>
                <w:sz w:val="19"/>
                <w:szCs w:val="19"/>
              </w:rPr>
              <w:t xml:space="preserve">.github/workflows/ci.yml</w:t>
            </w:r>
          </w:p>
        </w:tc>
      </w:tr>
    </w:tbl>
    <w:p>
      <w:pPr>
        <w:spacing w:after="60" w:before="0" w:line="300"/>
      </w:pPr>
      <w:r>
        <w:rPr>
          <w:rFonts w:ascii="Arial" w:cs="Arial" w:eastAsia="Arial" w:hAnsi="Arial"/>
          <w:b w:val="false"/>
          <w:bCs w:val="false"/>
          <w:i w:val="false"/>
          <w:iCs w:val="false"/>
          <w:color w:val="0F172B"/>
          <w:sz w:val="22"/>
          <w:szCs w:val="22"/>
        </w:rPr>
        <w:t xml:space="preserve"/>
      </w:r>
    </w:p>
    <w:p>
      <w:pPr>
        <w:pStyle w:val="Heading2"/>
        <w:spacing w:after="120" w:before="260"/>
      </w:pPr>
      <w:r>
        <w:rPr>
          <w:rFonts w:ascii="Arial" w:cs="Arial" w:eastAsia="Arial" w:hAnsi="Arial"/>
          <w:b/>
          <w:bCs/>
          <w:color w:val="0F172B"/>
          <w:sz w:val="24"/>
          <w:szCs w:val="24"/>
        </w:rPr>
        <w:t xml:space="preserve">Points to state confidently</w:t>
      </w:r>
    </w:p>
    <w:p>
      <w:pPr>
        <w:pStyle w:val="ListParagraph"/>
        <w:numPr>
          <w:ilvl w:val="0"/>
          <w:numId w:val="2"/>
        </w:numPr>
        <w:spacing w:after="100" w:line="300"/>
      </w:pPr>
      <w:r>
        <w:rPr>
          <w:rFonts w:ascii="Arial" w:cs="Arial" w:eastAsia="Arial" w:hAnsi="Arial"/>
          <w:color w:val="0F172B"/>
          <w:sz w:val="22"/>
          <w:szCs w:val="22"/>
        </w:rPr>
        <w:t xml:space="preserve">At the Phase 11 verification run the suite comprised 174 tests: 130 in Laravel, 25 in ai-service, and 19 in bio-service.</w:t>
      </w:r>
    </w:p>
    <w:p>
      <w:pPr>
        <w:pStyle w:val="ListParagraph"/>
        <w:numPr>
          <w:ilvl w:val="0"/>
          <w:numId w:val="2"/>
        </w:numPr>
        <w:spacing w:after="100" w:line="300"/>
      </w:pPr>
      <w:r>
        <w:rPr>
          <w:rFonts w:ascii="Arial" w:cs="Arial" w:eastAsia="Arial" w:hAnsi="Arial"/>
          <w:color w:val="0F172B"/>
          <w:sz w:val="22"/>
          <w:szCs w:val="22"/>
        </w:rPr>
        <w:t xml:space="preserve">Backend tests run against an in-memory SQLite database with the schema rebuilt per test, so no test depends on another's state.</w:t>
      </w:r>
    </w:p>
    <w:p>
      <w:pPr>
        <w:pStyle w:val="ListParagraph"/>
        <w:numPr>
          <w:ilvl w:val="0"/>
          <w:numId w:val="2"/>
        </w:numPr>
        <w:spacing w:after="100" w:line="300"/>
      </w:pPr>
      <w:r>
        <w:rPr>
          <w:rFonts w:ascii="Arial" w:cs="Arial" w:eastAsia="Arial" w:hAnsi="Arial"/>
          <w:color w:val="0F172B"/>
          <w:sz w:val="22"/>
          <w:szCs w:val="22"/>
        </w:rPr>
        <w:t xml:space="preserve">The machine-learning evaluation is seeded end to end — the dataset generator and both models use a fixed random state — so the documented metrics are reproducible exactly, run to run and in continuous integration.</w:t>
      </w:r>
    </w:p>
    <w:p>
      <w:pPr>
        <w:pStyle w:val="ListParagraph"/>
        <w:numPr>
          <w:ilvl w:val="0"/>
          <w:numId w:val="2"/>
        </w:numPr>
        <w:spacing w:after="100" w:line="300"/>
      </w:pPr>
      <w:r>
        <w:rPr>
          <w:rFonts w:ascii="Arial" w:cs="Arial" w:eastAsia="Arial" w:hAnsi="Arial"/>
          <w:color w:val="0F172B"/>
          <w:sz w:val="22"/>
          <w:szCs w:val="22"/>
        </w:rPr>
        <w:t xml:space="preserve">Enforced floors in the evaluation test: recall at least 0.80 and precision at least 0.60 for anomaly detection; recall at least 0.70 and precision at least 0.60 for risk prediction.</w:t>
      </w:r>
    </w:p>
    <w:p>
      <w:pPr>
        <w:pStyle w:val="Heading2"/>
        <w:spacing w:after="120" w:before="260"/>
      </w:pPr>
      <w:r>
        <w:rPr>
          <w:rFonts w:ascii="Arial" w:cs="Arial" w:eastAsia="Arial" w:hAnsi="Arial"/>
          <w:b/>
          <w:bCs/>
          <w:color w:val="0F172B"/>
          <w:sz w:val="24"/>
          <w:szCs w:val="24"/>
        </w:rPr>
        <w:t xml:space="preserve">Likely questions and how to answer them</w:t>
      </w:r>
    </w:p>
    <w:p>
      <w:pPr>
        <w:keepNext/>
        <w:spacing w:after="60" w:before="200" w:line="300"/>
      </w:pPr>
      <w:r>
        <w:rPr>
          <w:rFonts w:ascii="Arial" w:cs="Arial" w:eastAsia="Arial" w:hAnsi="Arial"/>
          <w:b/>
          <w:bCs/>
          <w:color w:val="147A4C"/>
          <w:sz w:val="22"/>
          <w:szCs w:val="22"/>
        </w:rPr>
        <w:t xml:space="preserve">Q67.  </w:t>
      </w:r>
      <w:r>
        <w:rPr>
          <w:rFonts w:ascii="Arial" w:cs="Arial" w:eastAsia="Arial" w:hAnsi="Arial"/>
          <w:b/>
          <w:bCs/>
          <w:color w:val="0F172B"/>
          <w:sz w:val="22"/>
          <w:szCs w:val="22"/>
        </w:rPr>
        <w:t xml:space="preserve">How many tests are there and what do they actually cover?</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One hundred and seventy-four at the verification run: 130 in the Laravel application, 25 in the AI service, and 19 in the biometric adapter. They cover the attendance calculation rules, the synchronisation engine, authorisation policies for each role, the invitation and activation flow, the mobile check-in decision logic, feature engineering, both models, the language-model path including its privacy constraint and its fallback, the driver factory, each device driver including malformed responses, the poll scheduler, and the pusher.</w:t>
      </w:r>
    </w:p>
    <w:p>
      <w:pPr>
        <w:keepNext/>
        <w:spacing w:after="60" w:before="200" w:line="300"/>
      </w:pPr>
      <w:r>
        <w:rPr>
          <w:rFonts w:ascii="Arial" w:cs="Arial" w:eastAsia="Arial" w:hAnsi="Arial"/>
          <w:b/>
          <w:bCs/>
          <w:color w:val="147A4C"/>
          <w:sz w:val="22"/>
          <w:szCs w:val="22"/>
        </w:rPr>
        <w:t xml:space="preserve">Q68.  </w:t>
      </w:r>
      <w:r>
        <w:rPr>
          <w:rFonts w:ascii="Arial" w:cs="Arial" w:eastAsia="Arial" w:hAnsi="Arial"/>
          <w:b/>
          <w:bCs/>
          <w:color w:val="0F172B"/>
          <w:sz w:val="22"/>
          <w:szCs w:val="22"/>
        </w:rPr>
        <w:t xml:space="preserve">What is the single most important test in the suite?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critical-path test for the project's core claim: seed an employee with no punch on a given day, approve a permission covering that day, then assert that the attendance record's status has been corrected. That is the problem the project exists to solve, so it is the test that must never break.</w:t>
      </w:r>
    </w:p>
    <w:p>
      <w:pPr>
        <w:keepNext/>
        <w:spacing w:after="60" w:before="200" w:line="300"/>
      </w:pPr>
      <w:r>
        <w:rPr>
          <w:rFonts w:ascii="Arial" w:cs="Arial" w:eastAsia="Arial" w:hAnsi="Arial"/>
          <w:b/>
          <w:bCs/>
          <w:color w:val="147A4C"/>
          <w:sz w:val="22"/>
          <w:szCs w:val="22"/>
        </w:rPr>
        <w:t xml:space="preserve">Q69.  </w:t>
      </w:r>
      <w:r>
        <w:rPr>
          <w:rFonts w:ascii="Arial" w:cs="Arial" w:eastAsia="Arial" w:hAnsi="Arial"/>
          <w:b/>
          <w:bCs/>
          <w:color w:val="0F172B"/>
          <w:sz w:val="22"/>
          <w:szCs w:val="22"/>
        </w:rPr>
        <w:t xml:space="preserve">How can you test hardware you do not have?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Two ways. A deterministic stub driver stands in for a terminal so the entire pipeline — poll, normalise, push, ingest, compute — runs in development and in continuous integration. And each vendor driver is unit-tested against mocked protocol responses, including failure cases such as an unexpected response shape or an unreachable host. What this does not replace is a trial on physical hardware, and I present that as remaining work rather than as something already done.</w:t>
      </w:r>
    </w:p>
    <w:p>
      <w:pPr>
        <w:keepNext/>
        <w:spacing w:after="60" w:before="200" w:line="300"/>
      </w:pPr>
      <w:r>
        <w:rPr>
          <w:rFonts w:ascii="Arial" w:cs="Arial" w:eastAsia="Arial" w:hAnsi="Arial"/>
          <w:b/>
          <w:bCs/>
          <w:color w:val="147A4C"/>
          <w:sz w:val="22"/>
          <w:szCs w:val="22"/>
        </w:rPr>
        <w:t xml:space="preserve">Q70.  </w:t>
      </w:r>
      <w:r>
        <w:rPr>
          <w:rFonts w:ascii="Arial" w:cs="Arial" w:eastAsia="Arial" w:hAnsi="Arial"/>
          <w:b/>
          <w:bCs/>
          <w:color w:val="0F172B"/>
          <w:sz w:val="22"/>
          <w:szCs w:val="22"/>
        </w:rPr>
        <w:t xml:space="preserve">Did real users test the system?</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There is a written acceptance script covering the three roles end to end, which is the basis for a structured walkthrough with users. I would describe the extent of the user testing actually carried out honestly rather than overstating it, and treat a wider pilot as the next step before institutional rollout.</w:t>
      </w:r>
    </w:p>
    <w:p>
      <w:pPr>
        <w:keepNext/>
        <w:spacing w:after="60" w:before="200" w:line="300"/>
      </w:pPr>
      <w:r>
        <w:rPr>
          <w:rFonts w:ascii="Arial" w:cs="Arial" w:eastAsia="Arial" w:hAnsi="Arial"/>
          <w:b/>
          <w:bCs/>
          <w:color w:val="147A4C"/>
          <w:sz w:val="22"/>
          <w:szCs w:val="22"/>
        </w:rPr>
        <w:t xml:space="preserve">Q71.  </w:t>
      </w:r>
      <w:r>
        <w:rPr>
          <w:rFonts w:ascii="Arial" w:cs="Arial" w:eastAsia="Arial" w:hAnsi="Arial"/>
          <w:b/>
          <w:bCs/>
          <w:color w:val="0F172B"/>
          <w:sz w:val="22"/>
          <w:szCs w:val="22"/>
        </w:rPr>
        <w:t xml:space="preserve">Do you measure code coverage?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Coverage is not measured as a gated percentage. I chose instead to be explicit about which behaviours are covered — the ones listed above — because a coverage figure can be high while the important path is untested. If I were to add it, I would use it to find untested areas, not as a target.</w:t>
      </w:r>
    </w:p>
    <w:p>
      <w:pPr>
        <w:keepNext/>
        <w:spacing w:after="60" w:before="200" w:line="300"/>
      </w:pPr>
      <w:r>
        <w:rPr>
          <w:rFonts w:ascii="Arial" w:cs="Arial" w:eastAsia="Arial" w:hAnsi="Arial"/>
          <w:b/>
          <w:bCs/>
          <w:color w:val="147A4C"/>
          <w:sz w:val="22"/>
          <w:szCs w:val="22"/>
        </w:rPr>
        <w:t xml:space="preserve">Q72.  </w:t>
      </w:r>
      <w:r>
        <w:rPr>
          <w:rFonts w:ascii="Arial" w:cs="Arial" w:eastAsia="Arial" w:hAnsi="Arial"/>
          <w:b/>
          <w:bCs/>
          <w:color w:val="0F172B"/>
          <w:sz w:val="22"/>
          <w:szCs w:val="22"/>
        </w:rPr>
        <w:t xml:space="preserve">How do you know the AI component is correct rather than just producing output?</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By evaluating it against data whose correct answer is known. The labelled dataset injects specific anomalies and specific high-risk patterns at fixed positions, so precision and recall can be computed against ground truth, and the test asserts minimum floors so a later refactor cannot quietly degrade detection. Everything is seeded, so the documented figures reproduce exactly. The limitation, which I state in the document itself, is that this proves the pipeline detects what it was designed to detect — not that it is accurate on live institute data.</w:t>
      </w:r>
    </w:p>
    <w:p>
      <w:pPr>
        <w:keepNext/>
        <w:spacing w:after="60" w:before="200" w:line="300"/>
      </w:pPr>
      <w:r>
        <w:rPr>
          <w:rFonts w:ascii="Arial" w:cs="Arial" w:eastAsia="Arial" w:hAnsi="Arial"/>
          <w:b/>
          <w:bCs/>
          <w:color w:val="147A4C"/>
          <w:sz w:val="22"/>
          <w:szCs w:val="22"/>
        </w:rPr>
        <w:t xml:space="preserve">Q73.  </w:t>
      </w:r>
      <w:r>
        <w:rPr>
          <w:rFonts w:ascii="Arial" w:cs="Arial" w:eastAsia="Arial" w:hAnsi="Arial"/>
          <w:b/>
          <w:bCs/>
          <w:color w:val="0F172B"/>
          <w:sz w:val="22"/>
          <w:szCs w:val="22"/>
        </w:rPr>
        <w:t xml:space="preserve">Did testing find real defects? Give an example.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Yes. One concrete example is an authorisation problem specific to Laravel 12: the minimal skeleton's controller base class does not extend the routing controller, so the usual pattern of declaring authorisation once in a controller constructor fails. The fix was to standardise on an explicit authorise call in every controller method, and the policy tests now cover each role's access per action. It is documented in the repository so the same mistake is not repeated.</w:t>
      </w:r>
    </w:p>
    <w:p>
      <w:pPr>
        <w:pStyle w:val="Heading1"/>
        <w:pageBreakBefore/>
        <w:spacing w:after="160" w:before="360"/>
      </w:pPr>
      <w:r>
        <w:rPr>
          <w:rFonts w:ascii="Arial" w:cs="Arial" w:eastAsia="Arial" w:hAnsi="Arial"/>
          <w:b/>
          <w:bCs/>
          <w:color w:val="147A4C"/>
          <w:sz w:val="30"/>
          <w:szCs w:val="30"/>
        </w:rPr>
        <w:t xml:space="preserve">Questions the Panel Usually Asks at the End</w:t>
      </w:r>
    </w:p>
    <w:p>
      <w:pPr>
        <w:spacing w:after="140" w:before="0" w:line="300"/>
      </w:pPr>
      <w:r>
        <w:rPr>
          <w:rFonts w:ascii="Arial" w:cs="Arial" w:eastAsia="Arial" w:hAnsi="Arial"/>
          <w:b w:val="false"/>
          <w:bCs w:val="false"/>
          <w:i w:val="false"/>
          <w:iCs w:val="false"/>
          <w:color w:val="0F172B"/>
          <w:sz w:val="22"/>
          <w:szCs w:val="22"/>
        </w:rPr>
        <w:t xml:space="preserve">These are not tied to one technology. They are asked to find out whether the candidate understands the project as a whole, and they are often where marks are won or lost.</w:t>
      </w:r>
    </w:p>
    <w:p>
      <w:pPr>
        <w:keepNext/>
        <w:spacing w:after="60" w:before="200" w:line="300"/>
      </w:pPr>
      <w:r>
        <w:rPr>
          <w:rFonts w:ascii="Arial" w:cs="Arial" w:eastAsia="Arial" w:hAnsi="Arial"/>
          <w:b/>
          <w:bCs/>
          <w:color w:val="147A4C"/>
          <w:sz w:val="22"/>
          <w:szCs w:val="22"/>
        </w:rPr>
        <w:t xml:space="preserve">Q74.  </w:t>
      </w:r>
      <w:r>
        <w:rPr>
          <w:rFonts w:ascii="Arial" w:cs="Arial" w:eastAsia="Arial" w:hAnsi="Arial"/>
          <w:b/>
          <w:bCs/>
          <w:color w:val="0F172B"/>
          <w:sz w:val="22"/>
          <w:szCs w:val="22"/>
        </w:rPr>
        <w:t xml:space="preserve">In one sentence, what is the contribution of this project?</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It synchronises two systems that institutions normally run separately — biometric attendance and HR permission approval — so that an approved absence is never reported as absenteeism, and it layers explainable analytics and a written monthly summary on top of the corrected data.</w:t>
      </w:r>
    </w:p>
    <w:p>
      <w:pPr>
        <w:keepNext/>
        <w:spacing w:after="60" w:before="200" w:line="300"/>
      </w:pPr>
      <w:r>
        <w:rPr>
          <w:rFonts w:ascii="Arial" w:cs="Arial" w:eastAsia="Arial" w:hAnsi="Arial"/>
          <w:b/>
          <w:bCs/>
          <w:color w:val="147A4C"/>
          <w:sz w:val="22"/>
          <w:szCs w:val="22"/>
        </w:rPr>
        <w:t xml:space="preserve">Q75.  </w:t>
      </w:r>
      <w:r>
        <w:rPr>
          <w:rFonts w:ascii="Arial" w:cs="Arial" w:eastAsia="Arial" w:hAnsi="Arial"/>
          <w:b/>
          <w:bCs/>
          <w:color w:val="0F172B"/>
          <w:sz w:val="22"/>
          <w:szCs w:val="22"/>
        </w:rPr>
        <w:t xml:space="preserve">Isn't three services over-engineering for a final-year project?</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It would be if the split were arbitrary, but each boundary follows a real constraint. The machine-learning libraries are Python and the web application is PHP, so that boundary already exists in the technology. The device adapter runs a long-lived background poll against hardware on a local network, which does not belong inside a web request cycle and may need to be deployed near the terminals. Splitting on those two lines gives independent failure: the AI service being down leaves the system fully usable, and a hung device connection cannot block a web worker.</w:t>
      </w:r>
    </w:p>
    <w:p>
      <w:pPr>
        <w:keepNext/>
        <w:spacing w:after="60" w:before="200" w:line="300"/>
      </w:pPr>
      <w:r>
        <w:rPr>
          <w:rFonts w:ascii="Arial" w:cs="Arial" w:eastAsia="Arial" w:hAnsi="Arial"/>
          <w:b/>
          <w:bCs/>
          <w:color w:val="147A4C"/>
          <w:sz w:val="22"/>
          <w:szCs w:val="22"/>
        </w:rPr>
        <w:t xml:space="preserve">Q76.  </w:t>
      </w:r>
      <w:r>
        <w:rPr>
          <w:rFonts w:ascii="Arial" w:cs="Arial" w:eastAsia="Arial" w:hAnsi="Arial"/>
          <w:b/>
          <w:bCs/>
          <w:color w:val="0F172B"/>
          <w:sz w:val="22"/>
          <w:szCs w:val="22"/>
        </w:rPr>
        <w:t xml:space="preserve">What are the main limitations of your work?</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Four, stated plainly. The machine-learning metrics come from a seeded synthetic labelled sample, not from live institute data. The device drivers have been tested against mocked protocol responses and a stub, not in a field trial on physical terminals. The mobile channel proves which device made a request, not where that device physically is, so it is a supplement to the terminals rather than a replacement. And there is no data-retention policy yet, which would be required before institutional deployment.</w:t>
      </w:r>
    </w:p>
    <w:p>
      <w:pPr>
        <w:keepNext/>
        <w:spacing w:after="60" w:before="200" w:line="300"/>
      </w:pPr>
      <w:r>
        <w:rPr>
          <w:rFonts w:ascii="Arial" w:cs="Arial" w:eastAsia="Arial" w:hAnsi="Arial"/>
          <w:b/>
          <w:bCs/>
          <w:color w:val="147A4C"/>
          <w:sz w:val="22"/>
          <w:szCs w:val="22"/>
        </w:rPr>
        <w:t xml:space="preserve">Q77.  </w:t>
      </w:r>
      <w:r>
        <w:rPr>
          <w:rFonts w:ascii="Arial" w:cs="Arial" w:eastAsia="Arial" w:hAnsi="Arial"/>
          <w:b/>
          <w:bCs/>
          <w:color w:val="0F172B"/>
          <w:sz w:val="22"/>
          <w:szCs w:val="22"/>
        </w:rPr>
        <w:t xml:space="preserve">What would you do differently if you started again?</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I would settle the frontend decision before building — the project began with Bootstrap and Blade in the proposal and migrated to Inertia and React during implementation, which cost time that better upfront analysis would have saved. I would also arrange access to a physical terminal earlier, because that is the one part of the system whose real-world behaviour I could not fully verify.</w:t>
      </w:r>
    </w:p>
    <w:p>
      <w:pPr>
        <w:keepNext/>
        <w:spacing w:after="60" w:before="200" w:line="300"/>
      </w:pPr>
      <w:r>
        <w:rPr>
          <w:rFonts w:ascii="Arial" w:cs="Arial" w:eastAsia="Arial" w:hAnsi="Arial"/>
          <w:b/>
          <w:bCs/>
          <w:color w:val="147A4C"/>
          <w:sz w:val="22"/>
          <w:szCs w:val="22"/>
        </w:rPr>
        <w:t xml:space="preserve">Q78.  </w:t>
      </w:r>
      <w:r>
        <w:rPr>
          <w:rFonts w:ascii="Arial" w:cs="Arial" w:eastAsia="Arial" w:hAnsi="Arial"/>
          <w:b/>
          <w:bCs/>
          <w:color w:val="0F172B"/>
          <w:sz w:val="22"/>
          <w:szCs w:val="22"/>
        </w:rPr>
        <w:t xml:space="preserve">Can it handle the whole institute?</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data volumes are modest: one daily record per employee per day, with reporting reading from that table rather than the raw punch stream. The parts that would need attention first are the raw log as it grows, where partitioning or archiving by period is the obvious step, and the fact that models are fitted per scoring run rather than persisted. I would measure before changing either.</w:t>
      </w:r>
    </w:p>
    <w:p>
      <w:pPr>
        <w:keepNext/>
        <w:spacing w:after="60" w:before="200" w:line="300"/>
      </w:pPr>
      <w:r>
        <w:rPr>
          <w:rFonts w:ascii="Arial" w:cs="Arial" w:eastAsia="Arial" w:hAnsi="Arial"/>
          <w:b/>
          <w:bCs/>
          <w:color w:val="147A4C"/>
          <w:sz w:val="22"/>
          <w:szCs w:val="22"/>
        </w:rPr>
        <w:t xml:space="preserve">Q79.  </w:t>
      </w:r>
      <w:r>
        <w:rPr>
          <w:rFonts w:ascii="Arial" w:cs="Arial" w:eastAsia="Arial" w:hAnsi="Arial"/>
          <w:b/>
          <w:bCs/>
          <w:color w:val="0F172B"/>
          <w:sz w:val="22"/>
          <w:szCs w:val="22"/>
        </w:rPr>
        <w:t xml:space="preserve">What is the future work?</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A field trial on physical terminals; re-running the evaluation harness against real labelled attendance history to obtain production metrics; a data-retention and purge policy; persisting fitted models if data volumes grow; and request signing with timestamps on the internal boundary if the services are ever deployed apart.</w:t>
      </w:r>
    </w:p>
    <w:p>
      <w:pPr>
        <w:keepNext/>
        <w:spacing w:after="60" w:before="200" w:line="300"/>
      </w:pPr>
      <w:r>
        <w:rPr>
          <w:rFonts w:ascii="Arial" w:cs="Arial" w:eastAsia="Arial" w:hAnsi="Arial"/>
          <w:b/>
          <w:bCs/>
          <w:color w:val="147A4C"/>
          <w:sz w:val="22"/>
          <w:szCs w:val="22"/>
        </w:rPr>
        <w:t xml:space="preserve">Q80.  </w:t>
      </w:r>
      <w:r>
        <w:rPr>
          <w:rFonts w:ascii="Arial" w:cs="Arial" w:eastAsia="Arial" w:hAnsi="Arial"/>
          <w:b/>
          <w:bCs/>
          <w:color w:val="0F172B"/>
          <w:sz w:val="22"/>
          <w:szCs w:val="22"/>
        </w:rPr>
        <w:t xml:space="preserve">How did you manage the work?</w:t>
      </w:r>
    </w:p>
    <w:p>
      <w:pPr>
        <w:spacing w:after="60" w:line="300"/>
        <w:ind w:left="360"/>
      </w:pPr>
      <w:r>
        <w:rPr>
          <w:rFonts w:ascii="Arial" w:cs="Arial" w:eastAsia="Arial" w:hAnsi="Arial"/>
          <w:b/>
          <w:bCs/>
          <w:color w:val="475569"/>
          <w:sz w:val="22"/>
          <w:szCs w:val="22"/>
        </w:rPr>
        <w:t xml:space="preserve">Answer:  </w:t>
      </w:r>
      <w:r>
        <w:rPr>
          <w:rFonts w:ascii="Arial" w:cs="Arial" w:eastAsia="Arial" w:hAnsi="Arial"/>
          <w:color w:val="0F172B"/>
          <w:sz w:val="22"/>
          <w:szCs w:val="22"/>
        </w:rPr>
        <w:t xml:space="preserve">The project was planned as a sequence of phases, each with its own branch merged through a review into an integration branch, with continuous integration required to pass before merging. The plan, the design documents, the API contracts, the runbook, and the evaluation results all live in the repository alongside the code, which is what allowed the report to cite evidence rather than assertions.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 and Defence Question Bank</dc:title>
  <dc:creator>EAPMS</dc:creator>
  <dc:description>Technology stack and anticipated defence questions for the EAPMS final year project.</dc:description>
  <cp:lastModifiedBy>Un-named</cp:lastModifiedBy>
  <cp:revision>1</cp:revision>
  <dcterms:created xsi:type="dcterms:W3CDTF">2026-08-23T21:31:09.842Z</dcterms:created>
  <dcterms:modified xsi:type="dcterms:W3CDTF">2026-08-23T21:31:09.842Z</dcterms:modified>
</cp:coreProperties>
</file>

<file path=docProps/custom.xml><?xml version="1.0" encoding="utf-8"?>
<Properties xmlns="http://schemas.openxmlformats.org/officeDocument/2006/custom-properties" xmlns:vt="http://schemas.openxmlformats.org/officeDocument/2006/docPropsVTypes"/>
</file>