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vLearn2 (VFLS) — Testing Specification</w:t>
      </w:r>
    </w:p>
    <w:p>
      <w:pPr>
        <w:pStyle w:val="Subtitle"/>
      </w:pPr>
      <w:r>
        <w:t xml:space="preserve">Virtual Foreign Language — conversational language-learning platform</w:t>
      </w:r>
    </w:p>
    <w:p>
      <w:pPr>
        <w:pStyle w:val="Author"/>
      </w:pPr>
      <w:r>
        <w:t xml:space="preserve">vLearn2 Engineering</w:t>
      </w:r>
    </w:p>
    <w:p>
      <w:pPr>
        <w:pStyle w:val="Date"/>
      </w:pPr>
      <w:r>
        <w:t xml:space="preserve">2026-05-22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5" w:name="testing-specification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Testing Specification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vLearn2 — marketed as</w:t>
      </w:r>
      <w:r>
        <w:t xml:space="preserve"> </w:t>
      </w:r>
      <w:r>
        <w:rPr>
          <w:i/>
          <w:iCs/>
        </w:rPr>
        <w:t xml:space="preserve">Virtual Foreign Language</w:t>
      </w:r>
      <w:r>
        <w:t xml:space="preserve"> </w:t>
      </w:r>
      <w:r>
        <w:t xml:space="preserve">(VFLS)</w:t>
      </w:r>
      <w:r>
        <w:t xml:space="preserve"> </w:t>
      </w:r>
      <w:r>
        <w:rPr>
          <w:b/>
          <w:bCs/>
        </w:rPr>
        <w:t xml:space="preserve">Document type:</w:t>
      </w:r>
      <w:r>
        <w:t xml:space="preserve"> </w:t>
      </w:r>
      <w:r>
        <w:t xml:space="preserve">Testing Specification / Test Plan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 (Draft)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2026-05-22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Derived from inspection of</w:t>
      </w:r>
      <w:r>
        <w:t xml:space="preserve"> </w:t>
      </w:r>
      <w:r>
        <w:rPr>
          <w:rStyle w:val="VerbatimChar"/>
        </w:rPr>
        <w:t xml:space="preserve">C:\project\vLearn2</w:t>
      </w:r>
      <w:r>
        <w:t xml:space="preserve"> </w:t>
      </w:r>
      <w:r>
        <w:t xml:space="preserve">and the</w:t>
      </w:r>
      <w:r>
        <w:t xml:space="preserve"> </w:t>
      </w:r>
      <w:r>
        <w:t xml:space="preserve">companion System Design and Requirements Specifications.</w:t>
      </w:r>
    </w:p>
    <w:p>
      <w:r>
        <w:pict>
          <v:rect style="width:0;height:1.5pt" o:hralign="center" o:hrstd="t" o:hr="t"/>
        </w:pict>
      </w:r>
    </w:p>
    <w:bookmarkStart w:id="13" w:name="introduction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1. Introduction</w:t>
      </w:r>
    </w:p>
    <w:bookmarkStart w:id="9" w:name="purpose"/>
    <w:p>
      <w:pPr>
        <w:pStyle w:val="Heading3"/>
      </w:pPr>
      <w:r>
        <w:rPr>
          <w:rStyle w:val="SectionNumber"/>
        </w:rPr>
        <w:t xml:space="preserve">1.1.1</w:t>
      </w:r>
      <w:r>
        <w:tab/>
      </w:r>
      <w:r>
        <w:t xml:space="preserve">1.1 Purpose</w:t>
      </w:r>
    </w:p>
    <w:p>
      <w:pPr>
        <w:pStyle w:val="FirstParagraph"/>
      </w:pPr>
      <w:r>
        <w:t xml:space="preserve">This document defines the test strategy, test environment, current</w:t>
      </w:r>
      <w:r>
        <w:t xml:space="preserve"> </w:t>
      </w:r>
      <w:r>
        <w:t xml:space="preserve">coverage baseline, and the planned test cases for the vLearn2 system.</w:t>
      </w:r>
      <w:r>
        <w:t xml:space="preserve"> </w:t>
      </w:r>
      <w:r>
        <w:t xml:space="preserve">It is the reference for verifying that the system meets the</w:t>
      </w:r>
      <w:r>
        <w:t xml:space="preserve"> </w:t>
      </w:r>
      <w:r>
        <w:t xml:space="preserve">requirements stated in the Requirements Specification (SRS).</w:t>
      </w:r>
    </w:p>
    <w:bookmarkEnd w:id="9"/>
    <w:bookmarkStart w:id="10" w:name="scope"/>
    <w:p>
      <w:pPr>
        <w:pStyle w:val="Heading3"/>
      </w:pPr>
      <w:r>
        <w:rPr>
          <w:rStyle w:val="SectionNumber"/>
        </w:rPr>
        <w:t xml:space="preserve">1.1.2</w:t>
      </w:r>
      <w:r>
        <w:tab/>
      </w:r>
      <w:r>
        <w:t xml:space="preserve">1.2 Scope</w:t>
      </w:r>
    </w:p>
    <w:p>
      <w:pPr>
        <w:pStyle w:val="FirstParagraph"/>
      </w:pPr>
      <w:r>
        <w:t xml:space="preserve">Testing covers all four subsystems — the NestJS backend, the Next.js</w:t>
      </w:r>
      <w:r>
        <w:t xml:space="preserve"> </w:t>
      </w:r>
      <w:r>
        <w:t xml:space="preserve">admin panel, the Flutter app, and the DataManage tool — across unit,</w:t>
      </w:r>
      <w:r>
        <w:t xml:space="preserve"> </w:t>
      </w:r>
      <w:r>
        <w:t xml:space="preserve">integration, end-to-end (E2E), and manual test levels.</w:t>
      </w:r>
    </w:p>
    <w:bookmarkEnd w:id="10"/>
    <w:bookmarkStart w:id="11" w:name="references"/>
    <w:p>
      <w:pPr>
        <w:pStyle w:val="Heading3"/>
      </w:pPr>
      <w:r>
        <w:rPr>
          <w:rStyle w:val="SectionNumber"/>
        </w:rPr>
        <w:t xml:space="preserve">1.1.3</w:t>
      </w:r>
      <w:r>
        <w:tab/>
      </w:r>
      <w:r>
        <w:t xml:space="preserve">1.3 References</w:t>
      </w:r>
    </w:p>
    <w:p>
      <w:pPr>
        <w:pStyle w:val="Compact"/>
        <w:numPr>
          <w:ilvl w:val="0"/>
          <w:numId w:val="1001"/>
        </w:numPr>
      </w:pPr>
      <w:r>
        <w:t xml:space="preserve">vLearn2 System Design Specification (SDS).</w:t>
      </w:r>
    </w:p>
    <w:p>
      <w:pPr>
        <w:pStyle w:val="Compact"/>
        <w:numPr>
          <w:ilvl w:val="0"/>
          <w:numId w:val="1001"/>
        </w:numPr>
      </w:pPr>
      <w:r>
        <w:t xml:space="preserve">vLearn2 Requirements Specification (SRS) — requirement IDs</w:t>
      </w:r>
      <w:r>
        <w:t xml:space="preserve"> </w:t>
      </w:r>
      <w:r>
        <w:rPr>
          <w:rStyle w:val="VerbatimChar"/>
        </w:rPr>
        <w:t xml:space="preserve">FR-*</w:t>
      </w:r>
      <w:r>
        <w:t xml:space="preserve">,</w:t>
      </w:r>
      <w:r>
        <w:t xml:space="preserve"> </w:t>
      </w:r>
      <w:r>
        <w:rPr>
          <w:rStyle w:val="VerbatimChar"/>
        </w:rPr>
        <w:t xml:space="preserve">NFR-*</w:t>
      </w:r>
      <w:r>
        <w:t xml:space="preserve"> </w:t>
      </w:r>
      <w:r>
        <w:t xml:space="preserve">are traced here.</w:t>
      </w:r>
    </w:p>
    <w:p>
      <w:pPr>
        <w:pStyle w:val="Compact"/>
        <w:numPr>
          <w:ilvl w:val="0"/>
          <w:numId w:val="1001"/>
        </w:numPr>
      </w:pPr>
      <w:r>
        <w:t xml:space="preserve">Backend OpenAPI specification (</w:t>
      </w:r>
      <w:r>
        <w:rPr>
          <w:rStyle w:val="VerbatimChar"/>
        </w:rPr>
        <w:t xml:space="preserve">/api/docs</w:t>
      </w:r>
      <w:r>
        <w:t xml:space="preserve">).</w:t>
      </w:r>
    </w:p>
    <w:bookmarkEnd w:id="11"/>
    <w:bookmarkStart w:id="12" w:name="test-case-notation"/>
    <w:p>
      <w:pPr>
        <w:pStyle w:val="Heading3"/>
      </w:pPr>
      <w:r>
        <w:rPr>
          <w:rStyle w:val="SectionNumber"/>
        </w:rPr>
        <w:t xml:space="preserve">1.1.4</w:t>
      </w:r>
      <w:r>
        <w:tab/>
      </w:r>
      <w:r>
        <w:t xml:space="preserve">1.4 Test case notation</w:t>
      </w:r>
    </w:p>
    <w:p>
      <w:pPr>
        <w:pStyle w:val="FirstParagraph"/>
      </w:pPr>
      <w:r>
        <w:t xml:space="preserve">Test cases are identified</w:t>
      </w:r>
      <w:r>
        <w:t xml:space="preserve"> </w:t>
      </w:r>
      <w:r>
        <w:rPr>
          <w:rStyle w:val="VerbatimChar"/>
        </w:rPr>
        <w:t xml:space="preserve">TC-&lt;area&gt;-&lt;n&gt;</w:t>
      </w:r>
      <w:r>
        <w:t xml:space="preserve">. Each references the</w:t>
      </w:r>
      <w:r>
        <w:t xml:space="preserve"> </w:t>
      </w:r>
      <w:r>
        <w:t xml:space="preserve">requirement(s) it verifies. Priority is</w:t>
      </w:r>
      <w:r>
        <w:t xml:space="preserve"> </w:t>
      </w:r>
      <w:r>
        <w:rPr>
          <w:b/>
          <w:bCs/>
        </w:rPr>
        <w:t xml:space="preserve">P1</w:t>
      </w:r>
      <w:r>
        <w:t xml:space="preserve"> </w:t>
      </w:r>
      <w:r>
        <w:t xml:space="preserve">(critical path),</w:t>
      </w:r>
      <w:r>
        <w:t xml:space="preserve"> </w:t>
      </w:r>
      <w:r>
        <w:rPr>
          <w:b/>
          <w:bCs/>
        </w:rPr>
        <w:t xml:space="preserve">P2</w:t>
      </w:r>
      <w:r>
        <w:t xml:space="preserve"> </w:t>
      </w:r>
      <w:r>
        <w:t xml:space="preserve">(important), or</w:t>
      </w:r>
      <w:r>
        <w:t xml:space="preserve"> </w:t>
      </w:r>
      <w:r>
        <w:rPr>
          <w:b/>
          <w:bCs/>
        </w:rPr>
        <w:t xml:space="preserve">P3</w:t>
      </w:r>
      <w:r>
        <w:t xml:space="preserve"> </w:t>
      </w:r>
      <w:r>
        <w:t xml:space="preserve">(secondary).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test-strategy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2. Test strategy</w:t>
      </w:r>
    </w:p>
    <w:bookmarkStart w:id="14" w:name="test-levels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2.1 Test levels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48"/>
        <w:gridCol w:w="1584"/>
        <w:gridCol w:w="44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Primary tooling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Verify individual functions/classes in isolation</w:t>
            </w:r>
          </w:p>
        </w:tc>
        <w:tc>
          <w:tcPr/>
          <w:p>
            <w:pPr>
              <w:pStyle w:val="Compact"/>
            </w:pPr>
            <w:r>
              <w:t xml:space="preserve">Jest (backend, admin),</w:t>
            </w:r>
            <w:r>
              <w:t xml:space="preserve"> </w:t>
            </w:r>
            <w:r>
              <w:rPr>
                <w:rStyle w:val="VerbatimChar"/>
              </w:rPr>
              <w:t xml:space="preserve">flutter_test</w:t>
            </w:r>
            <w:r>
              <w:t xml:space="preserve"> </w:t>
            </w:r>
            <w:r>
              <w:t xml:space="preserve">(app), smoke-test binaries (DataManage)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Verify modules against real collaborators (DB, API)</w:t>
            </w:r>
          </w:p>
        </w:tc>
        <w:tc>
          <w:tcPr/>
          <w:p>
            <w:pPr>
              <w:pStyle w:val="Compact"/>
            </w:pPr>
            <w:r>
              <w:t xml:space="preserve">Jest +</w:t>
            </w:r>
            <w:r>
              <w:t xml:space="preserve"> </w:t>
            </w:r>
            <w:r>
              <w:rPr>
                <w:rStyle w:val="VerbatimChar"/>
              </w:rPr>
              <w:t xml:space="preserve">supertest</w:t>
            </w:r>
            <w:r>
              <w:t xml:space="preserve"> </w:t>
            </w:r>
            <w:r>
              <w:t xml:space="preserve">+ ephemeral PostgreSQL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End-to-end</w:t>
            </w:r>
          </w:p>
        </w:tc>
        <w:tc>
          <w:tcPr/>
          <w:p>
            <w:pPr>
              <w:pStyle w:val="Compact"/>
            </w:pPr>
            <w:r>
              <w:t xml:space="preserve">Verify whole user journeys across subsystems</w:t>
            </w:r>
          </w:p>
        </w:tc>
        <w:tc>
          <w:tcPr/>
          <w:p>
            <w:pPr>
              <w:pStyle w:val="Compact"/>
            </w:pPr>
            <w:r>
              <w:t xml:space="preserve">API-driven E2E; UI automation (planned)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Manual / exploratory</w:t>
            </w:r>
          </w:p>
        </w:tc>
        <w:tc>
          <w:tcPr/>
          <w:p>
            <w:pPr>
              <w:pStyle w:val="Compact"/>
            </w:pPr>
            <w:r>
              <w:t xml:space="preserve">Verify UX, devices, speech, install flows</w:t>
            </w:r>
          </w:p>
        </w:tc>
        <w:tc>
          <w:tcPr/>
          <w:p>
            <w:pPr>
              <w:pStyle w:val="Compact"/>
            </w:pPr>
            <w:r>
              <w:t xml:space="preserve">Test-charter-driven manual passes</w:t>
            </w:r>
          </w:p>
        </w:tc>
      </w:tr>
    </w:tbl>
    <w:bookmarkEnd w:id="14"/>
    <w:bookmarkStart w:id="15" w:name="approach-by-subsystem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2.2 Approach by subsystem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Backend</w:t>
      </w:r>
      <w:r>
        <w:t xml:space="preserve"> </w:t>
      </w:r>
      <w:r>
        <w:t xml:space="preserve">— the priority target for automated testing, since it</w:t>
      </w:r>
      <w:r>
        <w:t xml:space="preserve"> </w:t>
      </w:r>
      <w:r>
        <w:t xml:space="preserve">owns all business logic. Strategy: unit-test services and guards;</w:t>
      </w:r>
      <w:r>
        <w:t xml:space="preserve"> </w:t>
      </w:r>
      <w:r>
        <w:t xml:space="preserve">integration-test controllers against an ephemeral PostgreSQL via</w:t>
      </w:r>
      <w:r>
        <w:t xml:space="preserve"> </w:t>
      </w:r>
      <w:r>
        <w:rPr>
          <w:rStyle w:val="VerbatimChar"/>
        </w:rPr>
        <w:t xml:space="preserve">supertest</w:t>
      </w:r>
      <w:r>
        <w:t xml:space="preserve">; cover authentication, RBAC, and the conversation/scoring</w:t>
      </w:r>
      <w:r>
        <w:t xml:space="preserve"> </w:t>
      </w:r>
      <w:r>
        <w:t xml:space="preserve">flow most heavily.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Admin panel</w:t>
      </w:r>
      <w:r>
        <w:t xml:space="preserve"> </w:t>
      </w:r>
      <w:r>
        <w:t xml:space="preserve">— unit-test</w:t>
      </w:r>
      <w:r>
        <w:t xml:space="preserve"> </w:t>
      </w:r>
      <w:r>
        <w:rPr>
          <w:rStyle w:val="VerbatimChar"/>
        </w:rPr>
        <w:t xml:space="preserve">lib/</w:t>
      </w:r>
      <w:r>
        <w:t xml:space="preserve"> </w:t>
      </w:r>
      <w:r>
        <w:t xml:space="preserve">utilities; add component tests for</w:t>
      </w:r>
      <w:r>
        <w:t xml:space="preserve"> </w:t>
      </w:r>
      <w:r>
        <w:t xml:space="preserve">forms and tables; add an E2E smoke pass over sign-in and one CRUD</w:t>
      </w:r>
      <w:r>
        <w:t xml:space="preserve"> </w:t>
      </w:r>
      <w:r>
        <w:t xml:space="preserve">flow.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Flutter app</w:t>
      </w:r>
      <w:r>
        <w:t xml:space="preserve"> </w:t>
      </w:r>
      <w:r>
        <w:t xml:space="preserve">— unit-test</w:t>
      </w:r>
      <w:r>
        <w:t xml:space="preserve"> </w:t>
      </w:r>
      <w:r>
        <w:rPr>
          <w:rStyle w:val="VerbatimChar"/>
        </w:rPr>
        <w:t xml:space="preserve">core/</w:t>
      </w:r>
      <w:r>
        <w:t xml:space="preserve"> </w:t>
      </w:r>
      <w:r>
        <w:t xml:space="preserve">logic (guard, datapack, model</w:t>
      </w:r>
      <w:r>
        <w:t xml:space="preserve"> </w:t>
      </w:r>
      <w:r>
        <w:t xml:space="preserve">registry, token store); add widget tests for key screens; add</w:t>
      </w:r>
      <w:r>
        <w:t xml:space="preserve"> </w:t>
      </w:r>
      <w:r>
        <w:t xml:space="preserve">provider tests for the auth state machine and router redirects.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DataManage</w:t>
      </w:r>
      <w:r>
        <w:t xml:space="preserve"> </w:t>
      </w:r>
      <w:r>
        <w:t xml:space="preserve">— extend the existing smoke-test binaries into a</w:t>
      </w:r>
      <w:r>
        <w:t xml:space="preserve"> </w:t>
      </w:r>
      <w:r>
        <w:t xml:space="preserve">pack → sign → unpack round-trip verified by the Flutter</w:t>
      </w:r>
      <w:r>
        <w:t xml:space="preserve"> </w:t>
      </w:r>
      <w:r>
        <w:rPr>
          <w:rStyle w:val="VerbatimChar"/>
        </w:rPr>
        <w:t xml:space="preserve">datapack</w:t>
      </w:r>
      <w:r>
        <w:t xml:space="preserve"> </w:t>
      </w:r>
      <w:r>
        <w:t xml:space="preserve">tests.</w:t>
      </w:r>
    </w:p>
    <w:bookmarkEnd w:id="15"/>
    <w:bookmarkStart w:id="16" w:name="entry-and-exit-criteria"/>
    <w:p>
      <w:pPr>
        <w:pStyle w:val="Heading3"/>
      </w:pPr>
      <w:r>
        <w:rPr>
          <w:rStyle w:val="SectionNumber"/>
        </w:rPr>
        <w:t xml:space="preserve">1.2.3</w:t>
      </w:r>
      <w:r>
        <w:tab/>
      </w:r>
      <w:r>
        <w:t xml:space="preserve">2.3 Entry and exit criteria</w:t>
      </w:r>
    </w:p>
    <w:p>
      <w:pPr>
        <w:pStyle w:val="FirstParagraph"/>
      </w:pPr>
      <w:r>
        <w:rPr>
          <w:b/>
          <w:bCs/>
        </w:rPr>
        <w:t xml:space="preserve">Entry criteria</w:t>
      </w:r>
      <w:r>
        <w:t xml:space="preserve"> </w:t>
      </w:r>
      <w:r>
        <w:t xml:space="preserve">(a build is ready for a test cycle):</w:t>
      </w:r>
    </w:p>
    <w:p>
      <w:pPr>
        <w:pStyle w:val="Compact"/>
        <w:numPr>
          <w:ilvl w:val="0"/>
          <w:numId w:val="1003"/>
        </w:numPr>
      </w:pPr>
      <w:r>
        <w:t xml:space="preserve">The subsystem compiles/builds cleanly.</w:t>
      </w:r>
    </w:p>
    <w:p>
      <w:pPr>
        <w:pStyle w:val="Compact"/>
        <w:numPr>
          <w:ilvl w:val="0"/>
          <w:numId w:val="1003"/>
        </w:numPr>
      </w:pPr>
      <w:r>
        <w:t xml:space="preserve">Linting and type-checking pass.</w:t>
      </w:r>
    </w:p>
    <w:p>
      <w:pPr>
        <w:pStyle w:val="Compact"/>
        <w:numPr>
          <w:ilvl w:val="0"/>
          <w:numId w:val="1003"/>
        </w:numPr>
      </w:pPr>
      <w:r>
        <w:t xml:space="preserve">The test environment (§3) is provisioned.</w:t>
      </w:r>
    </w:p>
    <w:p>
      <w:pPr>
        <w:pStyle w:val="FirstParagraph"/>
      </w:pPr>
      <w:r>
        <w:rPr>
          <w:b/>
          <w:bCs/>
        </w:rPr>
        <w:t xml:space="preserve">Exit criteria</w:t>
      </w:r>
      <w:r>
        <w:t xml:space="preserve"> </w:t>
      </w:r>
      <w:r>
        <w:t xml:space="preserve">(a test cycle is complete):</w:t>
      </w:r>
    </w:p>
    <w:p>
      <w:pPr>
        <w:pStyle w:val="Compact"/>
        <w:numPr>
          <w:ilvl w:val="0"/>
          <w:numId w:val="1004"/>
        </w:numPr>
      </w:pPr>
      <w:r>
        <w:t xml:space="preserve">All P1 test cases pass.</w:t>
      </w:r>
    </w:p>
    <w:p>
      <w:pPr>
        <w:pStyle w:val="Compact"/>
        <w:numPr>
          <w:ilvl w:val="0"/>
          <w:numId w:val="1004"/>
        </w:numPr>
      </w:pPr>
      <w:r>
        <w:t xml:space="preserve">No open P1 defects.</w:t>
      </w:r>
    </w:p>
    <w:p>
      <w:pPr>
        <w:pStyle w:val="Compact"/>
        <w:numPr>
          <w:ilvl w:val="0"/>
          <w:numId w:val="1004"/>
        </w:numPr>
      </w:pPr>
      <w:r>
        <w:t xml:space="preserve">P2/P3 failures are triaged and either fixed or accepted with a</w:t>
      </w:r>
      <w:r>
        <w:t xml:space="preserve"> </w:t>
      </w:r>
      <w:r>
        <w:t xml:space="preserve">recorded waiver.</w:t>
      </w:r>
    </w:p>
    <w:p>
      <w:pPr>
        <w:pStyle w:val="Compact"/>
        <w:numPr>
          <w:ilvl w:val="0"/>
          <w:numId w:val="1004"/>
        </w:numPr>
      </w:pPr>
      <w:r>
        <w:t xml:space="preserve">Coverage meets the targets in §7.</w:t>
      </w:r>
    </w:p>
    <w:bookmarkEnd w:id="16"/>
    <w:bookmarkStart w:id="17" w:name="regression-strategy"/>
    <w:p>
      <w:pPr>
        <w:pStyle w:val="Heading3"/>
      </w:pPr>
      <w:r>
        <w:rPr>
          <w:rStyle w:val="SectionNumber"/>
        </w:rPr>
        <w:t xml:space="preserve">1.2.4</w:t>
      </w:r>
      <w:r>
        <w:tab/>
      </w:r>
      <w:r>
        <w:t xml:space="preserve">2.4 Regression strategy</w:t>
      </w:r>
    </w:p>
    <w:p>
      <w:pPr>
        <w:pStyle w:val="FirstParagraph"/>
      </w:pPr>
      <w:r>
        <w:t xml:space="preserve">Every defect fix shall be accompanied by a test that fails before the</w:t>
      </w:r>
      <w:r>
        <w:t xml:space="preserve"> </w:t>
      </w:r>
      <w:r>
        <w:t xml:space="preserve">fix and passes after it. The full automated suite shall run in CI on</w:t>
      </w:r>
      <w:r>
        <w:t xml:space="preserve"> </w:t>
      </w:r>
      <w:r>
        <w:t xml:space="preserve">every change (see §3.3).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test-environment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3. Test environment</w:t>
      </w:r>
    </w:p>
    <w:bookmarkStart w:id="19" w:name="backend-integration-environment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3.1 Backend / integration environment</w:t>
      </w:r>
    </w:p>
    <w:p>
      <w:pPr>
        <w:pStyle w:val="Compact"/>
        <w:numPr>
          <w:ilvl w:val="0"/>
          <w:numId w:val="1005"/>
        </w:numPr>
      </w:pPr>
      <w:r>
        <w:t xml:space="preserve">Node.js 22+.</w:t>
      </w:r>
    </w:p>
    <w:p>
      <w:pPr>
        <w:pStyle w:val="Compact"/>
        <w:numPr>
          <w:ilvl w:val="0"/>
          <w:numId w:val="1005"/>
        </w:numPr>
      </w:pPr>
      <w:r>
        <w:t xml:space="preserve">An ephemeral PostgreSQL 16 instance (the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service, or the CI service container).</w:t>
      </w:r>
    </w:p>
    <w:p>
      <w:pPr>
        <w:pStyle w:val="Compact"/>
        <w:numPr>
          <w:ilvl w:val="0"/>
          <w:numId w:val="1005"/>
        </w:numPr>
      </w:pPr>
      <w:r>
        <w:t xml:space="preserve">A test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with throwaway secrets and a dedicated test database;</w:t>
      </w:r>
      <w:r>
        <w:t xml:space="preserve"> </w:t>
      </w:r>
      <w:r>
        <w:t xml:space="preserve">migrations applied before the run; seed data loaded as needed.</w:t>
      </w:r>
    </w:p>
    <w:p>
      <w:pPr>
        <w:pStyle w:val="Compact"/>
        <w:numPr>
          <w:ilvl w:val="0"/>
          <w:numId w:val="1005"/>
        </w:numPr>
      </w:pPr>
      <w:r>
        <w:t xml:space="preserve">The AI provider stubbed/mocked so tests are deterministic and offline.</w:t>
      </w:r>
    </w:p>
    <w:bookmarkEnd w:id="19"/>
    <w:bookmarkStart w:id="20" w:name="flutter-environment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3.2 Flutter environment</w:t>
      </w:r>
    </w:p>
    <w:p>
      <w:pPr>
        <w:pStyle w:val="Compact"/>
        <w:numPr>
          <w:ilvl w:val="0"/>
          <w:numId w:val="1006"/>
        </w:numPr>
      </w:pPr>
      <w:r>
        <w:t xml:space="preserve">Flutter 3.41.x toolchain.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flutter test</w:t>
      </w:r>
      <w:r>
        <w:t xml:space="preserve"> </w:t>
      </w:r>
      <w:r>
        <w:t xml:space="preserve">for unit/widget tests (headless).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w:r>
        <w:rPr>
          <w:rStyle w:val="VerbatimChar"/>
        </w:rPr>
        <w:t xml:space="preserve">.ddp</w:t>
      </w:r>
      <w:r>
        <w:t xml:space="preserve"> </w:t>
      </w:r>
      <w:r>
        <w:t xml:space="preserve">datapack tests: the DataManage binaries and CA files must</w:t>
      </w:r>
      <w:r>
        <w:t xml:space="preserve"> </w:t>
      </w:r>
      <w:r>
        <w:t xml:space="preserve">be present, otherwise those tests self-skip.</w:t>
      </w:r>
    </w:p>
    <w:p>
      <w:pPr>
        <w:pStyle w:val="Compact"/>
        <w:numPr>
          <w:ilvl w:val="0"/>
          <w:numId w:val="1006"/>
        </w:numPr>
      </w:pPr>
      <w:r>
        <w:t xml:space="preserve">Manual device testing on at least one Android device (SDK 24 and a</w:t>
      </w:r>
      <w:r>
        <w:t xml:space="preserve"> </w:t>
      </w:r>
      <w:r>
        <w:t xml:space="preserve">current SDK) and one Windows desktop.</w:t>
      </w:r>
    </w:p>
    <w:bookmarkEnd w:id="20"/>
    <w:bookmarkStart w:id="21" w:name="continuous-integration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t xml:space="preserve">3.3 Continuous integration</w:t>
      </w:r>
    </w:p>
    <w:p>
      <w:pPr>
        <w:pStyle w:val="FirstParagraph"/>
      </w:pPr>
      <w:r>
        <w:t xml:space="preserve">GitHub Actions workflows run per subsystem (path-filtered):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backend_ci.yml</w:t>
      </w:r>
      <w:r>
        <w:t xml:space="preserve"> </w:t>
      </w:r>
      <w:r>
        <w:t xml:space="preserve">— provisions PostgreSQL, runs lint, build, unit</w:t>
      </w:r>
      <w:r>
        <w:t xml:space="preserve"> </w:t>
      </w:r>
      <w:r>
        <w:t xml:space="preserve">tests, and (non-blocking) E2E.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admin_ci.yml</w:t>
      </w:r>
      <w:r>
        <w:t xml:space="preserve"> </w:t>
      </w:r>
      <w:r>
        <w:t xml:space="preserve">— runs lint, typecheck, build.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flutter_ci.yml</w:t>
      </w:r>
      <w:r>
        <w:t xml:space="preserve"> </w:t>
      </w:r>
      <w:r>
        <w:t xml:space="preserve">— runs format check, analyze, test, and debug</w:t>
      </w:r>
      <w:r>
        <w:t xml:space="preserve"> </w:t>
      </w:r>
      <w:r>
        <w:t xml:space="preserve">builds.</w:t>
      </w:r>
    </w:p>
    <w:p>
      <w:pPr>
        <w:pStyle w:val="BlockText"/>
      </w:pPr>
      <w:r>
        <w:rPr>
          <w:b/>
          <w:bCs/>
        </w:rPr>
        <w:t xml:space="preserve">Action item:</w:t>
      </w:r>
      <w:r>
        <w:t xml:space="preserve"> </w:t>
      </w:r>
      <w:r>
        <w:t xml:space="preserve">CI triggers on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/</w:t>
      </w:r>
      <w:r>
        <w:rPr>
          <w:rStyle w:val="VerbatimChar"/>
        </w:rPr>
        <w:t xml:space="preserve">dev</w:t>
      </w:r>
      <w:r>
        <w:t xml:space="preserve">; the main branch is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 Align the triggers so changes are actually tested. The</w:t>
      </w:r>
      <w:r>
        <w:t xml:space="preserve"> </w:t>
      </w:r>
      <w:r>
        <w:t xml:space="preserve">backend E2E step is currently non-blocking (</w:t>
      </w:r>
      <w:r>
        <w:rPr>
          <w:rStyle w:val="VerbatimChar"/>
        </w:rPr>
        <w:t xml:space="preserve">|| true</w:t>
      </w:r>
      <w:r>
        <w:t xml:space="preserve">) — once stable,</w:t>
      </w:r>
      <w:r>
        <w:t xml:space="preserve"> </w:t>
      </w:r>
      <w:r>
        <w:t xml:space="preserve">make it blocking.</w:t>
      </w:r>
    </w:p>
    <w:bookmarkEnd w:id="21"/>
    <w:bookmarkStart w:id="22" w:name="test-data"/>
    <w:p>
      <w:pPr>
        <w:pStyle w:val="Heading3"/>
      </w:pPr>
      <w:r>
        <w:rPr>
          <w:rStyle w:val="SectionNumber"/>
        </w:rPr>
        <w:t xml:space="preserve">1.3.4</w:t>
      </w:r>
      <w:r>
        <w:tab/>
      </w:r>
      <w:r>
        <w:t xml:space="preserve">3.4 Test data</w:t>
      </w:r>
    </w:p>
    <w:p>
      <w:pPr>
        <w:pStyle w:val="Compact"/>
        <w:numPr>
          <w:ilvl w:val="0"/>
          <w:numId w:val="1008"/>
        </w:numPr>
      </w:pPr>
      <w:r>
        <w:t xml:space="preserve">Seed data: baseline achievements, app-config, courses, personas, and</w:t>
      </w:r>
      <w:r>
        <w:t xml:space="preserve"> </w:t>
      </w:r>
      <w:r>
        <w:t xml:space="preserve">scenarios via the seed runner.</w:t>
      </w:r>
    </w:p>
    <w:p>
      <w:pPr>
        <w:pStyle w:val="Compact"/>
        <w:numPr>
          <w:ilvl w:val="0"/>
          <w:numId w:val="1008"/>
        </w:numPr>
      </w:pPr>
      <w:r>
        <w:t xml:space="preserve">Fixture accounts: one learner, one sub-admin (limited permissions),</w:t>
      </w:r>
      <w:r>
        <w:t xml:space="preserve"> </w:t>
      </w:r>
      <w:r>
        <w:t xml:space="preserve">one superadmin.</w:t>
      </w:r>
    </w:p>
    <w:p>
      <w:pPr>
        <w:pStyle w:val="Compact"/>
        <w:numPr>
          <w:ilvl w:val="0"/>
          <w:numId w:val="1008"/>
        </w:numPr>
      </w:pPr>
      <w:r>
        <w:t xml:space="preserve">Fixture conversation: one scenario session with a known message</w:t>
      </w:r>
      <w:r>
        <w:t xml:space="preserve"> </w:t>
      </w:r>
      <w:r>
        <w:t xml:space="preserve">sequence for scoring tests.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current-coverage-baseline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4. Current coverage baseline</w:t>
      </w:r>
    </w:p>
    <w:p>
      <w:pPr>
        <w:pStyle w:val="FirstParagraph"/>
      </w:pPr>
      <w:r>
        <w:t xml:space="preserve">The existing automated tests at the time of writing: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54"/>
        <w:gridCol w:w="2354"/>
        <w:gridCol w:w="32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Subsystem</w:t>
            </w:r>
          </w:p>
        </w:tc>
        <w:tc>
          <w:tcPr/>
          <w:p>
            <w:pPr>
              <w:pStyle w:val="Compact"/>
            </w:pPr>
            <w:r>
              <w:t xml:space="preserve">Test files</w:t>
            </w:r>
          </w:p>
        </w:tc>
        <w:tc>
          <w:tcPr/>
          <w:p>
            <w:pPr>
              <w:pStyle w:val="Compact"/>
            </w:pPr>
            <w:r>
              <w:t xml:space="preserve">Covered today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ai/prompt-builder.service.spec.ts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guard/content-guard.service.spec.ts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test/app.e2e-spec.ts</w:t>
            </w:r>
          </w:p>
        </w:tc>
        <w:tc>
          <w:tcPr/>
          <w:p>
            <w:pPr>
              <w:pStyle w:val="Compact"/>
            </w:pPr>
            <w:r>
              <w:t xml:space="preserve">Prompt-builder logic, content-guard logic,</w:t>
            </w:r>
            <w:r>
              <w:t xml:space="preserve"> </w:t>
            </w:r>
            <w:r>
              <w:rPr>
                <w:rStyle w:val="VerbatimChar"/>
              </w:rPr>
              <w:t xml:space="preserve">GET /health</w:t>
            </w:r>
            <w:r>
              <w:t xml:space="preserve"> </w:t>
            </w:r>
            <w:r>
              <w:t xml:space="preserve">smoke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panel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lib/__tests__/env.test.ts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flag-catalog.test.ts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utils.test.ts</w:t>
            </w:r>
          </w:p>
        </w:tc>
        <w:tc>
          <w:tcPr/>
          <w:p>
            <w:pPr>
              <w:pStyle w:val="Compact"/>
            </w:pPr>
            <w:r>
              <w:t xml:space="preserve">Pure</w:t>
            </w:r>
            <w:r>
              <w:t xml:space="preserve"> </w:t>
            </w:r>
            <w:r>
              <w:rPr>
                <w:rStyle w:val="VerbatimChar"/>
              </w:rPr>
              <w:t xml:space="preserve">lib/</w:t>
            </w:r>
            <w:r>
              <w:t xml:space="preserve"> </w:t>
            </w:r>
            <w:r>
              <w:t xml:space="preserve">utilities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Flutter app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test/datapack/installer_test.dart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unpack_test.dart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test/guard/content_guard_test.dart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test/storage/model_registry_test.dart</w:t>
            </w:r>
          </w:p>
        </w:tc>
        <w:tc>
          <w:tcPr/>
          <w:p>
            <w:pPr>
              <w:pStyle w:val="Compact"/>
            </w:pPr>
            <w:r>
              <w:t xml:space="preserve">Datapack install/unpack, content guard, model registry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DataManage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manifest_smoke_test.cpp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packer_smoke_test.cpp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session_smoke_test.cpp</w:t>
            </w:r>
          </w:p>
        </w:tc>
        <w:tc>
          <w:tcPr/>
          <w:p>
            <w:pPr>
              <w:pStyle w:val="Compact"/>
            </w:pPr>
            <w:r>
              <w:t xml:space="preserve">Manifest, packer, session smoke checks</w:t>
            </w:r>
          </w:p>
        </w:tc>
      </w:tr>
    </w:tbl>
    <w:p>
      <w:pPr>
        <w:pStyle w:val="BodyText"/>
      </w:pPr>
      <w:r>
        <w:rPr>
          <w:b/>
          <w:bCs/>
        </w:rPr>
        <w:t xml:space="preserve">Assessment:</w:t>
      </w:r>
      <w:r>
        <w:t xml:space="preserve"> </w:t>
      </w:r>
      <w:r>
        <w:t xml:space="preserve">coverage is thin and skewed toward pure-logic units.</w:t>
      </w:r>
      <w:r>
        <w:t xml:space="preserve"> </w:t>
      </w:r>
      <w:r>
        <w:t xml:space="preserve">The bulk of business logic — backend controllers/services,</w:t>
      </w:r>
      <w:r>
        <w:t xml:space="preserve"> </w:t>
      </w:r>
      <w:r>
        <w:t xml:space="preserve">authentication, RBAC, conversations and scoring, admin operations, and</w:t>
      </w:r>
      <w:r>
        <w:t xml:space="preserve"> </w:t>
      </w:r>
      <w:r>
        <w:t xml:space="preserve">all Flutter screens — is currently untested. Sections 5–6 define the</w:t>
      </w:r>
      <w:r>
        <w:t xml:space="preserve"> </w:t>
      </w:r>
      <w:r>
        <w:t xml:space="preserve">test cases needed to close this gap; section 7 sets coverage targets.</w:t>
      </w:r>
    </w:p>
    <w:p>
      <w:r>
        <w:pict>
          <v:rect style="width:0;height:1.5pt" o:hralign="center" o:hrstd="t" o:hr="t"/>
        </w:pict>
      </w:r>
    </w:p>
    <w:bookmarkEnd w:id="24"/>
    <w:bookmarkStart w:id="37" w:name="functional-test-cases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5. Functional test cases</w:t>
      </w:r>
    </w:p>
    <w:p>
      <w:pPr>
        <w:pStyle w:val="FirstParagraph"/>
      </w:pPr>
      <w:r>
        <w:t xml:space="preserve">The following test cases trace to requirements in the SRS. They define</w:t>
      </w:r>
      <w:r>
        <w:t xml:space="preserve"> </w:t>
      </w:r>
      <w:r>
        <w:t xml:space="preserve">the target suite; cases not yet automated are flagged as</w:t>
      </w:r>
      <w:r>
        <w:t xml:space="preserve"> </w:t>
      </w:r>
      <w:r>
        <w:rPr>
          <w:b/>
          <w:bCs/>
        </w:rPr>
        <w:t xml:space="preserve">(to</w:t>
      </w:r>
      <w:r>
        <w:rPr>
          <w:b/>
          <w:bCs/>
        </w:rPr>
        <w:t xml:space="preserve"> </w:t>
      </w:r>
      <w:r>
        <w:rPr>
          <w:b/>
          <w:bCs/>
        </w:rPr>
        <w:t xml:space="preserve">implement)</w:t>
      </w:r>
      <w:r>
        <w:t xml:space="preserve">.</w:t>
      </w:r>
    </w:p>
    <w:bookmarkStart w:id="25" w:name="authentication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5.1 Authentication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2574"/>
        <w:gridCol w:w="2574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TC-AUTH-1</w:t>
            </w:r>
          </w:p>
        </w:tc>
        <w:tc>
          <w:tcPr/>
          <w:p>
            <w:pPr>
              <w:pStyle w:val="Compact"/>
            </w:pPr>
            <w:r>
              <w:t xml:space="preserve">FR-AUTH-1</w:t>
            </w:r>
          </w:p>
        </w:tc>
        <w:tc>
          <w:tcPr/>
          <w:p>
            <w:pPr>
              <w:pStyle w:val="Compact"/>
            </w:pPr>
            <w:r>
              <w:t xml:space="preserve">Learner signup with valid fields creates an account and profile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TC-AUTH-2</w:t>
            </w:r>
          </w:p>
        </w:tc>
        <w:tc>
          <w:tcPr/>
          <w:p>
            <w:pPr>
              <w:pStyle w:val="Compact"/>
            </w:pPr>
            <w:r>
              <w:t xml:space="preserve">FR-AUTH-1</w:t>
            </w:r>
          </w:p>
        </w:tc>
        <w:tc>
          <w:tcPr/>
          <w:p>
            <w:pPr>
              <w:pStyle w:val="Compact"/>
            </w:pPr>
            <w:r>
              <w:t xml:space="preserve">Signup rejects a password shorter than 6 characters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TC-AUTH-3</w:t>
            </w:r>
          </w:p>
        </w:tc>
        <w:tc>
          <w:tcPr/>
          <w:p>
            <w:pPr>
              <w:pStyle w:val="Compact"/>
            </w:pPr>
            <w:r>
              <w:t xml:space="preserve">FR-AUTH-2</w:t>
            </w:r>
          </w:p>
        </w:tc>
        <w:tc>
          <w:tcPr/>
          <w:p>
            <w:pPr>
              <w:pStyle w:val="Compact"/>
            </w:pPr>
            <w:r>
              <w:t xml:space="preserve">Signin with correct credentials returns access + refresh tokens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TC-AUTH-4</w:t>
            </w:r>
          </w:p>
        </w:tc>
        <w:tc>
          <w:tcPr/>
          <w:p>
            <w:pPr>
              <w:pStyle w:val="Compact"/>
            </w:pPr>
            <w:r>
              <w:t xml:space="preserve">FR-AUTH-2</w:t>
            </w:r>
          </w:p>
        </w:tc>
        <w:tc>
          <w:tcPr/>
          <w:p>
            <w:pPr>
              <w:pStyle w:val="Compact"/>
            </w:pPr>
            <w:r>
              <w:t xml:space="preserve">Signin with wrong credentials is rejected with the expected error key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TC-AUTH-5</w:t>
            </w:r>
          </w:p>
        </w:tc>
        <w:tc>
          <w:tcPr/>
          <w:p>
            <w:pPr>
              <w:pStyle w:val="Compact"/>
            </w:pPr>
            <w:r>
              <w:t xml:space="preserve">FR-AUTH-3</w:t>
            </w:r>
          </w:p>
        </w:tc>
        <w:tc>
          <w:tcPr/>
          <w:p>
            <w:pPr>
              <w:pStyle w:val="Compact"/>
            </w:pPr>
            <w:r>
              <w:t xml:space="preserve">Refresh with a valid token returns a new access token and rotates the refresh token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TC-AUTH-6</w:t>
            </w:r>
          </w:p>
        </w:tc>
        <w:tc>
          <w:tcPr/>
          <w:p>
            <w:pPr>
              <w:pStyle w:val="Compact"/>
            </w:pPr>
            <w:r>
              <w:t xml:space="preserve">FR-AUTH-3</w:t>
            </w:r>
          </w:p>
        </w:tc>
        <w:tc>
          <w:tcPr/>
          <w:p>
            <w:pPr>
              <w:pStyle w:val="Compact"/>
            </w:pPr>
            <w:r>
              <w:t xml:space="preserve">A refresh token cannot be reused after rotation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TC-AUTH-7</w:t>
            </w:r>
          </w:p>
        </w:tc>
        <w:tc>
          <w:tcPr/>
          <w:p>
            <w:pPr>
              <w:pStyle w:val="Compact"/>
            </w:pPr>
            <w:r>
              <w:t xml:space="preserve">FR-AUTH-4</w:t>
            </w:r>
          </w:p>
        </w:tc>
        <w:tc>
          <w:tcPr/>
          <w:p>
            <w:pPr>
              <w:pStyle w:val="Compact"/>
            </w:pPr>
            <w:r>
              <w:t xml:space="preserve">Signout invalidates the refresh token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TC-AUTH-8</w:t>
            </w:r>
          </w:p>
        </w:tc>
        <w:tc>
          <w:tcPr/>
          <w:p>
            <w:pPr>
              <w:pStyle w:val="Compact"/>
            </w:pPr>
            <w:r>
              <w:t xml:space="preserve">FR-AUTH-5</w:t>
            </w:r>
          </w:p>
        </w:tc>
        <w:tc>
          <w:tcPr/>
          <w:p>
            <w:pPr>
              <w:pStyle w:val="Compact"/>
            </w:pPr>
            <w:r>
              <w:t xml:space="preserve">A request with an expired access token is rejected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TC-AUTH-9</w:t>
            </w:r>
          </w:p>
        </w:tc>
        <w:tc>
          <w:tcPr/>
          <w:p>
            <w:pPr>
              <w:pStyle w:val="Compact"/>
            </w:pPr>
            <w:r>
              <w:t xml:space="preserve">FR-AUTH-5</w:t>
            </w:r>
          </w:p>
        </w:tc>
        <w:tc>
          <w:tcPr/>
          <w:p>
            <w:pPr>
              <w:pStyle w:val="Compact"/>
            </w:pPr>
            <w:r>
              <w:t xml:space="preserve">A protected route without a token is rejected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TC-AUTH-10</w:t>
            </w:r>
          </w:p>
        </w:tc>
        <w:tc>
          <w:tcPr/>
          <w:p>
            <w:pPr>
              <w:pStyle w:val="Compact"/>
            </w:pPr>
            <w:r>
              <w:t xml:space="preserve">FR-AUTH-7</w:t>
            </w:r>
          </w:p>
        </w:tc>
        <w:tc>
          <w:tcPr/>
          <w:p>
            <w:pPr>
              <w:pStyle w:val="Compact"/>
            </w:pPr>
            <w:r>
              <w:t xml:space="preserve">Admin signup rejects a password not meeting the 12-char composition rule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TC-AUTH-11</w:t>
            </w:r>
          </w:p>
        </w:tc>
        <w:tc>
          <w:tcPr/>
          <w:p>
            <w:pPr>
              <w:pStyle w:val="Compact"/>
            </w:pPr>
            <w:r>
              <w:t xml:space="preserve">FR-AUTH-8</w:t>
            </w:r>
          </w:p>
        </w:tc>
        <w:tc>
          <w:tcPr/>
          <w:p>
            <w:pPr>
              <w:pStyle w:val="Compact"/>
            </w:pPr>
            <w:r>
              <w:t xml:space="preserve">The first admin account is created as</w:t>
            </w:r>
            <w:r>
              <w:t xml:space="preserve"> </w:t>
            </w:r>
            <w:r>
              <w:rPr>
                <w:rStyle w:val="VerbatimChar"/>
              </w:rPr>
              <w:t xml:space="preserve">superadmin</w:t>
            </w:r>
            <w:r>
              <w:t xml:space="preserve">; the next as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TC-AUTH-12</w:t>
            </w:r>
          </w:p>
        </w:tc>
        <w:tc>
          <w:tcPr/>
          <w:p>
            <w:pPr>
              <w:pStyle w:val="Compact"/>
            </w:pPr>
            <w:r>
              <w:t xml:space="preserve">FR-AUTH-6</w:t>
            </w:r>
          </w:p>
        </w:tc>
        <w:tc>
          <w:tcPr/>
          <w:p>
            <w:pPr>
              <w:pStyle w:val="Compact"/>
            </w:pPr>
            <w:r>
              <w:t xml:space="preserve">The app remembers credentials only when the learner opts in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</w:tr>
    </w:tbl>
    <w:bookmarkEnd w:id="25"/>
    <w:bookmarkStart w:id="26" w:name="learner-profile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t xml:space="preserve">5.2 Learner profile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2574"/>
        <w:gridCol w:w="2574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TC-PROF-1</w:t>
            </w:r>
          </w:p>
        </w:tc>
        <w:tc>
          <w:tcPr/>
          <w:p>
            <w:pPr>
              <w:pStyle w:val="Compact"/>
            </w:pPr>
            <w:r>
              <w:t xml:space="preserve">FR-PROF-1</w:t>
            </w:r>
          </w:p>
        </w:tc>
        <w:tc>
          <w:tcPr/>
          <w:p>
            <w:pPr>
              <w:pStyle w:val="Compact"/>
            </w:pPr>
            <w:r>
              <w:t xml:space="preserve">Profile read returns level, XP, streak, preferences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TC-PROF-2</w:t>
            </w:r>
          </w:p>
        </w:tc>
        <w:tc>
          <w:tcPr/>
          <w:p>
            <w:pPr>
              <w:pStyle w:val="Compact"/>
            </w:pPr>
            <w:r>
              <w:t xml:space="preserve">FR-PROF-2</w:t>
            </w:r>
          </w:p>
        </w:tc>
        <w:tc>
          <w:tcPr/>
          <w:p>
            <w:pPr>
              <w:pStyle w:val="Compact"/>
            </w:pPr>
            <w:r>
              <w:t xml:space="preserve">Profile update persists changed fields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TC-PROF-3</w:t>
            </w:r>
          </w:p>
        </w:tc>
        <w:tc>
          <w:tcPr/>
          <w:p>
            <w:pPr>
              <w:pStyle w:val="Compact"/>
            </w:pPr>
            <w:r>
              <w:t xml:space="preserve">FR-PROF-3</w:t>
            </w:r>
          </w:p>
        </w:tc>
        <w:tc>
          <w:tcPr/>
          <w:p>
            <w:pPr>
              <w:pStyle w:val="Compact"/>
            </w:pPr>
            <w:r>
              <w:t xml:space="preserve">Password change succeeds with the correct current password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TC-PROF-4</w:t>
            </w:r>
          </w:p>
        </w:tc>
        <w:tc>
          <w:tcPr/>
          <w:p>
            <w:pPr>
              <w:pStyle w:val="Compact"/>
            </w:pPr>
            <w:r>
              <w:t xml:space="preserve">FR-PROF-3</w:t>
            </w:r>
          </w:p>
        </w:tc>
        <w:tc>
          <w:tcPr/>
          <w:p>
            <w:pPr>
              <w:pStyle w:val="Compact"/>
            </w:pPr>
            <w:r>
              <w:t xml:space="preserve">Password change is rejected with a wrong current password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TC-PROF-5</w:t>
            </w:r>
          </w:p>
        </w:tc>
        <w:tc>
          <w:tcPr/>
          <w:p>
            <w:pPr>
              <w:pStyle w:val="Compact"/>
            </w:pPr>
            <w:r>
              <w:t xml:space="preserve">FR-PROF-4</w:t>
            </w:r>
          </w:p>
        </w:tc>
        <w:tc>
          <w:tcPr/>
          <w:p>
            <w:pPr>
              <w:pStyle w:val="Compact"/>
            </w:pPr>
            <w:r>
              <w:t xml:space="preserve">Onboarding flag is set once and onboarding is not shown again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</w:tr>
    </w:tbl>
    <w:bookmarkEnd w:id="26"/>
    <w:bookmarkStart w:id="27" w:name="content-browsing"/>
    <w:p>
      <w:pPr>
        <w:pStyle w:val="Heading3"/>
      </w:pPr>
      <w:r>
        <w:rPr>
          <w:rStyle w:val="SectionNumber"/>
        </w:rPr>
        <w:t xml:space="preserve">1.5.3</w:t>
      </w:r>
      <w:r>
        <w:tab/>
      </w:r>
      <w:r>
        <w:t xml:space="preserve">5.3 Content browsing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2574"/>
        <w:gridCol w:w="2574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TC-CONT-1</w:t>
            </w:r>
          </w:p>
        </w:tc>
        <w:tc>
          <w:tcPr/>
          <w:p>
            <w:pPr>
              <w:pStyle w:val="Compact"/>
            </w:pPr>
            <w:r>
              <w:t xml:space="preserve">FR-CONT-1</w:t>
            </w:r>
          </w:p>
        </w:tc>
        <w:tc>
          <w:tcPr/>
          <w:p>
            <w:pPr>
              <w:pStyle w:val="Compact"/>
            </w:pPr>
            <w:r>
              <w:t xml:space="preserve">Persona list returns only active personas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TC-CONT-2</w:t>
            </w:r>
          </w:p>
        </w:tc>
        <w:tc>
          <w:tcPr/>
          <w:p>
            <w:pPr>
              <w:pStyle w:val="Compact"/>
            </w:pPr>
            <w:r>
              <w:t xml:space="preserve">FR-CONT-2</w:t>
            </w:r>
          </w:p>
        </w:tc>
        <w:tc>
          <w:tcPr/>
          <w:p>
            <w:pPr>
              <w:pStyle w:val="Compact"/>
            </w:pPr>
            <w:r>
              <w:t xml:space="preserve">Scenario list returns only published scenarios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TC-CONT-3</w:t>
            </w:r>
          </w:p>
        </w:tc>
        <w:tc>
          <w:tcPr/>
          <w:p>
            <w:pPr>
              <w:pStyle w:val="Compact"/>
            </w:pPr>
            <w:r>
              <w:t xml:space="preserve">FR-CONT-2</w:t>
            </w:r>
          </w:p>
        </w:tc>
        <w:tc>
          <w:tcPr/>
          <w:p>
            <w:pPr>
              <w:pStyle w:val="Compact"/>
            </w:pPr>
            <w:r>
              <w:t xml:space="preserve">Scenario list filters by category, difficulty, and query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TC-CONT-4</w:t>
            </w:r>
          </w:p>
        </w:tc>
        <w:tc>
          <w:tcPr/>
          <w:p>
            <w:pPr>
              <w:pStyle w:val="Compact"/>
            </w:pPr>
            <w:r>
              <w:t xml:space="preserve">FR-CONT-3</w:t>
            </w:r>
          </w:p>
        </w:tc>
        <w:tc>
          <w:tcPr/>
          <w:p>
            <w:pPr>
              <w:pStyle w:val="Compact"/>
            </w:pPr>
            <w:r>
              <w:t xml:space="preserve">Scenario detail resolves by both id and slug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TC-CONT-5</w:t>
            </w:r>
          </w:p>
        </w:tc>
        <w:tc>
          <w:tcPr/>
          <w:p>
            <w:pPr>
              <w:pStyle w:val="Compact"/>
            </w:pPr>
            <w:r>
              <w:t xml:space="preserve">FR-CONT-5</w:t>
            </w:r>
          </w:p>
        </w:tc>
        <w:tc>
          <w:tcPr/>
          <w:p>
            <w:pPr>
              <w:pStyle w:val="Compact"/>
            </w:pPr>
            <w:r>
              <w:t xml:space="preserve">Course detail returns scenarios in defined order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TC-CONT-6</w:t>
            </w:r>
          </w:p>
        </w:tc>
        <w:tc>
          <w:tcPr/>
          <w:p>
            <w:pPr>
              <w:pStyle w:val="Compact"/>
            </w:pPr>
            <w:r>
              <w:t xml:space="preserve">FR-CONT-6</w:t>
            </w:r>
          </w:p>
        </w:tc>
        <w:tc>
          <w:tcPr/>
          <w:p>
            <w:pPr>
              <w:pStyle w:val="Compact"/>
            </w:pPr>
            <w:r>
              <w:t xml:space="preserve">Localized text renders in the learner’s selected language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</w:tr>
    </w:tbl>
    <w:bookmarkEnd w:id="27"/>
    <w:bookmarkStart w:id="28" w:name="conversation-and-scoring"/>
    <w:p>
      <w:pPr>
        <w:pStyle w:val="Heading3"/>
      </w:pPr>
      <w:r>
        <w:rPr>
          <w:rStyle w:val="SectionNumber"/>
        </w:rPr>
        <w:t xml:space="preserve">1.5.4</w:t>
      </w:r>
      <w:r>
        <w:tab/>
      </w:r>
      <w:r>
        <w:t xml:space="preserve">5.4 Conversation and scoring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2574"/>
        <w:gridCol w:w="2574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TC-CONV-1</w:t>
            </w:r>
          </w:p>
        </w:tc>
        <w:tc>
          <w:tcPr/>
          <w:p>
            <w:pPr>
              <w:pStyle w:val="Compact"/>
            </w:pPr>
            <w:r>
              <w:t xml:space="preserve">FR-CONV-1</w:t>
            </w:r>
          </w:p>
        </w:tc>
        <w:tc>
          <w:tcPr/>
          <w:p>
            <w:pPr>
              <w:pStyle w:val="Compact"/>
            </w:pPr>
            <w:r>
              <w:t xml:space="preserve">Starting a session with a persona only creates a free-talk session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TC-CONV-2</w:t>
            </w:r>
          </w:p>
        </w:tc>
        <w:tc>
          <w:tcPr/>
          <w:p>
            <w:pPr>
              <w:pStyle w:val="Compact"/>
            </w:pPr>
            <w:r>
              <w:t xml:space="preserve">FR-CONV-1</w:t>
            </w:r>
          </w:p>
        </w:tc>
        <w:tc>
          <w:tcPr/>
          <w:p>
            <w:pPr>
              <w:pStyle w:val="Compact"/>
            </w:pPr>
            <w:r>
              <w:t xml:space="preserve">Starting a session with a persona + scenario links the scenario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TC-CONV-3</w:t>
            </w:r>
          </w:p>
        </w:tc>
        <w:tc>
          <w:tcPr/>
          <w:p>
            <w:pPr>
              <w:pStyle w:val="Compact"/>
            </w:pPr>
            <w:r>
              <w:t xml:space="preserve">FR-CONV-3</w:t>
            </w:r>
          </w:p>
        </w:tc>
        <w:tc>
          <w:tcPr/>
          <w:p>
            <w:pPr>
              <w:pStyle w:val="Compact"/>
            </w:pPr>
            <w:r>
              <w:t xml:space="preserve">Sending a learner message returns a tutor reply and persists both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TC-CONV-4</w:t>
            </w:r>
          </w:p>
        </w:tc>
        <w:tc>
          <w:tcPr/>
          <w:p>
            <w:pPr>
              <w:pStyle w:val="Compact"/>
            </w:pPr>
            <w:r>
              <w:t xml:space="preserve">FR-CONV-3</w:t>
            </w:r>
          </w:p>
        </w:tc>
        <w:tc>
          <w:tcPr/>
          <w:p>
            <w:pPr>
              <w:pStyle w:val="Compact"/>
            </w:pPr>
            <w:r>
              <w:t xml:space="preserve">A message over 5000 characters is rejected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TC-CONV-5</w:t>
            </w:r>
          </w:p>
        </w:tc>
        <w:tc>
          <w:tcPr/>
          <w:p>
            <w:pPr>
              <w:pStyle w:val="Compact"/>
            </w:pPr>
            <w:r>
              <w:t xml:space="preserve">FR-CONV-4</w:t>
            </w:r>
          </w:p>
        </w:tc>
        <w:tc>
          <w:tcPr/>
          <w:p>
            <w:pPr>
              <w:pStyle w:val="Compact"/>
            </w:pPr>
            <w:r>
              <w:t xml:space="preserve">Messages are persisted with correct role and sequence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TC-CONV-6</w:t>
            </w:r>
          </w:p>
        </w:tc>
        <w:tc>
          <w:tcPr/>
          <w:p>
            <w:pPr>
              <w:pStyle w:val="Compact"/>
            </w:pPr>
            <w:r>
              <w:t xml:space="preserve">FR-CONV-5</w:t>
            </w:r>
          </w:p>
        </w:tc>
        <w:tc>
          <w:tcPr/>
          <w:p>
            <w:pPr>
              <w:pStyle w:val="Compact"/>
            </w:pPr>
            <w:r>
              <w:t xml:space="preserve">A suggestion request returns a usable prompt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TC-CONV-7</w:t>
            </w:r>
          </w:p>
        </w:tc>
        <w:tc>
          <w:tcPr/>
          <w:p>
            <w:pPr>
              <w:pStyle w:val="Compact"/>
            </w:pPr>
            <w:r>
              <w:t xml:space="preserve">FR-CONV-6</w:t>
            </w:r>
          </w:p>
        </w:tc>
        <w:tc>
          <w:tcPr/>
          <w:p>
            <w:pPr>
              <w:pStyle w:val="Compact"/>
            </w:pPr>
            <w:r>
              <w:t xml:space="preserve">Ending a session records duration, turn count, word count, XP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TC-CONV-8</w:t>
            </w:r>
          </w:p>
        </w:tc>
        <w:tc>
          <w:tcPr/>
          <w:p>
            <w:pPr>
              <w:pStyle w:val="Compact"/>
            </w:pPr>
            <w:r>
              <w:t xml:space="preserve">FR-CONV-7</w:t>
            </w:r>
          </w:p>
        </w:tc>
        <w:tc>
          <w:tcPr/>
          <w:p>
            <w:pPr>
              <w:pStyle w:val="Compact"/>
            </w:pPr>
            <w:r>
              <w:t xml:space="preserve">Session list and session-with-messages read back correctly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TC-CONV-9</w:t>
            </w:r>
          </w:p>
        </w:tc>
        <w:tc>
          <w:tcPr/>
          <w:p>
            <w:pPr>
              <w:pStyle w:val="Compact"/>
            </w:pPr>
            <w:r>
              <w:t xml:space="preserve">FR-CONV-7</w:t>
            </w:r>
          </w:p>
        </w:tc>
        <w:tc>
          <w:tcPr/>
          <w:p>
            <w:pPr>
              <w:pStyle w:val="Compact"/>
            </w:pPr>
            <w:r>
              <w:t xml:space="preserve">Deleting a session removes it and its messages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TC-CONV-10</w:t>
            </w:r>
          </w:p>
        </w:tc>
        <w:tc>
          <w:tcPr/>
          <w:p>
            <w:pPr>
              <w:pStyle w:val="Compact"/>
            </w:pPr>
            <w:r>
              <w:t xml:space="preserve">FR-CONV-8</w:t>
            </w:r>
          </w:p>
        </w:tc>
        <w:tc>
          <w:tcPr/>
          <w:p>
            <w:pPr>
              <w:pStyle w:val="Compact"/>
            </w:pPr>
            <w:r>
              <w:t xml:space="preserve">With the AI provider stubbed to fail, a fallback reply is returned (no error surfaced)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TC-CONV-11</w:t>
            </w:r>
          </w:p>
        </w:tc>
        <w:tc>
          <w:tcPr/>
          <w:p>
            <w:pPr>
              <w:pStyle w:val="Compact"/>
            </w:pPr>
            <w:r>
              <w:t xml:space="preserve">FR-CONV-9</w:t>
            </w:r>
          </w:p>
        </w:tc>
        <w:tc>
          <w:tcPr/>
          <w:p>
            <w:pPr>
              <w:pStyle w:val="Compact"/>
            </w:pPr>
            <w:r>
              <w:t xml:space="preserve">The daily AI-message limit is enforced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TC-SCORE-1</w:t>
            </w:r>
          </w:p>
        </w:tc>
        <w:tc>
          <w:tcPr/>
          <w:p>
            <w:pPr>
              <w:pStyle w:val="Compact"/>
            </w:pPr>
            <w:r>
              <w:t xml:space="preserve">FR-SCORE-1</w:t>
            </w:r>
          </w:p>
        </w:tc>
        <w:tc>
          <w:tcPr/>
          <w:p>
            <w:pPr>
              <w:pStyle w:val="Compact"/>
            </w:pPr>
            <w:r>
              <w:t xml:space="preserve">A completed session produces a multi-skill score record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TC-SCORE-2</w:t>
            </w:r>
          </w:p>
        </w:tc>
        <w:tc>
          <w:tcPr/>
          <w:p>
            <w:pPr>
              <w:pStyle w:val="Compact"/>
            </w:pPr>
            <w:r>
              <w:t xml:space="preserve">FR-SCORE-2</w:t>
            </w:r>
          </w:p>
        </w:tc>
        <w:tc>
          <w:tcPr/>
          <w:p>
            <w:pPr>
              <w:pStyle w:val="Compact"/>
            </w:pPr>
            <w:r>
              <w:t xml:space="preserve">The score record includes strengths and improvement areas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TC-SCORE-3</w:t>
            </w:r>
          </w:p>
        </w:tc>
        <w:tc>
          <w:tcPr/>
          <w:p>
            <w:pPr>
              <w:pStyle w:val="Compact"/>
            </w:pPr>
            <w:r>
              <w:t xml:space="preserve">FR-SCORE-3</w:t>
            </w:r>
          </w:p>
        </w:tc>
        <w:tc>
          <w:tcPr/>
          <w:p>
            <w:pPr>
              <w:pStyle w:val="Compact"/>
            </w:pPr>
            <w:r>
              <w:t xml:space="preserve">With AI grammar scoring unavailable, algorithmic scoring is used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TC-SCORE-4</w:t>
            </w:r>
          </w:p>
        </w:tc>
        <w:tc>
          <w:tcPr/>
          <w:p>
            <w:pPr>
              <w:pStyle w:val="Compact"/>
            </w:pPr>
            <w:r>
              <w:t xml:space="preserve">FR-SCORE-4</w:t>
            </w:r>
          </w:p>
        </w:tc>
        <w:tc>
          <w:tcPr/>
          <w:p>
            <w:pPr>
              <w:pStyle w:val="Compact"/>
            </w:pPr>
            <w:r>
              <w:t xml:space="preserve">The session report screen renders the score after a session ends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</w:tbl>
    <w:bookmarkEnd w:id="28"/>
    <w:bookmarkStart w:id="29" w:name="progress-and-gamification"/>
    <w:p>
      <w:pPr>
        <w:pStyle w:val="Heading3"/>
      </w:pPr>
      <w:r>
        <w:rPr>
          <w:rStyle w:val="SectionNumber"/>
        </w:rPr>
        <w:t xml:space="preserve">1.5.5</w:t>
      </w:r>
      <w:r>
        <w:tab/>
      </w:r>
      <w:r>
        <w:t xml:space="preserve">5.5 Progress and gamification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2574"/>
        <w:gridCol w:w="2574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TC-PROG-1</w:t>
            </w:r>
          </w:p>
        </w:tc>
        <w:tc>
          <w:tcPr/>
          <w:p>
            <w:pPr>
              <w:pStyle w:val="Compact"/>
            </w:pPr>
            <w:r>
              <w:t xml:space="preserve">FR-PROG-1</w:t>
            </w:r>
          </w:p>
        </w:tc>
        <w:tc>
          <w:tcPr/>
          <w:p>
            <w:pPr>
              <w:pStyle w:val="Compact"/>
            </w:pPr>
            <w:r>
              <w:t xml:space="preserve">Aggregate progress reflects completed sessions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TC-PROG-2</w:t>
            </w:r>
          </w:p>
        </w:tc>
        <w:tc>
          <w:tcPr/>
          <w:p>
            <w:pPr>
              <w:pStyle w:val="Compact"/>
            </w:pPr>
            <w:r>
              <w:t xml:space="preserve">FR-PROG-2</w:t>
            </w:r>
          </w:p>
        </w:tc>
        <w:tc>
          <w:tcPr/>
          <w:p>
            <w:pPr>
              <w:pStyle w:val="Compact"/>
            </w:pPr>
            <w:r>
              <w:t xml:space="preserve">A second snapshot on the same day running-averages the values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TC-PROG-3</w:t>
            </w:r>
          </w:p>
        </w:tc>
        <w:tc>
          <w:tcPr/>
          <w:p>
            <w:pPr>
              <w:pStyle w:val="Compact"/>
            </w:pPr>
            <w:r>
              <w:t xml:space="preserve">FR-PROG-3</w:t>
            </w:r>
          </w:p>
        </w:tc>
        <w:tc>
          <w:tcPr/>
          <w:p>
            <w:pPr>
              <w:pStyle w:val="Compact"/>
            </w:pPr>
            <w:r>
              <w:t xml:space="preserve">Scenario completion records best score and completion count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TC-PROG-4</w:t>
            </w:r>
          </w:p>
        </w:tc>
        <w:tc>
          <w:tcPr/>
          <w:p>
            <w:pPr>
              <w:pStyle w:val="Compact"/>
            </w:pPr>
            <w:r>
              <w:t xml:space="preserve">FR-PROG-4</w:t>
            </w:r>
          </w:p>
        </w:tc>
        <w:tc>
          <w:tcPr/>
          <w:p>
            <w:pPr>
              <w:pStyle w:val="Compact"/>
            </w:pPr>
            <w:r>
              <w:t xml:space="preserve">XP award raises the learner level at the defined threshold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TC-PROG-5</w:t>
            </w:r>
          </w:p>
        </w:tc>
        <w:tc>
          <w:tcPr/>
          <w:p>
            <w:pPr>
              <w:pStyle w:val="Compact"/>
            </w:pPr>
            <w:r>
              <w:t xml:space="preserve">FR-PROG-5</w:t>
            </w:r>
          </w:p>
        </w:tc>
        <w:tc>
          <w:tcPr/>
          <w:p>
            <w:pPr>
              <w:pStyle w:val="Compact"/>
            </w:pPr>
            <w:r>
              <w:t xml:space="preserve">An achievement is awarded when its condition is met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TC-PROG-6</w:t>
            </w:r>
          </w:p>
        </w:tc>
        <w:tc>
          <w:tcPr/>
          <w:p>
            <w:pPr>
              <w:pStyle w:val="Compact"/>
            </w:pPr>
            <w:r>
              <w:t xml:space="preserve">FR-PROG-6</w:t>
            </w:r>
          </w:p>
        </w:tc>
        <w:tc>
          <w:tcPr/>
          <w:p>
            <w:pPr>
              <w:pStyle w:val="Compact"/>
            </w:pPr>
            <w:r>
              <w:t xml:space="preserve">Earned achievements read back for the learner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</w:tr>
    </w:tbl>
    <w:bookmarkEnd w:id="29"/>
    <w:bookmarkStart w:id="30" w:name="news"/>
    <w:p>
      <w:pPr>
        <w:pStyle w:val="Heading3"/>
      </w:pPr>
      <w:r>
        <w:rPr>
          <w:rStyle w:val="SectionNumber"/>
        </w:rPr>
        <w:t xml:space="preserve">1.5.6</w:t>
      </w:r>
      <w:r>
        <w:tab/>
      </w:r>
      <w:r>
        <w:t xml:space="preserve">5.6 News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2574"/>
        <w:gridCol w:w="2574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TC-NEWS-1</w:t>
            </w:r>
          </w:p>
        </w:tc>
        <w:tc>
          <w:tcPr/>
          <w:p>
            <w:pPr>
              <w:pStyle w:val="Compact"/>
            </w:pPr>
            <w:r>
              <w:t xml:space="preserve">FR-NEWS-1</w:t>
            </w:r>
          </w:p>
        </w:tc>
        <w:tc>
          <w:tcPr/>
          <w:p>
            <w:pPr>
              <w:pStyle w:val="Compact"/>
            </w:pPr>
            <w:r>
              <w:t xml:space="preserve">News list is paginated and surfaces pinned posts first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TC-NEWS-2</w:t>
            </w:r>
          </w:p>
        </w:tc>
        <w:tc>
          <w:tcPr/>
          <w:p>
            <w:pPr>
              <w:pStyle w:val="Compact"/>
            </w:pPr>
            <w:r>
              <w:t xml:space="preserve">FR-NEWS-2</w:t>
            </w:r>
          </w:p>
        </w:tc>
        <w:tc>
          <w:tcPr/>
          <w:p>
            <w:pPr>
              <w:pStyle w:val="Compact"/>
            </w:pPr>
            <w:r>
              <w:t xml:space="preserve">Unread count reflects per-learner read status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TC-NEWS-3</w:t>
            </w:r>
          </w:p>
        </w:tc>
        <w:tc>
          <w:tcPr/>
          <w:p>
            <w:pPr>
              <w:pStyle w:val="Compact"/>
            </w:pPr>
            <w:r>
              <w:t xml:space="preserve">FR-NEWS-3</w:t>
            </w:r>
          </w:p>
        </w:tc>
        <w:tc>
          <w:tcPr/>
          <w:p>
            <w:pPr>
              <w:pStyle w:val="Compact"/>
            </w:pPr>
            <w:r>
              <w:t xml:space="preserve">Mark-read and mark-all-read update read status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</w:tr>
    </w:tbl>
    <w:bookmarkEnd w:id="30"/>
    <w:bookmarkStart w:id="31" w:name="offline-behaviour-flutter"/>
    <w:p>
      <w:pPr>
        <w:pStyle w:val="Heading3"/>
      </w:pPr>
      <w:r>
        <w:rPr>
          <w:rStyle w:val="SectionNumber"/>
        </w:rPr>
        <w:t xml:space="preserve">1.5.7</w:t>
      </w:r>
      <w:r>
        <w:tab/>
      </w:r>
      <w:r>
        <w:t xml:space="preserve">5.7 Offline behaviour (Flutter)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2574"/>
        <w:gridCol w:w="2574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TC-OFF-1</w:t>
            </w:r>
          </w:p>
        </w:tc>
        <w:tc>
          <w:tcPr/>
          <w:p>
            <w:pPr>
              <w:pStyle w:val="Compact"/>
            </w:pPr>
            <w:r>
              <w:t xml:space="preserve">FR-OFF-1</w:t>
            </w:r>
          </w:p>
        </w:tc>
        <w:tc>
          <w:tcPr/>
          <w:p>
            <w:pPr>
              <w:pStyle w:val="Compact"/>
            </w:pPr>
            <w:r>
              <w:t xml:space="preserve">Read content is cached to the local Drift database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TC-OFF-2</w:t>
            </w:r>
          </w:p>
        </w:tc>
        <w:tc>
          <w:tcPr/>
          <w:p>
            <w:pPr>
              <w:pStyle w:val="Compact"/>
            </w:pPr>
            <w:r>
              <w:t xml:space="preserve">FR-OFF-2</w:t>
            </w:r>
          </w:p>
        </w:tc>
        <w:tc>
          <w:tcPr/>
          <w:p>
            <w:pPr>
              <w:pStyle w:val="Compact"/>
            </w:pPr>
            <w:r>
              <w:t xml:space="preserve">Offline, cached content is served and a user-safe message shown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TC-OFF-3</w:t>
            </w:r>
          </w:p>
        </w:tc>
        <w:tc>
          <w:tcPr/>
          <w:p>
            <w:pPr>
              <w:pStyle w:val="Compact"/>
            </w:pPr>
            <w:r>
              <w:t xml:space="preserve">FR-OFF-3</w:t>
            </w:r>
          </w:p>
        </w:tc>
        <w:tc>
          <w:tcPr/>
          <w:p>
            <w:pPr>
              <w:pStyle w:val="Compact"/>
            </w:pPr>
            <w:r>
              <w:t xml:space="preserve">Tokens are written to and read from secure storage (incl. the Windows cache path)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</w:tbl>
    <w:bookmarkEnd w:id="31"/>
    <w:bookmarkStart w:id="32" w:name="on-device-speech"/>
    <w:p>
      <w:pPr>
        <w:pStyle w:val="Heading3"/>
      </w:pPr>
      <w:r>
        <w:rPr>
          <w:rStyle w:val="SectionNumber"/>
        </w:rPr>
        <w:t xml:space="preserve">1.5.8</w:t>
      </w:r>
      <w:r>
        <w:tab/>
      </w:r>
      <w:r>
        <w:t xml:space="preserve">5.8 On-device speech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2574"/>
        <w:gridCol w:w="2574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TC-SPCH-1</w:t>
            </w:r>
          </w:p>
        </w:tc>
        <w:tc>
          <w:tcPr/>
          <w:p>
            <w:pPr>
              <w:pStyle w:val="Compact"/>
            </w:pPr>
            <w:r>
              <w:t xml:space="preserve">FR-SPCH-2</w:t>
            </w:r>
          </w:p>
        </w:tc>
        <w:tc>
          <w:tcPr/>
          <w:p>
            <w:pPr>
              <w:pStyle w:val="Compact"/>
            </w:pPr>
            <w:r>
              <w:t xml:space="preserve">Starting a speech conversation with no model installed diverts to the setup screen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TC-SPCH-2</w:t>
            </w:r>
          </w:p>
        </w:tc>
        <w:tc>
          <w:tcPr/>
          <w:p>
            <w:pPr>
              <w:pStyle w:val="Compact"/>
            </w:pPr>
            <w:r>
              <w:t xml:space="preserve">FR-SPCH-2</w:t>
            </w:r>
          </w:p>
        </w:tc>
        <w:tc>
          <w:tcPr/>
          <w:p>
            <w:pPr>
              <w:pStyle w:val="Compact"/>
            </w:pPr>
            <w:r>
              <w:t xml:space="preserve">After acknowledging text-only mode, the conversation proceeds without diversion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TC-SPCH-3</w:t>
            </w:r>
          </w:p>
        </w:tc>
        <w:tc>
          <w:tcPr/>
          <w:p>
            <w:pPr>
              <w:pStyle w:val="Compact"/>
            </w:pPr>
            <w:r>
              <w:t xml:space="preserve">FR-SPCH-3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.ddp</w:t>
            </w:r>
            <w:r>
              <w:t xml:space="preserve"> </w:t>
            </w:r>
            <w:r>
              <w:t xml:space="preserve">bundle with an invalid signature is rejected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TC-SPCH-4</w:t>
            </w:r>
          </w:p>
        </w:tc>
        <w:tc>
          <w:tcPr/>
          <w:p>
            <w:pPr>
              <w:pStyle w:val="Compact"/>
            </w:pPr>
            <w:r>
              <w:t xml:space="preserve">FR-SPCH-3</w:t>
            </w:r>
          </w:p>
        </w:tc>
        <w:tc>
          <w:tcPr/>
          <w:p>
            <w:pPr>
              <w:pStyle w:val="Compact"/>
            </w:pPr>
            <w:r>
              <w:t xml:space="preserve">A correctly signed</w:t>
            </w:r>
            <w:r>
              <w:t xml:space="preserve"> </w:t>
            </w:r>
            <w:r>
              <w:rPr>
                <w:rStyle w:val="VerbatimChar"/>
              </w:rPr>
              <w:t xml:space="preserve">.ddp</w:t>
            </w:r>
            <w:r>
              <w:t xml:space="preserve"> </w:t>
            </w:r>
            <w:r>
              <w:t xml:space="preserve">bundle installs and registers the model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</w:tbl>
    <w:bookmarkEnd w:id="32"/>
    <w:bookmarkStart w:id="33" w:name="administration-content"/>
    <w:p>
      <w:pPr>
        <w:pStyle w:val="Heading3"/>
      </w:pPr>
      <w:r>
        <w:rPr>
          <w:rStyle w:val="SectionNumber"/>
        </w:rPr>
        <w:t xml:space="preserve">1.5.9</w:t>
      </w:r>
      <w:r>
        <w:tab/>
      </w:r>
      <w:r>
        <w:t xml:space="preserve">5.9 Administration — content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2574"/>
        <w:gridCol w:w="2574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TC-ADM-1</w:t>
            </w:r>
          </w:p>
        </w:tc>
        <w:tc>
          <w:tcPr/>
          <w:p>
            <w:pPr>
              <w:pStyle w:val="Compact"/>
            </w:pPr>
            <w:r>
              <w:t xml:space="preserve">FR-ADM-1</w:t>
            </w:r>
          </w:p>
        </w:tc>
        <w:tc>
          <w:tcPr/>
          <w:p>
            <w:pPr>
              <w:pStyle w:val="Compact"/>
            </w:pPr>
            <w:r>
              <w:t xml:space="preserve">An authorized admin can create, edit, publish, archive, delete a scenario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TC-ADM-2</w:t>
            </w:r>
          </w:p>
        </w:tc>
        <w:tc>
          <w:tcPr/>
          <w:p>
            <w:pPr>
              <w:pStyle w:val="Compact"/>
            </w:pPr>
            <w:r>
              <w:t xml:space="preserve">FR-ADM-2</w:t>
            </w:r>
          </w:p>
        </w:tc>
        <w:tc>
          <w:tcPr/>
          <w:p>
            <w:pPr>
              <w:pStyle w:val="Compact"/>
            </w:pPr>
            <w:r>
              <w:t xml:space="preserve">Persona create / edit / soft-delete / restore work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TC-ADM-3</w:t>
            </w:r>
          </w:p>
        </w:tc>
        <w:tc>
          <w:tcPr/>
          <w:p>
            <w:pPr>
              <w:pStyle w:val="Compact"/>
            </w:pPr>
            <w:r>
              <w:t xml:space="preserve">FR-ADM-3</w:t>
            </w:r>
          </w:p>
        </w:tc>
        <w:tc>
          <w:tcPr/>
          <w:p>
            <w:pPr>
              <w:pStyle w:val="Compact"/>
            </w:pPr>
            <w:r>
              <w:t xml:space="preserve">Deleting a category in use is refused (409)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TC-ADM-4</w:t>
            </w:r>
          </w:p>
        </w:tc>
        <w:tc>
          <w:tcPr/>
          <w:p>
            <w:pPr>
              <w:pStyle w:val="Compact"/>
            </w:pPr>
            <w:r>
              <w:t xml:space="preserve">FR-ADM-4</w:t>
            </w:r>
          </w:p>
        </w:tc>
        <w:tc>
          <w:tcPr/>
          <w:p>
            <w:pPr>
              <w:pStyle w:val="Compact"/>
            </w:pPr>
            <w:r>
              <w:t xml:space="preserve">Image upload rejects a non-image type and an over-5 MB file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TC-ADM-5</w:t>
            </w:r>
          </w:p>
        </w:tc>
        <w:tc>
          <w:tcPr/>
          <w:p>
            <w:pPr>
              <w:pStyle w:val="Compact"/>
            </w:pPr>
            <w:r>
              <w:t xml:space="preserve">FR-ADM-5</w:t>
            </w:r>
          </w:p>
        </w:tc>
        <w:tc>
          <w:tcPr/>
          <w:p>
            <w:pPr>
              <w:pStyle w:val="Compact"/>
            </w:pPr>
            <w:r>
              <w:t xml:space="preserve">News create / publish / archive / delete work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TC-ADM-6</w:t>
            </w:r>
          </w:p>
        </w:tc>
        <w:tc>
          <w:tcPr/>
          <w:p>
            <w:pPr>
              <w:pStyle w:val="Compact"/>
            </w:pPr>
            <w:r>
              <w:t xml:space="preserve">FR-ADM-6</w:t>
            </w:r>
          </w:p>
        </w:tc>
        <w:tc>
          <w:tcPr/>
          <w:p>
            <w:pPr>
              <w:pStyle w:val="Compact"/>
            </w:pPr>
            <w:r>
              <w:t xml:space="preserve">Editing a prompt template persists and is used by the orchestrator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</w:tbl>
    <w:bookmarkEnd w:id="33"/>
    <w:bookmarkStart w:id="34" w:name="administration-users-governance-rbac"/>
    <w:p>
      <w:pPr>
        <w:pStyle w:val="Heading3"/>
      </w:pPr>
      <w:r>
        <w:rPr>
          <w:rStyle w:val="SectionNumber"/>
        </w:rPr>
        <w:t xml:space="preserve">1.5.10</w:t>
      </w:r>
      <w:r>
        <w:tab/>
      </w:r>
      <w:r>
        <w:t xml:space="preserve">5.10 Administration — users, governance, RBAC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2574"/>
        <w:gridCol w:w="2574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TC-ADM-7</w:t>
            </w:r>
          </w:p>
        </w:tc>
        <w:tc>
          <w:tcPr/>
          <w:p>
            <w:pPr>
              <w:pStyle w:val="Compact"/>
            </w:pPr>
            <w:r>
              <w:t xml:space="preserve">FR-ADM-8</w:t>
            </w:r>
          </w:p>
        </w:tc>
        <w:tc>
          <w:tcPr/>
          <w:p>
            <w:pPr>
              <w:pStyle w:val="Compact"/>
            </w:pPr>
            <w:r>
              <w:t xml:space="preserve">Suspending a learner blocks their access; restore re-enables it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TC-ADM-8</w:t>
            </w:r>
          </w:p>
        </w:tc>
        <w:tc>
          <w:tcPr/>
          <w:p>
            <w:pPr>
              <w:pStyle w:val="Compact"/>
            </w:pPr>
            <w:r>
              <w:t xml:space="preserve">FR-ADM-9</w:t>
            </w:r>
          </w:p>
        </w:tc>
        <w:tc>
          <w:tcPr/>
          <w:p>
            <w:pPr>
              <w:pStyle w:val="Compact"/>
            </w:pPr>
            <w:r>
              <w:t xml:space="preserve">Stats endpoint returns the four summary metrics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TC-ADM-9</w:t>
            </w:r>
          </w:p>
        </w:tc>
        <w:tc>
          <w:tcPr/>
          <w:p>
            <w:pPr>
              <w:pStyle w:val="Compact"/>
            </w:pPr>
            <w:r>
              <w:t xml:space="preserve">FR-ADM-10</w:t>
            </w:r>
          </w:p>
        </w:tc>
        <w:tc>
          <w:tcPr/>
          <w:p>
            <w:pPr>
              <w:pStyle w:val="Compact"/>
            </w:pPr>
            <w:r>
              <w:t xml:space="preserve">Leaderboard ranks correctly by each selectable metric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TC-ADM-10</w:t>
            </w:r>
          </w:p>
        </w:tc>
        <w:tc>
          <w:tcPr/>
          <w:p>
            <w:pPr>
              <w:pStyle w:val="Compact"/>
            </w:pPr>
            <w:r>
              <w:t xml:space="preserve">FR-ADM-11</w:t>
            </w:r>
          </w:p>
        </w:tc>
        <w:tc>
          <w:tcPr/>
          <w:p>
            <w:pPr>
              <w:pStyle w:val="Compact"/>
            </w:pPr>
            <w:r>
              <w:t xml:space="preserve">A superadmin can create a sub-admin and grant permissions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TC-ADM-11</w:t>
            </w:r>
          </w:p>
        </w:tc>
        <w:tc>
          <w:tcPr/>
          <w:p>
            <w:pPr>
              <w:pStyle w:val="Compact"/>
            </w:pPr>
            <w:r>
              <w:t xml:space="preserve">FR-ADM-12</w:t>
            </w:r>
          </w:p>
        </w:tc>
        <w:tc>
          <w:tcPr/>
          <w:p>
            <w:pPr>
              <w:pStyle w:val="Compact"/>
            </w:pPr>
            <w:r>
              <w:t xml:space="preserve">A privacy-sensitive permission cannot be granted to a sub-admin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TC-ADM-12</w:t>
            </w:r>
          </w:p>
        </w:tc>
        <w:tc>
          <w:tcPr/>
          <w:p>
            <w:pPr>
              <w:pStyle w:val="Compact"/>
            </w:pPr>
            <w:r>
              <w:t xml:space="preserve">FR-ADM-16</w:t>
            </w:r>
          </w:p>
        </w:tc>
        <w:tc>
          <w:tcPr/>
          <w:p>
            <w:pPr>
              <w:pStyle w:val="Compact"/>
            </w:pPr>
            <w:r>
              <w:t xml:space="preserve">A sub-admin without a permission is refused the corresponding endpoint (403)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TC-ADM-13</w:t>
            </w:r>
          </w:p>
        </w:tc>
        <w:tc>
          <w:tcPr/>
          <w:p>
            <w:pPr>
              <w:pStyle w:val="Compact"/>
            </w:pPr>
            <w:r>
              <w:t xml:space="preserve">FR-ADM-16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superadmin</w:t>
            </w:r>
            <w:r>
              <w:t xml:space="preserve"> </w:t>
            </w:r>
            <w:r>
              <w:t xml:space="preserve">bypasses individual permission checks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TC-ADM-14</w:t>
            </w:r>
          </w:p>
        </w:tc>
        <w:tc>
          <w:tcPr/>
          <w:p>
            <w:pPr>
              <w:pStyle w:val="Compact"/>
            </w:pPr>
            <w:r>
              <w:t xml:space="preserve">FR-ADM-14</w:t>
            </w:r>
          </w:p>
        </w:tc>
        <w:tc>
          <w:tcPr/>
          <w:p>
            <w:pPr>
              <w:pStyle w:val="Compact"/>
            </w:pPr>
            <w:r>
              <w:t xml:space="preserve">Every admin mutation writes an audit-log entry with before/after values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TC-ADM-15</w:t>
            </w:r>
          </w:p>
        </w:tc>
        <w:tc>
          <w:tcPr/>
          <w:p>
            <w:pPr>
              <w:pStyle w:val="Compact"/>
            </w:pPr>
            <w:r>
              <w:t xml:space="preserve">FR-ADM-14</w:t>
            </w:r>
          </w:p>
        </w:tc>
        <w:tc>
          <w:tcPr/>
          <w:p>
            <w:pPr>
              <w:pStyle w:val="Compact"/>
            </w:pPr>
            <w:r>
              <w:t xml:space="preserve">A failed admin mutation rolls back without leaving an audit entry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TC-ADM-16</w:t>
            </w:r>
          </w:p>
        </w:tc>
        <w:tc>
          <w:tcPr/>
          <w:p>
            <w:pPr>
              <w:pStyle w:val="Compact"/>
            </w:pPr>
            <w:r>
              <w:t xml:space="preserve">FR-ADM-15</w:t>
            </w:r>
          </w:p>
        </w:tc>
        <w:tc>
          <w:tcPr/>
          <w:p>
            <w:pPr>
              <w:pStyle w:val="Compact"/>
            </w:pPr>
            <w:r>
              <w:t xml:space="preserve">Config flag edit and reset-to-default work; reset-all is superadmin-only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</w:tbl>
    <w:bookmarkEnd w:id="34"/>
    <w:bookmarkStart w:id="35" w:name="content-safety"/>
    <w:p>
      <w:pPr>
        <w:pStyle w:val="Heading3"/>
      </w:pPr>
      <w:r>
        <w:rPr>
          <w:rStyle w:val="SectionNumber"/>
        </w:rPr>
        <w:t xml:space="preserve">1.5.11</w:t>
      </w:r>
      <w:r>
        <w:tab/>
      </w:r>
      <w:r>
        <w:t xml:space="preserve">5.11 Content safety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2574"/>
        <w:gridCol w:w="2574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TC-SAFE-1</w:t>
            </w:r>
          </w:p>
        </w:tc>
        <w:tc>
          <w:tcPr/>
          <w:p>
            <w:pPr>
              <w:pStyle w:val="Compact"/>
            </w:pPr>
            <w:r>
              <w:t xml:space="preserve">FR-SAFE-1</w:t>
            </w:r>
          </w:p>
        </w:tc>
        <w:tc>
          <w:tcPr/>
          <w:p>
            <w:pPr>
              <w:pStyle w:val="Compact"/>
            </w:pPr>
            <w:r>
              <w:t xml:space="preserve">Disallowed content is detected and a violation is recorded with severity and terms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TC-SAFE-2</w:t>
            </w:r>
          </w:p>
        </w:tc>
        <w:tc>
          <w:tcPr/>
          <w:p>
            <w:pPr>
              <w:pStyle w:val="Compact"/>
            </w:pPr>
            <w:r>
              <w:t xml:space="preserve">FR-SAFE-2</w:t>
            </w:r>
          </w:p>
        </w:tc>
        <w:tc>
          <w:tcPr/>
          <w:p>
            <w:pPr>
              <w:pStyle w:val="Compact"/>
            </w:pPr>
            <w:r>
              <w:t xml:space="preserve">The Flutter client-side guard flags disallowed content before sending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</w:tbl>
    <w:bookmarkEnd w:id="35"/>
    <w:bookmarkStart w:id="36" w:name="datamanage"/>
    <w:p>
      <w:pPr>
        <w:pStyle w:val="Heading3"/>
      </w:pPr>
      <w:r>
        <w:rPr>
          <w:rStyle w:val="SectionNumber"/>
        </w:rPr>
        <w:t xml:space="preserve">1.5.12</w:t>
      </w:r>
      <w:r>
        <w:tab/>
      </w:r>
      <w:r>
        <w:t xml:space="preserve">5.12 DataManage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2574"/>
        <w:gridCol w:w="2574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TC-PKG-1</w:t>
            </w:r>
          </w:p>
        </w:tc>
        <w:tc>
          <w:tcPr/>
          <w:p>
            <w:pPr>
              <w:pStyle w:val="Compact"/>
            </w:pPr>
            <w:r>
              <w:t xml:space="preserve">FR-PKG-1/2</w:t>
            </w:r>
          </w:p>
        </w:tc>
        <w:tc>
          <w:tcPr/>
          <w:p>
            <w:pPr>
              <w:pStyle w:val="Compact"/>
            </w:pPr>
            <w:r>
              <w:t xml:space="preserve">Packing a directory produces a signed</w:t>
            </w:r>
            <w:r>
              <w:t xml:space="preserve"> </w:t>
            </w:r>
            <w:r>
              <w:rPr>
                <w:rStyle w:val="VerbatimChar"/>
              </w:rPr>
              <w:t xml:space="preserve">.ddp</w:t>
            </w:r>
            <w:r>
              <w:t xml:space="preserve"> </w:t>
            </w:r>
            <w:r>
              <w:t xml:space="preserve">bundle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TC-PKG-2</w:t>
            </w:r>
          </w:p>
        </w:tc>
        <w:tc>
          <w:tcPr/>
          <w:p>
            <w:pPr>
              <w:pStyle w:val="Compact"/>
            </w:pPr>
            <w:r>
              <w:t xml:space="preserve">FR-PKG-2</w:t>
            </w:r>
          </w:p>
        </w:tc>
        <w:tc>
          <w:tcPr/>
          <w:p>
            <w:pPr>
              <w:pStyle w:val="Compact"/>
            </w:pPr>
            <w:r>
              <w:t xml:space="preserve">An encrypted + compressed bundle round-trips: pack → unpack equals the source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TC-PKG-3</w:t>
            </w:r>
          </w:p>
        </w:tc>
        <w:tc>
          <w:tcPr/>
          <w:p>
            <w:pPr>
              <w:pStyle w:val="Compact"/>
            </w:pPr>
            <w:r>
              <w:t xml:space="preserve">FR-PKG-2</w:t>
            </w:r>
          </w:p>
        </w:tc>
        <w:tc>
          <w:tcPr/>
          <w:p>
            <w:pPr>
              <w:pStyle w:val="Compact"/>
            </w:pPr>
            <w:r>
              <w:t xml:space="preserve">A tampered bundle fails signature verification on unpack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38" w:name="non-functional-test-cases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6. Non-functional test cases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2574"/>
        <w:gridCol w:w="2574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TC-NFR-SEC-1</w:t>
            </w:r>
          </w:p>
        </w:tc>
        <w:tc>
          <w:tcPr/>
          <w:p>
            <w:pPr>
              <w:pStyle w:val="Compact"/>
            </w:pPr>
            <w:r>
              <w:t xml:space="preserve">NFR-SEC-1</w:t>
            </w:r>
          </w:p>
        </w:tc>
        <w:tc>
          <w:tcPr/>
          <w:p>
            <w:pPr>
              <w:pStyle w:val="Compact"/>
            </w:pPr>
            <w:r>
              <w:t xml:space="preserve">Stored passwords are bcrypt hashes, never plaintext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TC-NFR-SEC-2</w:t>
            </w:r>
          </w:p>
        </w:tc>
        <w:tc>
          <w:tcPr/>
          <w:p>
            <w:pPr>
              <w:pStyle w:val="Compact"/>
            </w:pPr>
            <w:r>
              <w:t xml:space="preserve">NFR-SEC-2</w:t>
            </w:r>
          </w:p>
        </w:tc>
        <w:tc>
          <w:tcPr/>
          <w:p>
            <w:pPr>
              <w:pStyle w:val="Compact"/>
            </w:pPr>
            <w:r>
              <w:t xml:space="preserve">Refresh tokens are stored hashed and rejected after single use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TC-NFR-SEC-3</w:t>
            </w:r>
          </w:p>
        </w:tc>
        <w:tc>
          <w:tcPr/>
          <w:p>
            <w:pPr>
              <w:pStyle w:val="Compact"/>
            </w:pPr>
            <w:r>
              <w:t xml:space="preserve">NFR-SEC-3</w:t>
            </w:r>
          </w:p>
        </w:tc>
        <w:tc>
          <w:tcPr/>
          <w:p>
            <w:pPr>
              <w:pStyle w:val="Compact"/>
            </w:pPr>
            <w:r>
              <w:t xml:space="preserve">A representative protected route from every module rejects unauthenticated requests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TC-NFR-SEC-4</w:t>
            </w:r>
          </w:p>
        </w:tc>
        <w:tc>
          <w:tcPr/>
          <w:p>
            <w:pPr>
              <w:pStyle w:val="Compact"/>
            </w:pPr>
            <w:r>
              <w:t xml:space="preserve">NFR-SEC-5</w:t>
            </w:r>
          </w:p>
        </w:tc>
        <w:tc>
          <w:tcPr/>
          <w:p>
            <w:pPr>
              <w:pStyle w:val="Compact"/>
            </w:pPr>
            <w:r>
              <w:t xml:space="preserve">Exceeding the rate limit returns 429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TC-NFR-SEC-5</w:t>
            </w:r>
          </w:p>
        </w:tc>
        <w:tc>
          <w:tcPr/>
          <w:p>
            <w:pPr>
              <w:pStyle w:val="Compact"/>
            </w:pPr>
            <w:r>
              <w:t xml:space="preserve">NFR-SEC-6</w:t>
            </w:r>
          </w:p>
        </w:tc>
        <w:tc>
          <w:tcPr/>
          <w:p>
            <w:pPr>
              <w:pStyle w:val="Compact"/>
            </w:pPr>
            <w:r>
              <w:t xml:space="preserve">No real secrets are present in committed files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TC-NFR-PERF-1</w:t>
            </w:r>
          </w:p>
        </w:tc>
        <w:tc>
          <w:tcPr/>
          <w:p>
            <w:pPr>
              <w:pStyle w:val="Compact"/>
            </w:pPr>
            <w:r>
              <w:t xml:space="preserve">NFR-PERF-1</w:t>
            </w:r>
          </w:p>
        </w:tc>
        <w:tc>
          <w:tcPr/>
          <w:p>
            <w:pPr>
              <w:pStyle w:val="Compact"/>
            </w:pPr>
            <w:r>
              <w:t xml:space="preserve">Eligible responses are gzip-compressed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TC-NFR-PERF-2</w:t>
            </w:r>
          </w:p>
        </w:tc>
        <w:tc>
          <w:tcPr/>
          <w:p>
            <w:pPr>
              <w:pStyle w:val="Compact"/>
            </w:pPr>
            <w:r>
              <w:t xml:space="preserve">NFR-PERF-3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.ddp</w:t>
            </w:r>
            <w:r>
              <w:t xml:space="preserve"> </w:t>
            </w:r>
            <w:r>
              <w:t xml:space="preserve">unpacking does not block the UI thread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TC-NFR-REL-1</w:t>
            </w:r>
          </w:p>
        </w:tc>
        <w:tc>
          <w:tcPr/>
          <w:p>
            <w:pPr>
              <w:pStyle w:val="Compact"/>
            </w:pPr>
            <w:r>
              <w:t xml:space="preserve">NFR-REL-1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/health</w:t>
            </w:r>
            <w:r>
              <w:t xml:space="preserve"> </w:t>
            </w: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status: ok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TC-NFR-REL-2</w:t>
            </w:r>
          </w:p>
        </w:tc>
        <w:tc>
          <w:tcPr/>
          <w:p>
            <w:pPr>
              <w:pStyle w:val="Compact"/>
            </w:pPr>
            <w:r>
              <w:t xml:space="preserve">NFR-REL-2</w:t>
            </w:r>
          </w:p>
        </w:tc>
        <w:tc>
          <w:tcPr/>
          <w:p>
            <w:pPr>
              <w:pStyle w:val="Compact"/>
            </w:pPr>
            <w:r>
              <w:t xml:space="preserve">With the AI provider down, conversations and scoring still complete via fallbacks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TC-NFR-REL-3</w:t>
            </w:r>
          </w:p>
        </w:tc>
        <w:tc>
          <w:tcPr/>
          <w:p>
            <w:pPr>
              <w:pStyle w:val="Compact"/>
            </w:pPr>
            <w:r>
              <w:t xml:space="preserve">NFR-REL-3</w:t>
            </w:r>
          </w:p>
        </w:tc>
        <w:tc>
          <w:tcPr/>
          <w:p>
            <w:pPr>
              <w:pStyle w:val="Compact"/>
            </w:pPr>
            <w:r>
              <w:t xml:space="preserve">An admin mutation and its audit entry commit or roll back together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TC-NFR-USE-1</w:t>
            </w:r>
          </w:p>
        </w:tc>
        <w:tc>
          <w:tcPr/>
          <w:p>
            <w:pPr>
              <w:pStyle w:val="Compact"/>
            </w:pPr>
            <w:r>
              <w:t xml:space="preserve">NFR-USE-1</w:t>
            </w:r>
          </w:p>
        </w:tc>
        <w:tc>
          <w:tcPr/>
          <w:p>
            <w:pPr>
              <w:pStyle w:val="Compact"/>
            </w:pPr>
            <w:r>
              <w:t xml:space="preserve">The Flutter app surfaces a polite message, never a raw stack/error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TC-NFR-PORT-1</w:t>
            </w:r>
          </w:p>
        </w:tc>
        <w:tc>
          <w:tcPr/>
          <w:p>
            <w:pPr>
              <w:pStyle w:val="Compact"/>
            </w:pPr>
            <w:r>
              <w:t xml:space="preserve">NFR-PORT-1</w:t>
            </w:r>
          </w:p>
        </w:tc>
        <w:tc>
          <w:tcPr/>
          <w:p>
            <w:pPr>
              <w:pStyle w:val="Compact"/>
            </w:pPr>
            <w:r>
              <w:t xml:space="preserve">The app builds and runs on Android (SDK 24) and Windows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42" w:name="coverage-targets-and-gap-closure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7. Coverage targets and gap closure</w:t>
      </w:r>
    </w:p>
    <w:bookmarkStart w:id="39" w:name="targets"/>
    <w:p>
      <w:pPr>
        <w:pStyle w:val="Heading3"/>
      </w:pPr>
      <w:r>
        <w:rPr>
          <w:rStyle w:val="SectionNumber"/>
        </w:rPr>
        <w:t xml:space="preserve">1.7.1</w:t>
      </w:r>
      <w:r>
        <w:tab/>
      </w:r>
      <w:r>
        <w:t xml:space="preserve">7.1 Targets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11"/>
        <w:gridCol w:w="2545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Subsystem</w:t>
            </w:r>
          </w:p>
        </w:tc>
        <w:tc>
          <w:tcPr/>
          <w:p>
            <w:pPr>
              <w:pStyle w:val="Compact"/>
            </w:pPr>
            <w:r>
              <w:t xml:space="preserve">Current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— services &amp; guards (unit)</w:t>
            </w:r>
          </w:p>
        </w:tc>
        <w:tc>
          <w:tcPr/>
          <w:p>
            <w:pPr>
              <w:pStyle w:val="Compact"/>
            </w:pPr>
            <w:r>
              <w:t xml:space="preserve">2 files</w:t>
            </w:r>
          </w:p>
        </w:tc>
        <w:tc>
          <w:tcPr/>
          <w:p>
            <w:pPr>
              <w:pStyle w:val="Compact"/>
            </w:pPr>
            <w:r>
              <w:t xml:space="preserve">≥ 80% line coverage of services and guards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— controllers (integration)</w:t>
            </w:r>
          </w:p>
        </w:tc>
        <w:tc>
          <w:tcPr/>
          <w:p>
            <w:pPr>
              <w:pStyle w:val="Compact"/>
            </w:pPr>
            <w:r>
              <w:t xml:space="preserve">health smoke only</w:t>
            </w:r>
          </w:p>
        </w:tc>
        <w:tc>
          <w:tcPr/>
          <w:p>
            <w:pPr>
              <w:pStyle w:val="Compact"/>
            </w:pPr>
            <w:r>
              <w:t xml:space="preserve">every endpoint has at least one happy-path + one auth/validation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panel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</w:t>
            </w:r>
            <w:r>
              <w:t xml:space="preserve"> </w:t>
            </w:r>
            <w:r>
              <w:t xml:space="preserve">utils 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</w:t>
            </w:r>
            <w:r>
              <w:t xml:space="preserve"> </w:t>
            </w:r>
            <w:r>
              <w:t xml:space="preserve">≥ 80%; component tests for each form/table; one E2E smoke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Flutter app</w:t>
            </w:r>
          </w:p>
        </w:tc>
        <w:tc>
          <w:tcPr/>
          <w:p>
            <w:pPr>
              <w:pStyle w:val="Compact"/>
            </w:pPr>
            <w:r>
              <w:t xml:space="preserve">4 core-logic files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</w:t>
            </w:r>
            <w:r>
              <w:t xml:space="preserve"> </w:t>
            </w:r>
            <w:r>
              <w:t xml:space="preserve">logic ≥ 70%; widget tests for splash, auth, conversation, report; provider tests for auth + router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DataManage</w:t>
            </w:r>
          </w:p>
        </w:tc>
        <w:tc>
          <w:tcPr/>
          <w:p>
            <w:pPr>
              <w:pStyle w:val="Compact"/>
            </w:pPr>
            <w:r>
              <w:t xml:space="preserve">3 smoke binaries</w:t>
            </w:r>
          </w:p>
        </w:tc>
        <w:tc>
          <w:tcPr/>
          <w:p>
            <w:pPr>
              <w:pStyle w:val="Compact"/>
            </w:pPr>
            <w:r>
              <w:t xml:space="preserve">full pack/sign/encrypt/compress round-trip + tamper-rejection</w:t>
            </w:r>
          </w:p>
        </w:tc>
      </w:tr>
    </w:tbl>
    <w:bookmarkEnd w:id="39"/>
    <w:bookmarkStart w:id="40" w:name="prioritized-gap-closure-plan"/>
    <w:p>
      <w:pPr>
        <w:pStyle w:val="Heading3"/>
      </w:pPr>
      <w:r>
        <w:rPr>
          <w:rStyle w:val="SectionNumber"/>
        </w:rPr>
        <w:t xml:space="preserve">1.7.2</w:t>
      </w:r>
      <w:r>
        <w:tab/>
      </w:r>
      <w:r>
        <w:t xml:space="preserve">7.2 Prioritized gap-closure plan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P1 — backend auth &amp; RBAC integration tests.</w:t>
      </w:r>
      <w:r>
        <w:t xml:space="preserve"> </w:t>
      </w:r>
      <w:r>
        <w:t xml:space="preserve">TC-AUTH-*,</w:t>
      </w:r>
      <w:r>
        <w:t xml:space="preserve"> </w:t>
      </w:r>
      <w:r>
        <w:t xml:space="preserve">TC-ADM-10/11/12, TC-NFR-SEC-1/2/3. Highest risk, currently untested.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P1 — conversation &amp; scoring flow.</w:t>
      </w:r>
      <w:r>
        <w:t xml:space="preserve"> </w:t>
      </w:r>
      <w:r>
        <w:t xml:space="preserve">TC-CONV-</w:t>
      </w:r>
      <w:r>
        <w:rPr>
          <w:i/>
          <w:iCs/>
        </w:rPr>
        <w:t xml:space="preserve">, TC-SCORE-</w:t>
      </w:r>
      <w:r>
        <w:t xml:space="preserve">,</w:t>
      </w:r>
      <w:r>
        <w:t xml:space="preserve"> </w:t>
      </w:r>
      <w:r>
        <w:t xml:space="preserve">including the AI-fallback path (TC-CONV-10, TC-NFR-REL-2).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P1 — admin mutation + audit atomicity.</w:t>
      </w:r>
      <w:r>
        <w:t xml:space="preserve"> </w:t>
      </w:r>
      <w:r>
        <w:t xml:space="preserve">TC-ADM-14/15,</w:t>
      </w:r>
      <w:r>
        <w:t xml:space="preserve"> </w:t>
      </w:r>
      <w:r>
        <w:t xml:space="preserve">TC-NFR-REL-3.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P2 — Flutter core + key widget tests.</w:t>
      </w:r>
      <w:r>
        <w:t xml:space="preserve"> </w:t>
      </w:r>
      <w:r>
        <w:t xml:space="preserve">Token store (incl. the</w:t>
      </w:r>
      <w:r>
        <w:t xml:space="preserve"> </w:t>
      </w:r>
      <w:r>
        <w:t xml:space="preserve">Windows cache path), router redirects, auth state machine,</w:t>
      </w:r>
      <w:r>
        <w:t xml:space="preserve"> </w:t>
      </w:r>
      <w:r>
        <w:t xml:space="preserve">conversation screen.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P2 — admin panel component + E2E smoke.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P3 — news, leaderboard, stats, localization.</w:t>
      </w:r>
    </w:p>
    <w:bookmarkEnd w:id="40"/>
    <w:bookmarkStart w:id="41" w:name="traceability"/>
    <w:p>
      <w:pPr>
        <w:pStyle w:val="Heading3"/>
      </w:pPr>
      <w:r>
        <w:rPr>
          <w:rStyle w:val="SectionNumber"/>
        </w:rPr>
        <w:t xml:space="preserve">1.7.3</w:t>
      </w:r>
      <w:r>
        <w:tab/>
      </w:r>
      <w:r>
        <w:t xml:space="preserve">7.3 Traceability</w:t>
      </w:r>
    </w:p>
    <w:p>
      <w:pPr>
        <w:pStyle w:val="FirstParagraph"/>
      </w:pPr>
      <w:r>
        <w:t xml:space="preserve">Every</w:t>
      </w:r>
      <w:r>
        <w:t xml:space="preserve"> </w:t>
      </w:r>
      <w:r>
        <w:rPr>
          <w:rStyle w:val="VerbatimChar"/>
        </w:rPr>
        <w:t xml:space="preserve">FR-*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NFR-*</w:t>
      </w:r>
      <w:r>
        <w:t xml:space="preserve"> </w:t>
      </w:r>
      <w:r>
        <w:t xml:space="preserve">in the SRS shall map to at least one</w:t>
      </w:r>
      <w:r>
        <w:t xml:space="preserve"> </w:t>
      </w:r>
      <w:r>
        <w:rPr>
          <w:rStyle w:val="VerbatimChar"/>
        </w:rPr>
        <w:t xml:space="preserve">TC-*</w:t>
      </w:r>
      <w:r>
        <w:t xml:space="preserve"> </w:t>
      </w:r>
      <w:r>
        <w:t xml:space="preserve">in this document. Sections 5–6 provide that mapping in the</w:t>
      </w:r>
      <w:r>
        <w:t xml:space="preserve"> </w:t>
      </w:r>
      <w:r>
        <w:rPr>
          <w:i/>
          <w:iCs/>
        </w:rPr>
        <w:t xml:space="preserve">Requirement</w:t>
      </w:r>
      <w:r>
        <w:t xml:space="preserve"> </w:t>
      </w:r>
      <w:r>
        <w:t xml:space="preserve">column. New requirements shall not be accepted without a</w:t>
      </w:r>
      <w:r>
        <w:t xml:space="preserve"> </w:t>
      </w:r>
      <w:r>
        <w:t xml:space="preserve">corresponding test case, and the traceability shall be reviewed each</w:t>
      </w:r>
      <w:r>
        <w:t xml:space="preserve"> </w:t>
      </w:r>
      <w:r>
        <w:t xml:space="preserve">release.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defect-management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8. Defect management</w:t>
      </w:r>
    </w:p>
    <w:p>
      <w:pPr>
        <w:pStyle w:val="Compact"/>
        <w:numPr>
          <w:ilvl w:val="0"/>
          <w:numId w:val="1010"/>
        </w:numPr>
      </w:pPr>
      <w:r>
        <w:t xml:space="preserve">Defects are logged with severity (S1 blocker … S4 cosmetic),</w:t>
      </w:r>
      <w:r>
        <w:t xml:space="preserve"> </w:t>
      </w:r>
      <w:r>
        <w:t xml:space="preserve">reproduction steps, environment, and the related</w:t>
      </w:r>
      <w:r>
        <w:t xml:space="preserve"> </w:t>
      </w:r>
      <w:r>
        <w:rPr>
          <w:rStyle w:val="VerbatimChar"/>
        </w:rPr>
        <w:t xml:space="preserve">TC-*</w:t>
      </w:r>
      <w:r>
        <w:t xml:space="preserve">/</w:t>
      </w:r>
      <w:r>
        <w:rPr>
          <w:rStyle w:val="VerbatimChar"/>
        </w:rPr>
        <w:t xml:space="preserve">FR-*</w:t>
      </w:r>
      <w:r>
        <w:t xml:space="preserve"> </w:t>
      </w:r>
      <w:r>
        <w:t xml:space="preserve">ID.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S1/S2</w:t>
      </w:r>
      <w:r>
        <w:t xml:space="preserve"> </w:t>
      </w:r>
      <w:r>
        <w:t xml:space="preserve">defects block the release;</w:t>
      </w:r>
      <w:r>
        <w:t xml:space="preserve"> </w:t>
      </w:r>
      <w:r>
        <w:rPr>
          <w:b/>
          <w:bCs/>
        </w:rPr>
        <w:t xml:space="preserve">S3/S4</w:t>
      </w:r>
      <w:r>
        <w:t xml:space="preserve"> </w:t>
      </w:r>
      <w:r>
        <w:t xml:space="preserve">may ship with a</w:t>
      </w:r>
      <w:r>
        <w:t xml:space="preserve"> </w:t>
      </w:r>
      <w:r>
        <w:t xml:space="preserve">recorded waiver and a follow-up ticket.</w:t>
      </w:r>
    </w:p>
    <w:p>
      <w:pPr>
        <w:pStyle w:val="Compact"/>
        <w:numPr>
          <w:ilvl w:val="0"/>
          <w:numId w:val="1010"/>
        </w:numPr>
      </w:pPr>
      <w:r>
        <w:t xml:space="preserve">Every fix adds a regression test (see §2.4).</w:t>
      </w:r>
    </w:p>
    <w:p>
      <w:r>
        <w:pict>
          <v:rect style="width:0;height:1.5pt" o:hralign="center" o:hrstd="t" o:hr="t"/>
        </w:pict>
      </w:r>
    </w:p>
    <w:bookmarkEnd w:id="43"/>
    <w:bookmarkStart w:id="44" w:name="risks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9. Risks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436"/>
        <w:gridCol w:w="36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provider non-determinism</w:t>
            </w:r>
          </w:p>
        </w:tc>
        <w:tc>
          <w:tcPr/>
          <w:p>
            <w:pPr>
              <w:pStyle w:val="Compact"/>
            </w:pPr>
            <w:r>
              <w:t xml:space="preserve">Flaky conversation/scoring tests</w:t>
            </w:r>
          </w:p>
        </w:tc>
        <w:tc>
          <w:tcPr/>
          <w:p>
            <w:pPr>
              <w:pStyle w:val="Compact"/>
            </w:pPr>
            <w:r>
              <w:t xml:space="preserve">Stub the provider; assert on structure, not exact 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 not triggered on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</w:p>
        </w:tc>
        <w:tc>
          <w:tcPr/>
          <w:p>
            <w:pPr>
              <w:pStyle w:val="Compact"/>
            </w:pPr>
            <w:r>
              <w:t xml:space="preserve">Changes merge untested</w:t>
            </w:r>
          </w:p>
        </w:tc>
        <w:tc>
          <w:tcPr/>
          <w:p>
            <w:pPr>
              <w:pStyle w:val="Compact"/>
            </w:pPr>
            <w:r>
              <w:t xml:space="preserve">Align workflow trigger branches (§3.3)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Speech/datapack tests need native binaries</w:t>
            </w:r>
          </w:p>
        </w:tc>
        <w:tc>
          <w:tcPr/>
          <w:p>
            <w:pPr>
              <w:pStyle w:val="Compact"/>
            </w:pPr>
            <w:r>
              <w:t xml:space="preserve">Tests self-skip, creating false confidence</w:t>
            </w:r>
          </w:p>
        </w:tc>
        <w:tc>
          <w:tcPr/>
          <w:p>
            <w:pPr>
              <w:pStyle w:val="Compact"/>
            </w:pPr>
            <w:r>
              <w:t xml:space="preserve">Provide DataManage binaries + CA in CI; fail if absent in release pipelines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Thin starting coverage</w:t>
            </w:r>
          </w:p>
        </w:tc>
        <w:tc>
          <w:tcPr/>
          <w:p>
            <w:pPr>
              <w:pStyle w:val="Compact"/>
            </w:pPr>
            <w:r>
              <w:t xml:space="preserve">Regressions slip through</w:t>
            </w:r>
          </w:p>
        </w:tc>
        <w:tc>
          <w:tcPr/>
          <w:p>
            <w:pPr>
              <w:pStyle w:val="Compact"/>
            </w:pPr>
            <w:r>
              <w:t xml:space="preserve">Execute the §7.2 plan before further feature 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admin signup</w:t>
            </w:r>
          </w:p>
        </w:tc>
        <w:tc>
          <w:tcPr/>
          <w:p>
            <w:pPr>
              <w:pStyle w:val="Compact"/>
            </w:pPr>
            <w:r>
              <w:t xml:space="preserve">Unauthorized superadmin creation</w:t>
            </w:r>
          </w:p>
        </w:tc>
        <w:tc>
          <w:tcPr/>
          <w:p>
            <w:pPr>
              <w:pStyle w:val="Compact"/>
            </w:pPr>
            <w:r>
              <w:t xml:space="preserve">Gate</w:t>
            </w:r>
            <w:r>
              <w:t xml:space="preserve"> </w:t>
            </w:r>
            <w:r>
              <w:rPr>
                <w:rStyle w:val="VerbatimChar"/>
              </w:rPr>
              <w:t xml:space="preserve">admin/auth/signup</w:t>
            </w:r>
            <w:r>
              <w:t xml:space="preserve"> </w:t>
            </w:r>
            <w:r>
              <w:t xml:space="preserve">and test that it is gated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Testing Specification.</w:t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vLearn2 (VFLS) — Testing Specification</dc:title>
  <dc:creator>vLearn2 Engineering</dc:creator>
  <cp:keywords/>
  <dcterms:created xsi:type="dcterms:W3CDTF">2026-05-22T09:21:57Z</dcterms:created>
  <dcterms:modified xsi:type="dcterms:W3CDTF">2026-05-22T09:21:57Z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2026-05-22</vt:lpwstr>
  </property>
  <property fmtid="{D5CDD505-2E9C-101B-9397-08002B2CF9AE}" pid="3" name="subtitle">
    <vt:lpwstr>Virtual Foreign Language — conversational language-learning platform</vt:lpwstr>
  </property>
</Properties>
</file>