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Release Notes</w:t>
      </w:r>
    </w:p>
    <w:p>
      <w:pPr>
        <w:pStyle w:val="Author"/>
      </w:pPr>
      <w:r>
        <w:t xml:space="preserve">vLearn2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release-not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Release Notes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Virtual Foreign Language (VFLS)</w:t>
      </w:r>
    </w:p>
    <w:p>
      <w:r>
        <w:pict>
          <v:rect style="width:0;height:1.5pt" o:hralign="center" o:hrstd="t" o:hr="t"/>
        </w:pict>
      </w:r>
    </w:p>
    <w:bookmarkStart w:id="15" w:name="version-1.0.0-2026-05-22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Version 1.0.0 — 2026-05-22</w:t>
      </w:r>
    </w:p>
    <w:p>
      <w:pPr>
        <w:pStyle w:val="FirstParagraph"/>
      </w:pPr>
      <w:r>
        <w:t xml:space="preserve">The first release of vLearn2 (VFLS), a conversational</w:t>
      </w:r>
      <w:r>
        <w:t xml:space="preserve"> </w:t>
      </w:r>
      <w:r>
        <w:t xml:space="preserve">language-learning platform for Android and Windows with a supporting</w:t>
      </w:r>
      <w:r>
        <w:t xml:space="preserve"> </w:t>
      </w:r>
      <w:r>
        <w:t xml:space="preserve">backend and admin console.</w:t>
      </w:r>
    </w:p>
    <w:bookmarkStart w:id="9" w:name="highlights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conversation practice</w:t>
      </w:r>
      <w:r>
        <w:t xml:space="preserve"> </w:t>
      </w:r>
      <w:r>
        <w:t xml:space="preserve">with persona-driven tutors, in text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mode and an animated</w:t>
      </w:r>
      <w:r>
        <w:t xml:space="preserve"> </w:t>
      </w:r>
      <w:r>
        <w:rPr>
          <w:b/>
          <w:bCs/>
        </w:rPr>
        <w:t xml:space="preserve">face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Structured scenarios</w:t>
      </w:r>
      <w:r>
        <w:t xml:space="preserve"> </w:t>
      </w:r>
      <w:r>
        <w:t xml:space="preserve">graded by difficulty and grouped into</w:t>
      </w:r>
      <w:r>
        <w:t xml:space="preserve"> </w:t>
      </w:r>
      <w:r>
        <w:rPr>
          <w:b/>
          <w:bCs/>
        </w:rPr>
        <w:t xml:space="preserve">courses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multi-skill scoring</w:t>
      </w:r>
      <w:r>
        <w:t xml:space="preserve"> </w:t>
      </w:r>
      <w:r>
        <w:t xml:space="preserve">— overall plus pronunciation,</w:t>
      </w:r>
      <w:r>
        <w:t xml:space="preserve"> </w:t>
      </w:r>
      <w:r>
        <w:t xml:space="preserve">fluency, vocabulary, grammar, engagement, and listening — with a</w:t>
      </w:r>
      <w:r>
        <w:t xml:space="preserve"> </w:t>
      </w:r>
      <w:r>
        <w:t xml:space="preserve">session report after every conversation.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 and gamification</w:t>
      </w:r>
      <w:r>
        <w:t xml:space="preserve"> </w:t>
      </w:r>
      <w:r>
        <w:t xml:space="preserve">— XP, levels, streaks, daily skill</w:t>
      </w:r>
      <w:r>
        <w:t xml:space="preserve"> </w:t>
      </w:r>
      <w:r>
        <w:t xml:space="preserve">snapshots, and achievements.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On-device speech</w:t>
      </w:r>
      <w:r>
        <w:t xml:space="preserve"> </w:t>
      </w:r>
      <w:r>
        <w:t xml:space="preserve">— speech-to-text and text-to-speech via</w:t>
      </w:r>
      <w:r>
        <w:t xml:space="preserve"> </w:t>
      </w:r>
      <w:r>
        <w:t xml:space="preserve">installable signed model bundles.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 read mode</w:t>
      </w:r>
      <w:r>
        <w:t xml:space="preserve"> </w:t>
      </w:r>
      <w:r>
        <w:t xml:space="preserve">— cached content remains available without a</w:t>
      </w:r>
      <w:r>
        <w:t xml:space="preserve"> </w:t>
      </w:r>
      <w:r>
        <w:t xml:space="preserve">connection.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News</w:t>
      </w:r>
      <w:r>
        <w:t xml:space="preserve"> </w:t>
      </w:r>
      <w:r>
        <w:t xml:space="preserve">— in-app announcements with per-learner read tracking.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console</w:t>
      </w:r>
      <w:r>
        <w:t xml:space="preserve"> </w:t>
      </w:r>
      <w:r>
        <w:t xml:space="preserve">— content management (scenarios, personas,</w:t>
      </w:r>
      <w:r>
        <w:t xml:space="preserve"> </w:t>
      </w:r>
      <w:r>
        <w:t xml:space="preserve">categories, courses, news), user management, AI prompt templates,</w:t>
      </w:r>
      <w:r>
        <w:t xml:space="preserve"> </w:t>
      </w:r>
      <w:r>
        <w:t xml:space="preserve">runtime configuration, leaderboard, and an audit log.</w:t>
      </w:r>
    </w:p>
    <w:bookmarkEnd w:id="9"/>
    <w:bookmarkStart w:id="10" w:name="platforms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Platforms</w:t>
      </w:r>
    </w:p>
    <w:p>
      <w:pPr>
        <w:pStyle w:val="Compact"/>
        <w:numPr>
          <w:ilvl w:val="0"/>
          <w:numId w:val="1002"/>
        </w:numPr>
      </w:pPr>
      <w:r>
        <w:t xml:space="preserve">Android (minimum SDK 24).</w:t>
      </w:r>
    </w:p>
    <w:p>
      <w:pPr>
        <w:pStyle w:val="Compact"/>
        <w:numPr>
          <w:ilvl w:val="0"/>
          <w:numId w:val="1002"/>
        </w:numPr>
      </w:pPr>
      <w:r>
        <w:t xml:space="preserve">Windows desktop.</w:t>
      </w:r>
    </w:p>
    <w:bookmarkEnd w:id="10"/>
    <w:bookmarkStart w:id="11" w:name="architecture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Architecture</w:t>
      </w:r>
    </w:p>
    <w:p>
      <w:pPr>
        <w:pStyle w:val="Compact"/>
        <w:numPr>
          <w:ilvl w:val="0"/>
          <w:numId w:val="1003"/>
        </w:numPr>
      </w:pPr>
      <w:r>
        <w:t xml:space="preserve">Backend: NestJS 11 on Node.js 22, PostgreSQL 16, TypeORM.</w:t>
      </w:r>
    </w:p>
    <w:p>
      <w:pPr>
        <w:pStyle w:val="Compact"/>
        <w:numPr>
          <w:ilvl w:val="0"/>
          <w:numId w:val="1003"/>
        </w:numPr>
      </w:pPr>
      <w:r>
        <w:t xml:space="preserve">Admin panel: Next.js 14.</w:t>
      </w:r>
    </w:p>
    <w:p>
      <w:pPr>
        <w:pStyle w:val="Compact"/>
        <w:numPr>
          <w:ilvl w:val="0"/>
          <w:numId w:val="1003"/>
        </w:numPr>
      </w:pPr>
      <w:r>
        <w:t xml:space="preserve">App: Flutter 3.41 (Dart 3.11) with Riverpod and go_router.</w:t>
      </w:r>
    </w:p>
    <w:p>
      <w:pPr>
        <w:pStyle w:val="Compact"/>
        <w:numPr>
          <w:ilvl w:val="0"/>
          <w:numId w:val="1003"/>
        </w:numPr>
      </w:pPr>
      <w:r>
        <w:t xml:space="preserve">Reverse proxy: nginx (</w:t>
      </w:r>
      <w:r>
        <w:rPr>
          <w:rStyle w:val="VerbatimChar"/>
        </w:rPr>
        <w:t xml:space="preserve">/vfls</w:t>
      </w:r>
      <w:r>
        <w:t xml:space="preserve"> </w:t>
      </w:r>
      <w:r>
        <w:t xml:space="preserve">→ API,</w:t>
      </w:r>
      <w:r>
        <w:t xml:space="preserve"> </w:t>
      </w:r>
      <w:r>
        <w:rPr>
          <w:rStyle w:val="VerbatimChar"/>
        </w:rPr>
        <w:t xml:space="preserve">/vAdmin</w:t>
      </w:r>
      <w:r>
        <w:t xml:space="preserve"> </w:t>
      </w:r>
      <w:r>
        <w:t xml:space="preserve">→ admin panel).</w:t>
      </w:r>
    </w:p>
    <w:bookmarkEnd w:id="11"/>
    <w:bookmarkStart w:id="12" w:name="security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Security</w:t>
      </w:r>
    </w:p>
    <w:p>
      <w:pPr>
        <w:pStyle w:val="Compact"/>
        <w:numPr>
          <w:ilvl w:val="0"/>
          <w:numId w:val="1004"/>
        </w:numPr>
      </w:pPr>
      <w:r>
        <w:t xml:space="preserve">JWT authentication with rotating, single-use refresh tokens.</w:t>
      </w:r>
    </w:p>
    <w:p>
      <w:pPr>
        <w:pStyle w:val="Compact"/>
        <w:numPr>
          <w:ilvl w:val="0"/>
          <w:numId w:val="1004"/>
        </w:numPr>
      </w:pPr>
      <w:r>
        <w:t xml:space="preserve">bcrypt password hashing; permission-based admin RBAC.</w:t>
      </w:r>
    </w:p>
    <w:p>
      <w:pPr>
        <w:pStyle w:val="Compact"/>
        <w:numPr>
          <w:ilvl w:val="0"/>
          <w:numId w:val="1004"/>
        </w:numPr>
      </w:pPr>
      <w:r>
        <w:t xml:space="preserve">Signed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speech-model bundles verified against a pinned CA.</w:t>
      </w:r>
    </w:p>
    <w:p>
      <w:pPr>
        <w:pStyle w:val="Compact"/>
        <w:numPr>
          <w:ilvl w:val="0"/>
          <w:numId w:val="1004"/>
        </w:numPr>
      </w:pPr>
      <w:r>
        <w:t xml:space="preserve">Rate limiting and security headers.</w:t>
      </w:r>
    </w:p>
    <w:bookmarkEnd w:id="12"/>
    <w:bookmarkStart w:id="13" w:name="known-limitations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Known limitations</w:t>
      </w:r>
    </w:p>
    <w:p>
      <w:pPr>
        <w:pStyle w:val="FirstParagraph"/>
      </w:pPr>
      <w:r>
        <w:t xml:space="preserve">These are documented in the System Design Specification §11 and are</w:t>
      </w:r>
      <w:r>
        <w:t xml:space="preserve"> </w:t>
      </w:r>
      <w:r>
        <w:t xml:space="preserve">planned for resolution:</w:t>
      </w:r>
    </w:p>
    <w:p>
      <w:pPr>
        <w:pStyle w:val="Compact"/>
        <w:numPr>
          <w:ilvl w:val="0"/>
          <w:numId w:val="1005"/>
        </w:numPr>
      </w:pPr>
      <w:r>
        <w:t xml:space="preserve">The opening tutor message in a new conversation is a placeholder;</w:t>
      </w:r>
      <w:r>
        <w:t xml:space="preserve"> </w:t>
      </w:r>
      <w:r>
        <w:t xml:space="preserve">full AI wiring of the session-open path is in progress.</w:t>
      </w:r>
    </w:p>
    <w:p>
      <w:pPr>
        <w:pStyle w:val="Compact"/>
        <w:numPr>
          <w:ilvl w:val="0"/>
          <w:numId w:val="1005"/>
        </w:numPr>
      </w:pPr>
      <w:r>
        <w:t xml:space="preserve">On-device speech uses placeholder engines until a verified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model bundle is installed.</w:t>
      </w:r>
    </w:p>
    <w:p>
      <w:pPr>
        <w:pStyle w:val="Compact"/>
        <w:numPr>
          <w:ilvl w:val="0"/>
          <w:numId w:val="1005"/>
        </w:numPr>
      </w:pPr>
      <w:r>
        <w:t xml:space="preserve">The runtime gzip toggle is currently inert (the kill-switch is</w:t>
      </w:r>
      <w:r>
        <w:t xml:space="preserve"> </w:t>
      </w:r>
      <w:r>
        <w:t xml:space="preserve">disabled in code).</w:t>
      </w:r>
    </w:p>
    <w:p>
      <w:pPr>
        <w:pStyle w:val="Compact"/>
        <w:numPr>
          <w:ilvl w:val="0"/>
          <w:numId w:val="1005"/>
        </w:numPr>
      </w:pPr>
      <w:r>
        <w:t xml:space="preserve">The admin bootstrap signup route is open by design for first setup</w:t>
      </w:r>
      <w:r>
        <w:t xml:space="preserve"> </w:t>
      </w:r>
      <w:r>
        <w:t xml:space="preserve">and must be gated before public deployment.</w:t>
      </w:r>
    </w:p>
    <w:p>
      <w:pPr>
        <w:pStyle w:val="Compact"/>
        <w:numPr>
          <w:ilvl w:val="0"/>
          <w:numId w:val="1005"/>
        </w:numPr>
      </w:pPr>
      <w:r>
        <w:t xml:space="preserve">Android release builds are signed with debug keys pending a</w:t>
      </w:r>
      <w:r>
        <w:t xml:space="preserve"> </w:t>
      </w:r>
      <w:r>
        <w:t xml:space="preserve">production keystore.</w:t>
      </w:r>
    </w:p>
    <w:p>
      <w:pPr>
        <w:pStyle w:val="Compact"/>
        <w:numPr>
          <w:ilvl w:val="0"/>
          <w:numId w:val="1005"/>
        </w:numPr>
      </w:pPr>
      <w:r>
        <w:t xml:space="preserve">Automated test coverage is currently limited; expansion is planned</w:t>
      </w:r>
      <w:r>
        <w:t xml:space="preserve"> </w:t>
      </w:r>
      <w:r>
        <w:t xml:space="preserve">per the Testing Specification.</w:t>
      </w:r>
    </w:p>
    <w:bookmarkEnd w:id="13"/>
    <w:bookmarkStart w:id="14" w:name="upgrade-notes"/>
    <w:p>
      <w:pPr>
        <w:pStyle w:val="Heading3"/>
      </w:pPr>
      <w:r>
        <w:rPr>
          <w:rStyle w:val="SectionNumber"/>
        </w:rPr>
        <w:t xml:space="preserve">1.1.6</w:t>
      </w:r>
      <w:r>
        <w:tab/>
      </w:r>
      <w:r>
        <w:t xml:space="preserve">Upgrade notes</w:t>
      </w:r>
    </w:p>
    <w:p>
      <w:pPr>
        <w:pStyle w:val="FirstParagraph"/>
      </w:pPr>
      <w:r>
        <w:t xml:space="preserve">This is the initial release; no upgrade steps apply. Database schema is</w:t>
      </w:r>
      <w:r>
        <w:t xml:space="preserve"> </w:t>
      </w:r>
      <w:r>
        <w:t xml:space="preserve">established by the included migrations; run the seed step to load</w:t>
      </w:r>
      <w:r>
        <w:t xml:space="preserve"> </w:t>
      </w:r>
      <w:r>
        <w:t xml:space="preserve">reference content.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elease-note-process-for-future-version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Release-note process (for future versions)</w:t>
      </w:r>
    </w:p>
    <w:p>
      <w:pPr>
        <w:pStyle w:val="FirstParagraph"/>
      </w:pPr>
      <w:r>
        <w:t xml:space="preserve">Each subsequent release should add a section with: version and date,</w:t>
      </w:r>
      <w:r>
        <w:t xml:space="preserve"> </w:t>
      </w:r>
      <w:r>
        <w:t xml:space="preserve">new features, improvements, bug fixes, security changes, breaking</w:t>
      </w:r>
      <w:r>
        <w:t xml:space="preserve"> </w:t>
      </w:r>
      <w:r>
        <w:t xml:space="preserve">changes / upgrade steps, and known issues. Entries can be derived from</w:t>
      </w:r>
      <w:r>
        <w:t xml:space="preserve"> </w:t>
      </w:r>
      <w:r>
        <w:t xml:space="preserve">the project’s commit history and per-task implementation reports.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Release Notes.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Release Notes</dc:title>
  <dc:creator>vLearn2</dc:creator>
  <cp:keywords/>
  <dcterms:created xsi:type="dcterms:W3CDTF">2026-05-22T11:31:12Z</dcterms:created>
  <dcterms:modified xsi:type="dcterms:W3CDTF">2026-05-22T11:31:12Z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