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vLearn2 (VFLS) — 프로젝트 및 리스크 관리 계획</w:t>
      </w:r>
    </w:p>
    <w:p>
      <w:pPr>
        <w:pStyle w:val="Author"/>
      </w:pPr>
      <w:r>
        <w:t xml:space="preserve">vLearn2 프로젝트 관리</w:t>
      </w:r>
    </w:p>
    <w:p>
      <w:pPr>
        <w:pStyle w:val="Date"/>
      </w:pPr>
      <w:r>
        <w:t xml:space="preserve">2026-05-22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프로젝트-및-리스크-관리-계획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프로젝트 및 리스크 관리 계획</w:t>
      </w:r>
    </w:p>
    <w:p>
      <w:pPr>
        <w:pStyle w:val="FirstParagraph"/>
      </w:pPr>
      <w:r>
        <w:rPr>
          <w:b/>
          <w:bCs/>
        </w:rPr>
        <w:t xml:space="preserve">프로젝트:</w:t>
      </w:r>
      <w:r>
        <w:t xml:space="preserve"> </w:t>
      </w:r>
      <w:r>
        <w:t xml:space="preserve">vLearn2 (VFLS) ·</w:t>
      </w:r>
      <w:r>
        <w:t xml:space="preserve"> </w:t>
      </w:r>
      <w:r>
        <w:rPr>
          <w:b/>
          <w:bCs/>
        </w:rPr>
        <w:t xml:space="preserve">버전:</w:t>
      </w:r>
      <w:r>
        <w:t xml:space="preserve"> </w:t>
      </w:r>
      <w:r>
        <w:t xml:space="preserve">1.0 ·</w:t>
      </w:r>
      <w:r>
        <w:t xml:space="preserve"> </w:t>
      </w:r>
      <w:r>
        <w:rPr>
          <w:b/>
          <w:bCs/>
        </w:rPr>
        <w:t xml:space="preserve">작성일:</w:t>
      </w:r>
      <w:r>
        <w:t xml:space="preserve"> </w:t>
      </w:r>
      <w:r>
        <w:t xml:space="preserve">2026-05-22</w:t>
      </w:r>
    </w:p>
    <w:p>
      <w:r>
        <w:pict>
          <v:rect style="width:0;height:1.5pt" o:hralign="center" o:hrstd="t" o:hr="t"/>
        </w:pict>
      </w:r>
    </w:p>
    <w:bookmarkStart w:id="9" w:name="목적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1. 목적</w:t>
      </w:r>
    </w:p>
    <w:p>
      <w:pPr>
        <w:pStyle w:val="FirstParagraph"/>
      </w:pPr>
      <w:r>
        <w:t xml:space="preserve">본 계획은 vLearn2 프로젝트가 어떻게 조직되고, 작업이 어떻게 진행되며,</w:t>
      </w:r>
      <w:r>
        <w:t xml:space="preserve"> </w:t>
      </w:r>
      <w:r>
        <w:t xml:space="preserve">리스크가 어떻게 식별·평가·통제되는지를 기술한다. 살아 있는 문서이며</w:t>
      </w:r>
      <w:r>
        <w:t xml:space="preserve"> </w:t>
      </w:r>
      <w:r>
        <w:t xml:space="preserve">매 릴리스마다 개정되어야 한다.</w:t>
      </w:r>
    </w:p>
    <w:bookmarkEnd w:id="9"/>
    <w:bookmarkStart w:id="10" w:name="범위"/>
    <w:p>
      <w:pPr>
        <w:pStyle w:val="Heading2"/>
      </w:pPr>
      <w:r>
        <w:rPr>
          <w:rStyle w:val="SectionNumber"/>
        </w:rPr>
        <w:t xml:space="preserve">1.2</w:t>
      </w:r>
      <w:r>
        <w:tab/>
      </w:r>
      <w:r>
        <w:t xml:space="preserve">2. 범위</w:t>
      </w:r>
    </w:p>
    <w:p>
      <w:pPr>
        <w:pStyle w:val="FirstParagraph"/>
      </w:pPr>
      <w:r>
        <w:t xml:space="preserve">vLearn2 — Flutter 앱, NestJS 백엔드, Next.js 관리자 패널, DataManage</w:t>
      </w:r>
      <w:r>
        <w:t xml:space="preserve"> </w:t>
      </w:r>
      <w:r>
        <w:t xml:space="preserve">패키징 도구, PostgreSQL 데이터베이스로 구성된 크로스 플랫폼 회화 중심</w:t>
      </w:r>
      <w:r>
        <w:t xml:space="preserve"> </w:t>
      </w:r>
      <w:r>
        <w:t xml:space="preserve">언어 학습 제품.</w:t>
      </w:r>
    </w:p>
    <w:bookmarkEnd w:id="10"/>
    <w:bookmarkStart w:id="11" w:name="조직-및-역할"/>
    <w:p>
      <w:pPr>
        <w:pStyle w:val="Heading2"/>
      </w:pPr>
      <w:r>
        <w:rPr>
          <w:rStyle w:val="SectionNumber"/>
        </w:rPr>
        <w:t xml:space="preserve">1.3</w:t>
      </w:r>
      <w:r>
        <w:tab/>
      </w:r>
      <w:r>
        <w:t xml:space="preserve">3. 조직 및 역할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역할</w:t>
            </w:r>
          </w:p>
        </w:tc>
        <w:tc>
          <w:tcPr/>
          <w:p>
            <w:pPr>
              <w:pStyle w:val="Compact"/>
            </w:pPr>
            <w:r>
              <w:t xml:space="preserve">책임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프로덕트 오너</w:t>
            </w:r>
          </w:p>
        </w:tc>
        <w:tc>
          <w:tcPr/>
          <w:p>
            <w:pPr>
              <w:pStyle w:val="Compact"/>
            </w:pPr>
            <w:r>
              <w:t xml:space="preserve">우선순위, 범위, 성공 지표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백엔드 엔지니어</w:t>
            </w:r>
          </w:p>
        </w:tc>
        <w:tc>
          <w:tcPr/>
          <w:p>
            <w:pPr>
              <w:pStyle w:val="Compact"/>
            </w:pPr>
            <w:r>
              <w:t xml:space="preserve">NestJS API, 데이터 모델, AI 연동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프론트엔드 엔지니어(앱)</w:t>
            </w:r>
          </w:p>
        </w:tc>
        <w:tc>
          <w:tcPr/>
          <w:p>
            <w:pPr>
              <w:pStyle w:val="Compact"/>
            </w:pPr>
            <w:r>
              <w:t xml:space="preserve">Flutter 앱, UX, 기기 내 음성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프론트엔드 엔지니어(관리자)</w:t>
            </w:r>
          </w:p>
        </w:tc>
        <w:tc>
          <w:tcPr/>
          <w:p>
            <w:pPr>
              <w:pStyle w:val="Compact"/>
            </w:pPr>
            <w:r>
              <w:t xml:space="preserve">Next.js 관리자 패널</w:t>
            </w:r>
          </w:p>
        </w:tc>
      </w:tr>
      <w:tr>
        <w:tc>
          <w:tcPr/>
          <w:p>
            <w:pPr>
              <w:pStyle w:val="Compact"/>
            </w:pPr>
            <w:r>
              <w:t xml:space="preserve">QA</w:t>
            </w:r>
          </w:p>
        </w:tc>
        <w:tc>
          <w:tcPr/>
          <w:p>
            <w:pPr>
              <w:pStyle w:val="Compact"/>
            </w:pPr>
            <w:r>
              <w:t xml:space="preserve">테스트 설계·실행, 커버리지 추적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배포, 모니터링, 인시던트 대응</w:t>
            </w:r>
          </w:p>
        </w:tc>
      </w:tr>
    </w:tbl>
    <w:p>
      <w:pPr>
        <w:pStyle w:val="BodyText"/>
      </w:pPr>
      <w:r>
        <w:t xml:space="preserve">소규모 팀에서는 한 사람이 여러 역할을 맡을 수 있으나 책임은 동일하게</w:t>
      </w:r>
      <w:r>
        <w:t xml:space="preserve"> </w:t>
      </w:r>
      <w:r>
        <w:t xml:space="preserve">적용된다.</w:t>
      </w:r>
    </w:p>
    <w:bookmarkEnd w:id="11"/>
    <w:bookmarkStart w:id="12" w:name="수명주기-및-주기"/>
    <w:p>
      <w:pPr>
        <w:pStyle w:val="Heading2"/>
      </w:pPr>
      <w:r>
        <w:rPr>
          <w:rStyle w:val="SectionNumber"/>
        </w:rPr>
        <w:t xml:space="preserve">1.4</w:t>
      </w:r>
      <w:r>
        <w:tab/>
      </w:r>
      <w:r>
        <w:t xml:space="preserve">4. 수명주기 및 주기</w:t>
      </w:r>
    </w:p>
    <w:p>
      <w:pPr>
        <w:pStyle w:val="FirstParagraph"/>
      </w:pPr>
      <w:r>
        <w:t xml:space="preserve">vLearn2는 반복적으로 개발된다. 각 변경은 계획 → 구현 → 검토 →</w:t>
      </w:r>
      <w:r>
        <w:t xml:space="preserve"> </w:t>
      </w:r>
      <w:r>
        <w:t xml:space="preserve">테스트(CI) → 병합 → 배포를 따른다. 저장소에는 계획 문서와 작업별</w:t>
      </w:r>
      <w:r>
        <w:t xml:space="preserve"> </w:t>
      </w:r>
      <w:r>
        <w:t xml:space="preserve">구현 보고서(</w:t>
      </w:r>
      <w:r>
        <w:rPr>
          <w:rStyle w:val="VerbatimChar"/>
        </w:rPr>
        <w:t xml:space="preserve">todoList/</w:t>
      </w:r>
      <w:r>
        <w:t xml:space="preserve">,</w:t>
      </w:r>
      <w:r>
        <w:t xml:space="preserve"> </w:t>
      </w:r>
      <w:r>
        <w:rPr>
          <w:rStyle w:val="VerbatimChar"/>
        </w:rPr>
        <w:t xml:space="preserve">todoList_report/</w:t>
      </w:r>
      <w:r>
        <w:t xml:space="preserve">)가 작업 이력으로 포함되어</w:t>
      </w:r>
      <w:r>
        <w:t xml:space="preserve"> </w:t>
      </w:r>
      <w:r>
        <w:t xml:space="preserve">있다.</w:t>
      </w:r>
    </w:p>
    <w:p>
      <w:pPr>
        <w:pStyle w:val="BodyText"/>
      </w:pPr>
      <w:r>
        <w:rPr>
          <w:b/>
          <w:bCs/>
        </w:rPr>
        <w:t xml:space="preserve">브랜칭 / CI:</w:t>
      </w:r>
      <w:r>
        <w:t xml:space="preserve"> </w:t>
      </w:r>
      <w:r>
        <w:t xml:space="preserve">경로 필터링 GitHub Actions가 각 서브시스템을 빌드·</w:t>
      </w:r>
      <w:r>
        <w:t xml:space="preserve"> </w:t>
      </w:r>
      <w:r>
        <w:t xml:space="preserve">테스트한다.</w:t>
      </w:r>
      <w:r>
        <w:t xml:space="preserve"> </w:t>
      </w:r>
      <w:r>
        <w:rPr>
          <w:i/>
          <w:iCs/>
        </w:rPr>
        <w:t xml:space="preserve">조치 항목:</w:t>
      </w:r>
      <w:r>
        <w:t xml:space="preserve"> </w:t>
      </w:r>
      <w:r>
        <w:t xml:space="preserve">워크플로가</w:t>
      </w:r>
      <w:r>
        <w:t xml:space="preserve"> </w:t>
      </w:r>
      <w:r>
        <w:rPr>
          <w:rStyle w:val="VerbatimChar"/>
        </w:rPr>
        <w:t xml:space="preserve">master</w:t>
      </w:r>
      <w:r>
        <w:t xml:space="preserve">/</w:t>
      </w:r>
      <w:r>
        <w:rPr>
          <w:rStyle w:val="VerbatimChar"/>
        </w:rPr>
        <w:t xml:space="preserve">dev</w:t>
      </w:r>
      <w:r>
        <w:t xml:space="preserve">에서 트리거되나</w:t>
      </w:r>
      <w:r>
        <w:t xml:space="preserve"> </w:t>
      </w:r>
      <w:r>
        <w:t xml:space="preserve">기본 브랜치는</w:t>
      </w:r>
      <w:r>
        <w:t xml:space="preserve"> </w:t>
      </w:r>
      <w:r>
        <w:rPr>
          <w:rStyle w:val="VerbatimChar"/>
        </w:rPr>
        <w:t xml:space="preserve">main</w:t>
      </w:r>
      <w:r>
        <w:t xml:space="preserve">이다 — 변경이 실제로 테스트되도록 정렬하라.</w:t>
      </w:r>
    </w:p>
    <w:bookmarkEnd w:id="12"/>
    <w:bookmarkStart w:id="13" w:name="마일스톤"/>
    <w:p>
      <w:pPr>
        <w:pStyle w:val="Heading2"/>
      </w:pPr>
      <w:r>
        <w:rPr>
          <w:rStyle w:val="SectionNumber"/>
        </w:rPr>
        <w:t xml:space="preserve">1.5</w:t>
      </w:r>
      <w:r>
        <w:tab/>
      </w:r>
      <w:r>
        <w:t xml:space="preserve">5. 마일스톤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71"/>
        <w:gridCol w:w="414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마일스톤</w:t>
            </w:r>
          </w:p>
        </w:tc>
        <w:tc>
          <w:tcPr/>
          <w:p>
            <w:pPr>
              <w:pStyle w:val="Compact"/>
            </w:pPr>
            <w:r>
              <w:t xml:space="preserve">완료 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— 핵심 플랫폼</w:t>
            </w:r>
          </w:p>
        </w:tc>
        <w:tc>
          <w:tcPr/>
          <w:p>
            <w:pPr>
              <w:pStyle w:val="Compact"/>
            </w:pPr>
            <w:r>
              <w:t xml:space="preserve">인증, 데이터 모델, 회화+채점이 종단간 동작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— 콘텐츠 &amp; 게임화</w:t>
            </w:r>
          </w:p>
        </w:tc>
        <w:tc>
          <w:tcPr/>
          <w:p>
            <w:pPr>
              <w:pStyle w:val="Compact"/>
            </w:pPr>
            <w:r>
              <w:t xml:space="preserve">시나리오, 코스, 진행도, 업적, 뉴스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— 관리 &amp; 운영</w:t>
            </w:r>
          </w:p>
        </w:tc>
        <w:tc>
          <w:tcPr/>
          <w:p>
            <w:pPr>
              <w:pStyle w:val="Compact"/>
            </w:pPr>
            <w:r>
              <w:t xml:space="preserve">관리자 패널, RBAC, 감사, 런타임 구성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— 음성 &amp; 오프라인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.ddp</w:t>
            </w:r>
            <w:r>
              <w:t xml:space="preserve">를 통한 기기 내 STT/TTS, 오프라인 읽기 캐시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— 출시 강화</w:t>
            </w:r>
          </w:p>
        </w:tc>
        <w:tc>
          <w:tcPr/>
          <w:p>
            <w:pPr>
              <w:pStyle w:val="Compact"/>
            </w:pPr>
            <w:r>
              <w:t xml:space="preserve">보안 격차 해소(§7), 테스트 커버리지 목표 달성, 프로덕션 배포</w:t>
            </w:r>
          </w:p>
        </w:tc>
      </w:tr>
    </w:tbl>
    <w:p>
      <w:pPr>
        <w:pStyle w:val="BodyText"/>
      </w:pPr>
      <w:r>
        <w:t xml:space="preserve">M1–M4는 상당 부분 구현되었으며, M5가 미해결 작업이다.</w:t>
      </w:r>
    </w:p>
    <w:bookmarkEnd w:id="13"/>
    <w:bookmarkStart w:id="14" w:name="리스크-관리-프로세스"/>
    <w:p>
      <w:pPr>
        <w:pStyle w:val="Heading2"/>
      </w:pPr>
      <w:r>
        <w:rPr>
          <w:rStyle w:val="SectionNumber"/>
        </w:rPr>
        <w:t xml:space="preserve">1.6</w:t>
      </w:r>
      <w:r>
        <w:tab/>
      </w:r>
      <w:r>
        <w:t xml:space="preserve">6. 리스크 관리 프로세스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식별</w:t>
      </w:r>
      <w:r>
        <w:t xml:space="preserve"> </w:t>
      </w:r>
      <w:r>
        <w:t xml:space="preserve">— 리스크는 지속적으로 제기되어 등록부(§7)에 기록된다.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평가</w:t>
      </w:r>
      <w:r>
        <w:t xml:space="preserve"> </w:t>
      </w:r>
      <w:r>
        <w:t xml:space="preserve">— 각 리스크는 발생 가능성 × 영향(낮음/중간/높음)으로</w:t>
      </w:r>
      <w:r>
        <w:t xml:space="preserve"> </w:t>
      </w:r>
      <w:r>
        <w:t xml:space="preserve">평가된다.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계획</w:t>
      </w:r>
      <w:r>
        <w:t xml:space="preserve"> </w:t>
      </w:r>
      <w:r>
        <w:t xml:space="preserve">— 대응을 선택한다: 완화, 수용, 전가, 회피.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추적</w:t>
      </w:r>
      <w:r>
        <w:t xml:space="preserve"> </w:t>
      </w:r>
      <w:r>
        <w:t xml:space="preserve">— 등록부는 매 릴리스마다 검토되며, 상태와 잔여 위험이</w:t>
      </w:r>
      <w:r>
        <w:t xml:space="preserve"> </w:t>
      </w:r>
      <w:r>
        <w:t xml:space="preserve">갱신된다.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에스컬레이션</w:t>
      </w:r>
      <w:r>
        <w:t xml:space="preserve"> </w:t>
      </w:r>
      <w:r>
        <w:t xml:space="preserve">— 높은 노출 리스크는 프로덕트 오너에게</w:t>
      </w:r>
      <w:r>
        <w:t xml:space="preserve"> </w:t>
      </w:r>
      <w:r>
        <w:t xml:space="preserve">에스컬레이션된다.</w:t>
      </w:r>
    </w:p>
    <w:bookmarkEnd w:id="14"/>
    <w:bookmarkStart w:id="15" w:name="리스크-등록부"/>
    <w:p>
      <w:pPr>
        <w:pStyle w:val="Heading2"/>
      </w:pPr>
      <w:r>
        <w:rPr>
          <w:rStyle w:val="SectionNumber"/>
        </w:rPr>
        <w:t xml:space="preserve">1.7</w:t>
      </w:r>
      <w:r>
        <w:tab/>
      </w:r>
      <w:r>
        <w:t xml:space="preserve">7. 리스크 등록부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1980"/>
        <w:gridCol w:w="1980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리스크</w:t>
            </w:r>
          </w:p>
        </w:tc>
        <w:tc>
          <w:tcPr/>
          <w:p>
            <w:pPr>
              <w:pStyle w:val="Compact"/>
            </w:pPr>
            <w:r>
              <w:t xml:space="preserve">가능성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  <w:tc>
          <w:tcPr/>
          <w:p>
            <w:pPr>
              <w:pStyle w:val="Compact"/>
            </w:pPr>
            <w:r>
              <w:t xml:space="preserve">대응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</w:t>
            </w:r>
          </w:p>
        </w:tc>
        <w:tc>
          <w:tcPr/>
          <w:p>
            <w:pPr>
              <w:pStyle w:val="Compact"/>
            </w:pPr>
            <w:r>
              <w:t xml:space="preserve">출시 전 개방형 관리자 가입 악용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완화</w:t>
            </w:r>
            <w:r>
              <w:t xml:space="preserve"> </w:t>
            </w:r>
            <w:r>
              <w:t xml:space="preserve">— 공개 배포 전</w:t>
            </w:r>
            <w:r>
              <w:t xml:space="preserve"> </w:t>
            </w:r>
            <w:r>
              <w:rPr>
                <w:rStyle w:val="VerbatimChar"/>
              </w:rPr>
              <w:t xml:space="preserve">admin/auth/signup</w:t>
            </w:r>
            <w:r>
              <w:t xml:space="preserve"> </w:t>
            </w:r>
            <w:r>
              <w:t xml:space="preserve">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R-2</w:t>
            </w:r>
          </w:p>
        </w:tc>
        <w:tc>
          <w:tcPr/>
          <w:p>
            <w:pPr>
              <w:pStyle w:val="Compact"/>
            </w:pPr>
            <w:r>
              <w:t xml:space="preserve">HTTP/HTTPS 혼합이 토큰 노출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완화</w:t>
            </w:r>
            <w:r>
              <w:t xml:space="preserve"> </w:t>
            </w:r>
            <w:r>
              <w:t xml:space="preserve">— 전체 API에 HTTPS 시행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sessionStorage</w:t>
            </w:r>
            <w:r>
              <w:t xml:space="preserve"> </w:t>
            </w:r>
            <w:r>
              <w:t xml:space="preserve">관리자 토큰이 XSS로 탈취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완화/수용</w:t>
            </w:r>
            <w:r>
              <w:t xml:space="preserve"> </w:t>
            </w:r>
            <w:r>
              <w:t xml:space="preserve">— httpOnly 쿠키 또는 엄격한 CSP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R-4</w:t>
            </w:r>
          </w:p>
        </w:tc>
        <w:tc>
          <w:tcPr/>
          <w:p>
            <w:pPr>
              <w:pStyle w:val="Compact"/>
            </w:pPr>
            <w:r>
              <w:t xml:space="preserve">AI 제공자 장애 또는 비용 급증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완화</w:t>
            </w:r>
            <w:r>
              <w:t xml:space="preserve"> </w:t>
            </w:r>
            <w:r>
              <w:t xml:space="preserve">— 대체 응답;</w:t>
            </w:r>
            <w:r>
              <w:t xml:space="preserve"> </w:t>
            </w:r>
            <w:r>
              <w:rPr>
                <w:rStyle w:val="VerbatimChar"/>
              </w:rPr>
              <w:t xml:space="preserve">MAX_AI_MESSAGES_PER_DAY</w:t>
            </w:r>
            <w:r>
              <w:t xml:space="preserve"> </w:t>
            </w:r>
            <w:r>
              <w:t xml:space="preserve">상한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R-5</w:t>
            </w:r>
          </w:p>
        </w:tc>
        <w:tc>
          <w:tcPr/>
          <w:p>
            <w:pPr>
              <w:pStyle w:val="Compact"/>
            </w:pPr>
            <w:r>
              <w:t xml:space="preserve">얕은 자동화 커버리지로 회귀 출시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완화</w:t>
            </w:r>
            <w:r>
              <w:t xml:space="preserve"> </w:t>
            </w:r>
            <w:r>
              <w:t xml:space="preserve">— 테스트 명세서 §7 격차 해소 계획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main</w:t>
            </w:r>
            <w:r>
              <w:t xml:space="preserve">에서 CI 미트리거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완화</w:t>
            </w:r>
            <w:r>
              <w:t xml:space="preserve"> </w:t>
            </w:r>
            <w:r>
              <w:t xml:space="preserve">— 워크플로 트리거 브랜치 정렬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R-7</w:t>
            </w:r>
          </w:p>
        </w:tc>
        <w:tc>
          <w:tcPr/>
          <w:p>
            <w:pPr>
              <w:pStyle w:val="Compact"/>
            </w:pPr>
            <w:r>
              <w:t xml:space="preserve">Android 릴리스가 디버그 키로 서명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완화</w:t>
            </w:r>
            <w:r>
              <w:t xml:space="preserve"> </w:t>
            </w:r>
            <w:r>
              <w:t xml:space="preserve">— 프로덕션 키스토어 구성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R-8</w:t>
            </w:r>
          </w:p>
        </w:tc>
        <w:tc>
          <w:tcPr/>
          <w:p>
            <w:pPr>
              <w:pStyle w:val="Compact"/>
            </w:pPr>
            <w:r>
              <w:t xml:space="preserve">음성 모델 게이팅;</w:t>
            </w:r>
            <w:r>
              <w:t xml:space="preserve"> </w:t>
            </w:r>
            <w:r>
              <w:rPr>
                <w:rStyle w:val="VerbatimChar"/>
              </w:rPr>
              <w:t xml:space="preserve">.ddp</w:t>
            </w:r>
            <w:r>
              <w:t xml:space="preserve"> </w:t>
            </w:r>
            <w:r>
              <w:t xml:space="preserve">없이 음성 불가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수용/완화</w:t>
            </w:r>
            <w:r>
              <w:t xml:space="preserve"> </w:t>
            </w:r>
            <w:r>
              <w:t xml:space="preserve">— 텍스트 전용 대체; 명확한 설정 흐름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R-9</w:t>
            </w:r>
          </w:p>
        </w:tc>
        <w:tc>
          <w:tcPr/>
          <w:p>
            <w:pPr>
              <w:pStyle w:val="Compact"/>
            </w:pPr>
            <w:r>
              <w:t xml:space="preserve">AI 세션 시작 경로 미구현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완화</w:t>
            </w:r>
            <w:r>
              <w:t xml:space="preserve"> </w:t>
            </w:r>
            <w:r>
              <w:t xml:space="preserve">— AI 연동 완성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R-10</w:t>
            </w:r>
          </w:p>
        </w:tc>
        <w:tc>
          <w:tcPr/>
          <w:p>
            <w:pPr>
              <w:pStyle w:val="Compact"/>
            </w:pPr>
            <w:r>
              <w:t xml:space="preserve">문서 불일치(오래된 README, 포트 불일치)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완화</w:t>
            </w:r>
            <w:r>
              <w:t xml:space="preserve"> </w:t>
            </w:r>
            <w:r>
              <w:t xml:space="preserve">— 문서와</w:t>
            </w:r>
            <w:r>
              <w:t xml:space="preserve"> </w:t>
            </w:r>
            <w:r>
              <w:rPr>
                <w:rStyle w:val="VerbatimChar"/>
              </w:rPr>
              <w:t xml:space="preserve">cmds/</w:t>
            </w:r>
            <w:r>
              <w:t xml:space="preserve"> </w:t>
            </w:r>
            <w:r>
              <w:t xml:space="preserve">스크립트 정리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R-11</w:t>
            </w:r>
          </w:p>
        </w:tc>
        <w:tc>
          <w:tcPr/>
          <w:p>
            <w:pPr>
              <w:pStyle w:val="Compact"/>
            </w:pPr>
            <w:r>
              <w:t xml:space="preserve">단일 CA / 비밀값 손상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완화</w:t>
            </w:r>
            <w:r>
              <w:t xml:space="preserve"> </w:t>
            </w:r>
            <w:r>
              <w:t xml:space="preserve">— 가능한 한 비밀값을 호스트 밖에 보관; 회전 계획</w:t>
            </w:r>
          </w:p>
        </w:tc>
      </w:tr>
      <w:tr>
        <w:tc>
          <w:tcPr/>
          <w:p>
            <w:pPr>
              <w:pStyle w:val="Compact"/>
            </w:pPr>
            <w:r>
              <w:t xml:space="preserve">R-12</w:t>
            </w:r>
          </w:p>
        </w:tc>
        <w:tc>
          <w:tcPr/>
          <w:p>
            <w:pPr>
              <w:pStyle w:val="Compact"/>
            </w:pPr>
            <w:r>
              <w:t xml:space="preserve">단일 운영 인력 — 버스 팩터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t xml:space="preserve">중간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완화</w:t>
            </w:r>
            <w:r>
              <w:t xml:space="preserve"> </w:t>
            </w:r>
            <w:r>
              <w:t xml:space="preserve">— 본 문서 세트; 교차 교육</w:t>
            </w:r>
          </w:p>
        </w:tc>
      </w:tr>
    </w:tbl>
    <w:bookmarkEnd w:id="15"/>
    <w:bookmarkStart w:id="16" w:name="품질-관리"/>
    <w:p>
      <w:pPr>
        <w:pStyle w:val="Heading2"/>
      </w:pPr>
      <w:r>
        <w:rPr>
          <w:rStyle w:val="SectionNumber"/>
        </w:rPr>
        <w:t xml:space="preserve">1.8</w:t>
      </w:r>
      <w:r>
        <w:tab/>
      </w:r>
      <w:r>
        <w:t xml:space="preserve">8. 품질 관리</w:t>
      </w:r>
    </w:p>
    <w:p>
      <w:pPr>
        <w:pStyle w:val="Compact"/>
        <w:numPr>
          <w:ilvl w:val="0"/>
          <w:numId w:val="1002"/>
        </w:numPr>
      </w:pPr>
      <w:r>
        <w:t xml:space="preserve">변경의</w:t>
      </w:r>
      <w:r>
        <w:t xml:space="preserve"> </w:t>
      </w:r>
      <w:r>
        <w:rPr>
          <w:b/>
          <w:bCs/>
        </w:rPr>
        <w:t xml:space="preserve">완료 정의:</w:t>
      </w:r>
      <w:r>
        <w:t xml:space="preserve"> </w:t>
      </w:r>
      <w:r>
        <w:t xml:space="preserve">구현, 검토, CI 통과(린트, 빌드, 테스트),</w:t>
      </w:r>
      <w:r>
        <w:t xml:space="preserve"> </w:t>
      </w:r>
      <w:r>
        <w:t xml:space="preserve">영향받는 문서 갱신.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커버리지:</w:t>
      </w:r>
      <w:r>
        <w:t xml:space="preserve"> </w:t>
      </w:r>
      <w:r>
        <w:t xml:space="preserve">테스트 명세서 목표 대비 추적.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회귀:</w:t>
      </w:r>
      <w:r>
        <w:t xml:space="preserve"> </w:t>
      </w:r>
      <w:r>
        <w:t xml:space="preserve">모든 결함 수정에 테스트를 추가(수정 전 실패, 후 통과).</w:t>
      </w:r>
    </w:p>
    <w:bookmarkEnd w:id="16"/>
    <w:bookmarkStart w:id="17" w:name="커뮤니케이션-및-변경-통제"/>
    <w:p>
      <w:pPr>
        <w:pStyle w:val="Heading2"/>
      </w:pPr>
      <w:r>
        <w:rPr>
          <w:rStyle w:val="SectionNumber"/>
        </w:rPr>
        <w:t xml:space="preserve">1.9</w:t>
      </w:r>
      <w:r>
        <w:tab/>
      </w:r>
      <w:r>
        <w:t xml:space="preserve">9. 커뮤니케이션 및 변경 통제</w:t>
      </w:r>
    </w:p>
    <w:p>
      <w:pPr>
        <w:pStyle w:val="Compact"/>
        <w:numPr>
          <w:ilvl w:val="0"/>
          <w:numId w:val="1003"/>
        </w:numPr>
      </w:pPr>
      <w:r>
        <w:t xml:space="preserve">범위 및 요구사항 변경은 수용 전 SRS와 요구사항 추적 매트릭스에 대해</w:t>
      </w:r>
      <w:r>
        <w:t xml:space="preserve"> </w:t>
      </w:r>
      <w:r>
        <w:t xml:space="preserve">평가된다.</w:t>
      </w:r>
    </w:p>
    <w:p>
      <w:pPr>
        <w:pStyle w:val="Compact"/>
        <w:numPr>
          <w:ilvl w:val="0"/>
          <w:numId w:val="1003"/>
        </w:numPr>
      </w:pPr>
      <w:r>
        <w:t xml:space="preserve">인터페이스 변경은 인터페이스 통제 문서의 변경 통제 절차를 따른다.</w:t>
      </w:r>
    </w:p>
    <w:p>
      <w:pPr>
        <w:pStyle w:val="Compact"/>
        <w:numPr>
          <w:ilvl w:val="0"/>
          <w:numId w:val="1003"/>
        </w:numPr>
      </w:pPr>
      <w:r>
        <w:t xml:space="preserve">릴리스 결정은 배포 런북의 프로덕션 준비 체크리스트에 대해 내려진다.</w:t>
      </w:r>
    </w:p>
    <w:bookmarkEnd w:id="17"/>
    <w:bookmarkStart w:id="18" w:name="가정"/>
    <w:p>
      <w:pPr>
        <w:pStyle w:val="Heading2"/>
      </w:pPr>
      <w:r>
        <w:rPr>
          <w:rStyle w:val="SectionNumber"/>
        </w:rPr>
        <w:t xml:space="preserve">1.10</w:t>
      </w:r>
      <w:r>
        <w:tab/>
      </w:r>
      <w:r>
        <w:t xml:space="preserve">10. 가정</w:t>
      </w:r>
    </w:p>
    <w:p>
      <w:pPr>
        <w:pStyle w:val="Compact"/>
        <w:numPr>
          <w:ilvl w:val="0"/>
          <w:numId w:val="1004"/>
        </w:numPr>
      </w:pPr>
      <w:r>
        <w:t xml:space="preserve">팀 규모와 주기는 소규모로 유지된다.</w:t>
      </w:r>
    </w:p>
    <w:p>
      <w:pPr>
        <w:pStyle w:val="Compact"/>
        <w:numPr>
          <w:ilvl w:val="0"/>
          <w:numId w:val="1004"/>
        </w:numPr>
      </w:pPr>
      <w:r>
        <w:t xml:space="preserve">외부 AI 제공자는 가용하며 예산 내에 있다.</w:t>
      </w:r>
    </w:p>
    <w:p>
      <w:pPr>
        <w:pStyle w:val="Compact"/>
        <w:numPr>
          <w:ilvl w:val="0"/>
          <w:numId w:val="1004"/>
        </w:numPr>
      </w:pPr>
      <w:r>
        <w:t xml:space="preserve">대상 플랫폼은 v1.0에서 Android와 Windows로 유지된다.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프로젝트 및 리스크 관리 계획 끝.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vLearn2 (VFLS) — 프로젝트 및 리스크 관리 계획</dc:title>
  <dc:creator>vLearn2 프로젝트 관리</dc:creator>
  <cp:keywords/>
  <dcterms:created xsi:type="dcterms:W3CDTF">2026-05-22T11:26:47Z</dcterms:created>
  <dcterms:modified xsi:type="dcterms:W3CDTF">2026-05-22T11:26:47Z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2026-05-22</vt:lpwstr>
  </property>
</Properties>
</file>