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88734256738cd7c85e5f1cb564715d6b124b0e"/>
    <w:p>
      <w:pPr>
        <w:pStyle w:val="Heading1"/>
      </w:pPr>
      <w:r>
        <w:t xml:space="preserve">vLearn2 — Admin panel source description (part 1)</w:t>
      </w:r>
    </w:p>
    <w:p>
      <w:pPr>
        <w:pStyle w:val="FirstParagraph"/>
      </w:pPr>
      <w:r>
        <w:t xml:space="preserve">Per-file walkthrough of</w:t>
      </w:r>
      <w:r>
        <w:t xml:space="preserve"> </w:t>
      </w:r>
      <w:r>
        <w:rPr>
          <w:rStyle w:val="VerbatimChar"/>
        </w:rPr>
        <w:t xml:space="preserve">admin_panel/</w:t>
      </w:r>
      <w:r>
        <w:t xml:space="preserve">. For the conceptual overview</w:t>
      </w:r>
      <w:r>
        <w:t xml:space="preserve"> </w:t>
      </w:r>
      <w:r>
        <w:t xml:space="preserve">of routing, auth, and permissions see</w:t>
      </w:r>
      <w:r>
        <w:t xml:space="preserve"> </w:t>
      </w:r>
      <w:r>
        <w:rPr>
          <w:rStyle w:val="VerbatimChar"/>
        </w:rPr>
        <w:t xml:space="preserve">docs/admin/</w:t>
      </w:r>
      <w:r>
        <w:t xml:space="preserve">.</w:t>
      </w:r>
    </w:p>
    <w:bookmarkStart w:id="9" w:name="top-level-layout"/>
    <w:p>
      <w:pPr>
        <w:pStyle w:val="Heading2"/>
      </w:pPr>
      <w:r>
        <w:t xml:space="preserve">1. Top-level layout</w:t>
      </w:r>
    </w:p>
    <w:p>
      <w:pPr>
        <w:pStyle w:val="SourceCode"/>
      </w:pPr>
      <w:r>
        <w:rPr>
          <w:rStyle w:val="VerbatimChar"/>
        </w:rPr>
        <w:t xml:space="preserve">admin_panel/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next.config.js</w:t>
      </w:r>
      <w:r>
        <w:br/>
      </w:r>
      <w:r>
        <w:rPr>
          <w:rStyle w:val="VerbatimChar"/>
        </w:rPr>
        <w:t xml:space="preserve">  tsconfig.json</w:t>
      </w:r>
      <w:r>
        <w:br/>
      </w:r>
      <w:r>
        <w:rPr>
          <w:rStyle w:val="VerbatimChar"/>
        </w:rPr>
        <w:t xml:space="preserve">  .env.local                 // API_BASE_URL</w:t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app/                     // Next.js 14 App Router</w:t>
      </w:r>
      <w:r>
        <w:br/>
      </w:r>
      <w:r>
        <w:rPr>
          <w:rStyle w:val="VerbatimChar"/>
        </w:rPr>
        <w:t xml:space="preserve">    components/              // shared UI primitives</w:t>
      </w:r>
      <w:r>
        <w:br/>
      </w:r>
      <w:r>
        <w:rPr>
          <w:rStyle w:val="VerbatimChar"/>
        </w:rPr>
        <w:t xml:space="preserve">    hooks/                   // React hooks</w:t>
      </w:r>
      <w:r>
        <w:br/>
      </w:r>
      <w:r>
        <w:rPr>
          <w:rStyle w:val="VerbatimChar"/>
        </w:rPr>
        <w:t xml:space="preserve">    lib/                     // pure-JS utilities</w:t>
      </w:r>
    </w:p>
    <w:p>
      <w:pPr>
        <w:pStyle w:val="FirstParagraph"/>
      </w:pPr>
      <w:r>
        <w:t xml:space="preserve">Stack:</w:t>
      </w:r>
      <w:r>
        <w:t xml:space="preserve"> </w:t>
      </w:r>
      <w:r>
        <w:rPr>
          <w:b/>
          <w:bCs/>
        </w:rPr>
        <w:t xml:space="preserve">Next.js 14 (App Router) + TypeScript + Tailwind + shadcn-</w:t>
      </w:r>
      <w:r>
        <w:rPr>
          <w:b/>
          <w:bCs/>
        </w:rPr>
        <w:t xml:space="preserve"> </w:t>
      </w:r>
      <w:r>
        <w:rPr>
          <w:b/>
          <w:bCs/>
        </w:rPr>
        <w:t xml:space="preserve">flavoured primitives +</w:t>
      </w:r>
      <w:r>
        <w:rPr>
          <w:b/>
          <w:bCs/>
        </w:rPr>
        <w:t xml:space="preserve"> </w:t>
      </w:r>
      <w:r>
        <w:rPr>
          <w:b/>
          <w:bCs/>
        </w:rPr>
        <w:t xml:space="preserve">@tanstack/react-query</w:t>
      </w:r>
      <w:r>
        <w:rPr>
          <w:b/>
          <w:bCs/>
        </w:rPr>
        <w:t xml:space="preserve"> </w:t>
      </w:r>
      <w:r>
        <w:rPr>
          <w:b/>
          <w:bCs/>
        </w:rPr>
        <w:t xml:space="preserve">+ react-hook-form +</w:t>
      </w:r>
      <w:r>
        <w:rPr>
          <w:b/>
          <w:bCs/>
        </w:rPr>
        <w:t xml:space="preserve"> </w:t>
      </w:r>
      <w:r>
        <w:rPr>
          <w:b/>
          <w:bCs/>
        </w:rPr>
        <w:t xml:space="preserve">zod</w:t>
      </w:r>
      <w:r>
        <w:t xml:space="preserve">. Builds to a static export served by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on port</w:t>
      </w:r>
      <w:r>
        <w:t xml:space="preserve"> </w:t>
      </w:r>
      <w:r>
        <w:t xml:space="preserve">4101 (default).</w:t>
      </w:r>
    </w:p>
    <w:bookmarkEnd w:id="9"/>
    <w:bookmarkStart w:id="13" w:name="routes-srcapp"/>
    <w:p>
      <w:pPr>
        <w:pStyle w:val="Heading2"/>
      </w:pPr>
      <w:r>
        <w:t xml:space="preserve">2. Routes (</w:t>
      </w:r>
      <w:r>
        <w:rPr>
          <w:rStyle w:val="VerbatimChar"/>
        </w:rPr>
        <w:t xml:space="preserve">src/app/</w:t>
      </w:r>
      <w:r>
        <w:t xml:space="preserve">)</w:t>
      </w:r>
    </w:p>
    <w:p>
      <w:pPr>
        <w:pStyle w:val="FirstParagraph"/>
      </w:pPr>
      <w:r>
        <w:t xml:space="preserve">App Router conventions: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is the route,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wraps</w:t>
      </w:r>
      <w:r>
        <w:t xml:space="preserve"> </w:t>
      </w:r>
      <w:r>
        <w:t xml:space="preserve">children,</w:t>
      </w:r>
      <w:r>
        <w:t xml:space="preserve"> </w:t>
      </w:r>
      <w:r>
        <w:rPr>
          <w:rStyle w:val="VerbatimChar"/>
        </w:rPr>
        <w:t xml:space="preserve">loading.tsx</w:t>
      </w:r>
      <w:r>
        <w:t xml:space="preserve"> </w:t>
      </w:r>
      <w:r>
        <w:t xml:space="preserve">is the Suspense fallback,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is</w:t>
      </w:r>
      <w:r>
        <w:t xml:space="preserve"> </w:t>
      </w:r>
      <w:r>
        <w:t xml:space="preserve">the error boundary.</w:t>
      </w:r>
    </w:p>
    <w:bookmarkStart w:id="10" w:name="top-level"/>
    <w:p>
      <w:pPr>
        <w:pStyle w:val="Heading3"/>
      </w:pPr>
      <w:r>
        <w:t xml:space="preserve">2.1 Top-level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src/app/layout.tsx</w:t>
            </w:r>
          </w:p>
        </w:tc>
        <w:tc>
          <w:tcPr/>
          <w:p>
            <w:pPr>
              <w:pStyle w:val="Compact"/>
            </w:pPr>
            <w:r>
              <w:t xml:space="preserve">HTML shell. Loads global CSS, sets</w:t>
            </w:r>
            <w:r>
              <w:t xml:space="preserve"> </w:t>
            </w:r>
            <w:r>
              <w:rPr>
                <w:rStyle w:val="VerbatimChar"/>
              </w:rPr>
              <w:t xml:space="preserve">&lt;html lang&gt;</w:t>
            </w:r>
            <w:r>
              <w:t xml:space="preserve">, mounts the QueryClient 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src/app/page.tsx</w:t>
            </w:r>
          </w:p>
        </w:tc>
        <w:tc>
          <w:tcPr/>
          <w:p>
            <w:pPr>
              <w:pStyle w:val="Compact"/>
            </w:pPr>
            <w:r>
              <w:t xml:space="preserve">Redirects to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/signin</w:t>
            </w:r>
            <w:r>
              <w:t xml:space="preserve"> </w:t>
            </w:r>
            <w:r>
              <w:t xml:space="preserve">based on the JWT in localStorage.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src/app/signin/page.tsx</w:t>
            </w:r>
          </w:p>
        </w:tc>
        <w:tc>
          <w:tcPr/>
          <w:p>
            <w:pPr>
              <w:pStyle w:val="Compact"/>
            </w:pPr>
            <w:r>
              <w:t xml:space="preserve">Public sign-in form. POSTs</w:t>
            </w:r>
            <w:r>
              <w:t xml:space="preserve"> </w:t>
            </w:r>
            <w:r>
              <w:rPr>
                <w:rStyle w:val="VerbatimChar"/>
              </w:rPr>
              <w:t xml:space="preserve">/admin/auth/signin</w:t>
            </w:r>
            <w:r>
              <w:t xml:space="preserve">, stores tokens, redirects.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src/app/signup/page.tsx</w:t>
            </w:r>
          </w:p>
        </w:tc>
        <w:tc>
          <w:tcPr/>
          <w:p>
            <w:pPr>
              <w:pStyle w:val="Compact"/>
            </w:pPr>
            <w:r>
              <w:t xml:space="preserve">Sub-admin invitation completion. Reads</w:t>
            </w:r>
            <w:r>
              <w:t xml:space="preserve"> </w:t>
            </w:r>
            <w:r>
              <w:rPr>
                <w:rStyle w:val="VerbatimChar"/>
              </w:rPr>
              <w:t xml:space="preserve">?token=…</w:t>
            </w:r>
            <w:r>
              <w:t xml:space="preserve">, POSTs to</w:t>
            </w:r>
            <w:r>
              <w:t xml:space="preserve"> </w:t>
            </w:r>
            <w:r>
              <w:rPr>
                <w:rStyle w:val="VerbatimChar"/>
              </w:rPr>
              <w:t xml:space="preserve">/admin/admins/complete-signup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src/app/loading.tsx</w:t>
            </w:r>
          </w:p>
        </w:tc>
        <w:tc>
          <w:tcPr/>
          <w:p>
            <w:pPr>
              <w:pStyle w:val="Compact"/>
            </w:pPr>
            <w:r>
              <w:t xml:space="preserve">Top-level spinner during navigation.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src/app/error.tsx</w:t>
            </w:r>
          </w:p>
        </w:tc>
        <w:tc>
          <w:tcPr/>
          <w:p>
            <w:pPr>
              <w:pStyle w:val="Compact"/>
            </w:pPr>
            <w:r>
              <w:t xml:space="preserve">Top-level error boundary that re-renders on click.</w:t>
            </w:r>
          </w:p>
        </w:tc>
      </w:tr>
    </w:tbl>
    <w:bookmarkEnd w:id="10"/>
    <w:bookmarkStart w:id="11" w:name="protected-dashboard-srcappdashboard"/>
    <w:p>
      <w:pPr>
        <w:pStyle w:val="Heading3"/>
      </w:pPr>
      <w:r>
        <w:t xml:space="preserve">2.2 Protected dashboard (</w:t>
      </w:r>
      <w:r>
        <w:rPr>
          <w:rStyle w:val="VerbatimChar"/>
        </w:rPr>
        <w:t xml:space="preserve">src/app/(dashboard)/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layout.tsx</w:t>
      </w:r>
      <w:r>
        <w:t xml:space="preserve"> </w:t>
      </w:r>
      <w:r>
        <w:t xml:space="preserve">mounts the sidebar + top bar, gates on the JWT, and</w:t>
      </w:r>
      <w:r>
        <w:t xml:space="preserve"> </w:t>
      </w:r>
      <w:r>
        <w:t xml:space="preserve">exposes a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. Subroutes: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(dashboard)/page.tsx</w:t>
            </w:r>
          </w:p>
        </w:tc>
        <w:tc>
          <w:tcPr/>
          <w:p>
            <w:pPr>
              <w:pStyle w:val="Compact"/>
            </w:pPr>
            <w:r>
              <w:t xml:space="preserve">Dashboard landing — counter cards + recent audit feed.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(dashboard)/users/page.tsx</w:t>
            </w:r>
          </w:p>
        </w:tc>
        <w:tc>
          <w:tcPr/>
          <w:p>
            <w:pPr>
              <w:pStyle w:val="Compact"/>
            </w:pPr>
            <w:r>
              <w:t xml:space="preserve">App users list with search + status filter. Suspend/restore + reset-password buttons inline.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(dashboard)/users/[id]/page.tsx</w:t>
            </w:r>
          </w:p>
        </w:tc>
        <w:tc>
          <w:tcPr/>
          <w:p>
            <w:pPr>
              <w:pStyle w:val="Compact"/>
            </w:pPr>
            <w:r>
              <w:t xml:space="preserve">Per-user detail — XP / level / sessions.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(dashboard)/admins/page.tsx</w:t>
            </w:r>
          </w:p>
        </w:tc>
        <w:tc>
          <w:tcPr/>
          <w:p>
            <w:pPr>
              <w:pStyle w:val="Compact"/>
            </w:pPr>
            <w:r>
              <w:t xml:space="preserve">Sub-admins grid view.</w:t>
            </w:r>
            <w:r>
              <w:t xml:space="preserve"> </w:t>
            </w:r>
            <w:r>
              <w:t xml:space="preserve">“Edit Permission”</w:t>
            </w:r>
            <w:r>
              <w:t xml:space="preserve"> </w:t>
            </w:r>
            <w:r>
              <w:t xml:space="preserve">dialog. Invite form via</w:t>
            </w:r>
            <w:r>
              <w:t xml:space="preserve"> </w:t>
            </w:r>
            <w:r>
              <w:t xml:space="preserve">“+ New admin”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(dashboard)/news/page.tsx</w:t>
            </w:r>
          </w:p>
        </w:tc>
        <w:tc>
          <w:tcPr/>
          <w:p>
            <w:pPr>
              <w:pStyle w:val="Compact"/>
            </w:pPr>
            <w:r>
              <w:t xml:space="preserve">News list — Publish / Archive inline;</w:t>
            </w:r>
            <w:r>
              <w:t xml:space="preserve"> </w:t>
            </w:r>
            <w:r>
              <w:t xml:space="preserve">“New post”</w:t>
            </w:r>
            <w:r>
              <w:t xml:space="preserve"> </w:t>
            </w:r>
            <w:r>
              <w:t xml:space="preserve">link. (Per-row edit page pending.)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(dashboard)/news/new/page.tsx</w:t>
            </w:r>
          </w:p>
        </w:tc>
        <w:tc>
          <w:tcPr/>
          <w:p>
            <w:pPr>
              <w:pStyle w:val="Compact"/>
            </w:pPr>
            <w:r>
              <w:t xml:space="preserve">New post 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(dashboard)/scenarios/page.tsx</w:t>
            </w:r>
          </w:p>
        </w:tc>
        <w:tc>
          <w:tcPr/>
          <w:p>
            <w:pPr>
              <w:pStyle w:val="Compact"/>
            </w:pPr>
            <w:r>
              <w:t xml:space="preserve">Scenarios list — title spans (no per-row edit route yet).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(dashboard)/scenarios/new/page.tsx</w:t>
            </w:r>
          </w:p>
        </w:tc>
        <w:tc>
          <w:tcPr/>
          <w:p>
            <w:pPr>
              <w:pStyle w:val="Compact"/>
            </w:pPr>
            <w:r>
              <w:t xml:space="preserve">New scenario form with i18n title/body, role definitions, objectives.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(dashboard)/scenarios/[id]/page.tsx</w:t>
            </w:r>
          </w:p>
        </w:tc>
        <w:tc>
          <w:tcPr/>
          <w:p>
            <w:pPr>
              <w:pStyle w:val="Compact"/>
            </w:pPr>
            <w:r>
              <w:t xml:space="preserve">Per-scenario edit. (Pending pattern — currently re-uses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page.)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(dashboard)/personas/page.tsx</w:t>
            </w:r>
          </w:p>
        </w:tc>
        <w:tc>
          <w:tcPr/>
          <w:p>
            <w:pPr>
              <w:pStyle w:val="Compact"/>
            </w:pPr>
            <w:r>
              <w:t xml:space="preserve">Persona list with avatar preview.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(dashboard)/personas/new/page.tsx</w:t>
            </w:r>
          </w:p>
        </w:tc>
        <w:tc>
          <w:tcPr/>
          <w:p>
            <w:pPr>
              <w:pStyle w:val="Compact"/>
            </w:pPr>
            <w:r>
              <w:t xml:space="preserve">New persona.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(dashboard)/personas/[id]/page.tsx</w:t>
            </w:r>
          </w:p>
        </w:tc>
        <w:tc>
          <w:tcPr/>
          <w:p>
            <w:pPr>
              <w:pStyle w:val="Compact"/>
            </w:pPr>
            <w:r>
              <w:t xml:space="preserve">Edit persona. Pre-fills via react-hook-form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once the GET resolves.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(dashboard)/prompt-templates/page.tsx</w:t>
            </w:r>
          </w:p>
        </w:tc>
        <w:tc>
          <w:tcPr/>
          <w:p>
            <w:pPr>
              <w:pStyle w:val="Compact"/>
            </w:pPr>
            <w:r>
              <w:t xml:space="preserve">Three templates editor: tutor_system / grammar / feedback. Save + restore-defaults + audit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(dashboard)/categories/page.tsx</w:t>
            </w:r>
          </w:p>
        </w:tc>
        <w:tc>
          <w:tcPr/>
          <w:p>
            <w:pPr>
              <w:pStyle w:val="Compact"/>
            </w:pPr>
            <w:r>
              <w:t xml:space="preserve">Scenario categories CRUD.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(dashboard)/leaderboard/page.tsx</w:t>
            </w:r>
          </w:p>
        </w:tc>
        <w:tc>
          <w:tcPr/>
          <w:p>
            <w:pPr>
              <w:pStyle w:val="Compact"/>
            </w:pPr>
            <w:r>
              <w:t xml:space="preserve">Top-N learners by XP / streak.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(dashboard)/config/page.tsx</w:t>
            </w:r>
          </w:p>
        </w:tc>
        <w:tc>
          <w:tcPr/>
          <w:p>
            <w:pPr>
              <w:pStyle w:val="Compact"/>
            </w:pPr>
            <w:r>
              <w:t xml:space="preserve">Layout flag toggles (</w:t>
            </w:r>
            <w:r>
              <w:rPr>
                <w:rStyle w:val="VerbatimChar"/>
              </w:rPr>
              <w:t xml:space="preserve">tabs.home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tabs.scenarios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(dashboard)/settings/page.tsx</w:t>
            </w:r>
          </w:p>
        </w:tc>
        <w:tc>
          <w:tcPr/>
          <w:p>
            <w:pPr>
              <w:pStyle w:val="Compact"/>
            </w:pPr>
            <w:r>
              <w:t xml:space="preserve">Operator-only settings (telemetry on/off, feature flags).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(dashboard)/audit/page.tsx</w:t>
            </w:r>
          </w:p>
        </w:tc>
        <w:tc>
          <w:tcPr/>
          <w:p>
            <w:pPr>
              <w:pStyle w:val="Compact"/>
            </w:pPr>
            <w:r>
              <w:t xml:space="preserve">Audit log feed with actor + action + diff.</w:t>
            </w:r>
          </w:p>
        </w:tc>
      </w:tr>
    </w:tbl>
    <w:bookmarkEnd w:id="11"/>
    <w:bookmarkStart w:id="12" w:name="layout-nav"/>
    <w:p>
      <w:pPr>
        <w:pStyle w:val="Heading3"/>
      </w:pPr>
      <w:r>
        <w:t xml:space="preserve">2.3 Layout &amp; nav</w:t>
      </w:r>
    </w:p>
    <w:p>
      <w:pPr>
        <w:pStyle w:val="FirstParagraph"/>
      </w:pPr>
      <w:r>
        <w:rPr>
          <w:rStyle w:val="VerbatimChar"/>
        </w:rPr>
        <w:t xml:space="preserve">(dashboard)/layout.tsx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Reads the JWT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Redirects to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 </w:t>
      </w:r>
      <w:r>
        <w:t xml:space="preserve">if</w:t>
      </w:r>
      <w:r>
        <w:t xml:space="preserve"> </w:t>
      </w:r>
      <w:r>
        <w:t xml:space="preserve">absent / expired.</w:t>
      </w:r>
    </w:p>
    <w:p>
      <w:pPr>
        <w:pStyle w:val="Compact"/>
        <w:numPr>
          <w:ilvl w:val="0"/>
          <w:numId w:val="1001"/>
        </w:numPr>
      </w:pPr>
      <w:r>
        <w:t xml:space="preserve">Mounts the left rail (</w:t>
      </w:r>
      <w:r>
        <w:rPr>
          <w:rStyle w:val="VerbatimChar"/>
        </w:rPr>
        <w:t xml:space="preserve">&lt;Sidebar /&gt;</w:t>
      </w:r>
      <w:r>
        <w:t xml:space="preserve">), the top bar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&lt;Topbar /&gt;</w:t>
      </w:r>
      <w:r>
        <w:t xml:space="preserve">), and the active route as</w:t>
      </w:r>
      <w:r>
        <w:t xml:space="preserve"> </w:t>
      </w:r>
      <w:r>
        <w:rPr>
          <w:rStyle w:val="VerbatimChar"/>
        </w:rPr>
        <w:t xml:space="preserve">{children}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Wraps everything in</w:t>
      </w:r>
      <w:r>
        <w:t xml:space="preserve"> </w:t>
      </w:r>
      <w:r>
        <w:rPr>
          <w:rStyle w:val="VerbatimChar"/>
        </w:rPr>
        <w:t xml:space="preserve">&lt;QueryClientProvider&gt;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&lt;ToastProvider&gt;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src/components/sidebar.tsx</w:t>
      </w:r>
      <w:r>
        <w:t xml:space="preserve"> </w:t>
      </w:r>
      <w:r>
        <w:t xml:space="preserve">reads the JWT permissions and hides</w:t>
      </w:r>
      <w:r>
        <w:t xml:space="preserve"> </w:t>
      </w:r>
      <w:r>
        <w:t xml:space="preserve">items the user can’t act on (</w:t>
      </w:r>
      <w:r>
        <w:rPr>
          <w:rStyle w:val="VerbatimChar"/>
        </w:rPr>
        <w:t xml:space="preserve">usePermission</w:t>
      </w:r>
      <w:r>
        <w:t xml:space="preserve">).</w:t>
      </w:r>
    </w:p>
    <w:bookmarkEnd w:id="12"/>
    <w:bookmarkEnd w:id="13"/>
    <w:bookmarkStart w:id="14" w:name="components-srccomponents"/>
    <w:p>
      <w:pPr>
        <w:pStyle w:val="Heading2"/>
      </w:pPr>
      <w:r>
        <w:t xml:space="preserve">3. Components (</w:t>
      </w:r>
      <w:r>
        <w:rPr>
          <w:rStyle w:val="VerbatimChar"/>
        </w:rPr>
        <w:t xml:space="preserve">src/components/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ui/button.tsx</w:t>
            </w:r>
          </w:p>
        </w:tc>
        <w:tc>
          <w:tcPr/>
          <w:p>
            <w:pPr>
              <w:pStyle w:val="Compact"/>
            </w:pPr>
            <w:r>
              <w:t xml:space="preserve">shadcn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(primary / outline / ghost / link variants).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ui/card.tsx</w:t>
            </w:r>
          </w:p>
        </w:tc>
        <w:tc>
          <w:tcPr/>
          <w:p>
            <w:pPr>
              <w:pStyle w:val="Compact"/>
            </w:pPr>
            <w:r>
              <w:t xml:space="preserve">Container with subtle shadow + border.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ui/dialog.tsx</w:t>
            </w:r>
          </w:p>
        </w:tc>
        <w:tc>
          <w:tcPr/>
          <w:p>
            <w:pPr>
              <w:pStyle w:val="Compact"/>
            </w:pPr>
            <w:r>
              <w:t xml:space="preserve">Portal-based modal — backdrop, Escape closes, header / body / footer slots. Built for the EditPermissionsDialog.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ui/input.tsx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ui/label.tsx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ui/textarea.tsx</w:t>
            </w:r>
          </w:p>
        </w:tc>
        <w:tc>
          <w:tcPr/>
          <w:p>
            <w:pPr>
              <w:pStyle w:val="Compact"/>
            </w:pPr>
            <w:r>
              <w:t xml:space="preserve">Form primitives.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ui/toast.tsx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ui/toaster.tsx</w:t>
            </w:r>
          </w:p>
        </w:tc>
        <w:tc>
          <w:tcPr/>
          <w:p>
            <w:pPr>
              <w:pStyle w:val="Compact"/>
            </w:pPr>
            <w:r>
              <w:t xml:space="preserve">shadcn-style toast system. Driven by</w:t>
            </w:r>
            <w:r>
              <w:t xml:space="preserve"> </w:t>
            </w:r>
            <w:r>
              <w:rPr>
                <w:rStyle w:val="VerbatimChar"/>
              </w:rPr>
              <w:t xml:space="preserve">useToast()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ui/field.tsx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forwardRef</w:t>
            </w:r>
            <w:r>
              <w:t xml:space="preserve"> </w:t>
            </w:r>
            <w:r>
              <w:t xml:space="preserve">wrapper around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Textarea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react-hook-form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populates the inputs.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topbar.tsx</w:t>
            </w:r>
          </w:p>
        </w:tc>
        <w:tc>
          <w:tcPr/>
          <w:p>
            <w:pPr>
              <w:pStyle w:val="Compact"/>
            </w:pPr>
            <w:r>
              <w:t xml:space="preserve">Dashboard chrome.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permission-dialog.tsx</w:t>
            </w:r>
          </w:p>
        </w:tc>
        <w:tc>
          <w:tcPr/>
          <w:p>
            <w:pPr>
              <w:pStyle w:val="Compact"/>
            </w:pPr>
            <w:r>
              <w:t xml:space="preserve">EditPermissionsDialog used from admins page.</w:t>
            </w:r>
          </w:p>
        </w:tc>
      </w:tr>
    </w:tbl>
    <w:bookmarkEnd w:id="14"/>
    <w:bookmarkStart w:id="15" w:name="hooks-srchooks"/>
    <w:p>
      <w:pPr>
        <w:pStyle w:val="Heading2"/>
      </w:pPr>
      <w:r>
        <w:t xml:space="preserve">4. Hooks (</w:t>
      </w:r>
      <w:r>
        <w:rPr>
          <w:rStyle w:val="VerbatimChar"/>
        </w:rPr>
        <w:t xml:space="preserve">src/hooks/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use-permission.ts</w:t>
            </w:r>
          </w:p>
        </w:tc>
        <w:tc>
          <w:tcPr/>
          <w:p>
            <w:pPr>
              <w:pStyle w:val="Compact"/>
            </w:pPr>
            <w:r>
              <w:t xml:space="preserve">Decodes the JWT in localStorage and returns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for a permission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use-toast.ts</w:t>
            </w:r>
          </w:p>
        </w:tc>
        <w:tc>
          <w:tcPr/>
          <w:p>
            <w:pPr>
              <w:pStyle w:val="Compact"/>
            </w:pPr>
            <w:r>
              <w:t xml:space="preserve">Imperative</w:t>
            </w:r>
            <w:r>
              <w:t xml:space="preserve"> </w:t>
            </w:r>
            <w:r>
              <w:rPr>
                <w:rStyle w:val="VerbatimChar"/>
              </w:rPr>
              <w:t xml:space="preserve">toast({ title, description, variant })</w:t>
            </w:r>
            <w:r>
              <w:t xml:space="preserve"> </w:t>
            </w:r>
            <w:r>
              <w:t xml:space="preserve">API for non-component code (mutations).</w:t>
            </w:r>
          </w:p>
        </w:tc>
      </w:tr>
    </w:tbl>
    <w:bookmarkEnd w:id="15"/>
    <w:bookmarkStart w:id="16" w:name="libraries-srclib"/>
    <w:p>
      <w:pPr>
        <w:pStyle w:val="Heading2"/>
      </w:pPr>
      <w:r>
        <w:t xml:space="preserve">5. Libraries (</w:t>
      </w:r>
      <w:r>
        <w:rPr>
          <w:rStyle w:val="VerbatimChar"/>
        </w:rPr>
        <w:t xml:space="preserve">src/lib/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api&lt;T&gt;(path, init?)</w:t>
            </w:r>
            <w:r>
              <w:t xml:space="preserve"> </w:t>
            </w:r>
            <w:r>
              <w:t xml:space="preserve">— fetch wrapper that prepends</w:t>
            </w:r>
            <w:r>
              <w:t xml:space="preserve"> </w:t>
            </w:r>
            <w:r>
              <w:rPr>
                <w:rStyle w:val="VerbatimChar"/>
              </w:rPr>
              <w:t xml:space="preserve">process.env.NEXT_PUBLIC_API_BASE_URL</w:t>
            </w:r>
            <w:r>
              <w:t xml:space="preserve">, attaches the Bearer header from localStorage, handles 401 → refresh → retry once, throws</w:t>
            </w:r>
            <w:r>
              <w:t xml:space="preserve"> </w:t>
            </w:r>
            <w:r>
              <w:rPr>
                <w:rStyle w:val="VerbatimChar"/>
              </w:rPr>
              <w:t xml:space="preserve">ApiError { status, i18nKey?, message }</w:t>
            </w:r>
            <w:r>
              <w:t xml:space="preserve"> </w:t>
            </w:r>
            <w:r>
              <w:t xml:space="preserve">on failure.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auth.ts</w:t>
            </w:r>
          </w:p>
        </w:tc>
        <w:tc>
          <w:tcPr/>
          <w:p>
            <w:pPr>
              <w:pStyle w:val="Compact"/>
            </w:pPr>
            <w:r>
              <w:t xml:space="preserve">localStorage token helpers (</w:t>
            </w:r>
            <w:r>
              <w:rPr>
                <w:rStyle w:val="VerbatimChar"/>
              </w:rPr>
              <w:t xml:space="preserve">getAccess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  <w:r>
              <w:t xml:space="preserve">). Decodes the JWT payload for</w:t>
            </w:r>
            <w:r>
              <w:t xml:space="preserve"> </w:t>
            </w:r>
            <w:r>
              <w:rPr>
                <w:rStyle w:val="VerbatimChar"/>
              </w:rPr>
              <w:t xml:space="preserve">usePermission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permission-catalog.ts</w:t>
            </w:r>
          </w:p>
        </w:tc>
        <w:tc>
          <w:tcPr/>
          <w:p>
            <w:pPr>
              <w:pStyle w:val="Compact"/>
            </w:pPr>
            <w:r>
              <w:t xml:space="preserve">Single source of truth for permission strings. Used by</w:t>
            </w:r>
            <w:r>
              <w:t xml:space="preserve"> </w:t>
            </w:r>
            <w:r>
              <w:rPr>
                <w:rStyle w:val="VerbatimChar"/>
              </w:rPr>
              <w:t xml:space="preserve">EditPermissionsDialog</w:t>
            </w:r>
            <w:r>
              <w:t xml:space="preserve"> </w:t>
            </w:r>
            <w:r>
              <w:t xml:space="preserve">+ (on the server)</w:t>
            </w:r>
            <w:r>
              <w:t xml:space="preserve"> </w:t>
            </w:r>
            <w:r>
              <w:rPr>
                <w:rStyle w:val="VerbatimChar"/>
              </w:rPr>
              <w:t xml:space="preserve">PermissionGuard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flag-catalog.ts</w:t>
            </w:r>
          </w:p>
        </w:tc>
        <w:tc>
          <w:tcPr/>
          <w:p>
            <w:pPr>
              <w:pStyle w:val="Compact"/>
            </w:pPr>
            <w:r>
              <w:t xml:space="preserve">Layout flag string catalog used by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cn(...inputs)</w:t>
            </w:r>
            <w:r>
              <w:t xml:space="preserve"> </w:t>
            </w:r>
            <w:r>
              <w:t xml:space="preserve">Tailwind class concatenator.</w:t>
            </w:r>
          </w:p>
        </w:tc>
      </w:tr>
    </w:tbl>
    <w:bookmarkEnd w:id="16"/>
    <w:bookmarkStart w:id="17" w:name="permission-model"/>
    <w:p>
      <w:pPr>
        <w:pStyle w:val="Heading2"/>
      </w:pPr>
      <w:r>
        <w:t xml:space="preserve">6. Permission model</w:t>
      </w:r>
    </w:p>
    <w:p>
      <w:pPr>
        <w:pStyle w:val="FirstParagraph"/>
      </w:pPr>
      <w:r>
        <w:t xml:space="preserve">Identical contract to the backend (see</w:t>
      </w:r>
      <w:r>
        <w:t xml:space="preserve"> </w:t>
      </w:r>
      <w:r>
        <w:rPr>
          <w:rStyle w:val="VerbatimChar"/>
        </w:rPr>
        <w:t xml:space="preserve">docs/admin/03_permissions.md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permission := `&lt;feature&gt;.&lt;action&gt;`</w:t>
      </w:r>
      <w:r>
        <w:br/>
      </w:r>
      <w:r>
        <w:rPr>
          <w:rStyle w:val="VerbatimChar"/>
        </w:rPr>
        <w:t xml:space="preserve">'*' := superadmin wildcard</w:t>
      </w:r>
    </w:p>
    <w:p>
      <w:pPr>
        <w:pStyle w:val="FirstParagraph"/>
      </w:pPr>
      <w:r>
        <w:t xml:space="preserve">Client only uses it to</w:t>
      </w:r>
      <w:r>
        <w:t xml:space="preserve"> </w:t>
      </w:r>
      <w:r>
        <w:rPr>
          <w:i/>
          <w:iCs/>
        </w:rPr>
        <w:t xml:space="preserve">hide</w:t>
      </w:r>
      <w:r>
        <w:t xml:space="preserve"> </w:t>
      </w:r>
      <w:r>
        <w:t xml:space="preserve">nav / buttons; server enforces.</w:t>
      </w:r>
    </w:p>
    <w:bookmarkEnd w:id="17"/>
    <w:bookmarkStart w:id="18" w:name="how-the-panel-connects-to-the-backend"/>
    <w:p>
      <w:pPr>
        <w:pStyle w:val="Heading2"/>
      </w:pPr>
      <w:r>
        <w:t xml:space="preserve">7. How the panel connects to the backend</w:t>
      </w:r>
    </w:p>
    <w:p>
      <w:pPr>
        <w:pStyle w:val="FirstParagraph"/>
      </w:pPr>
      <w:r>
        <w:t xml:space="preserve">A typical</w:t>
      </w:r>
      <w:r>
        <w:t xml:space="preserve"> </w:t>
      </w:r>
      <w:r>
        <w:t xml:space="preserve">“edit scenario title”</w:t>
      </w:r>
      <w:r>
        <w:t xml:space="preserve"> </w:t>
      </w: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ScenariosListPage  (src/app/(dashboard)/scenarios/page.tsx)</w:t>
      </w:r>
      <w:r>
        <w:br/>
      </w:r>
      <w:r>
        <w:rPr>
          <w:rStyle w:val="VerbatimChar"/>
        </w:rPr>
        <w:t xml:space="preserve">   │ tanstack/react-query useQuery({ queryKey: ['admin-scenarios'] })</w:t>
      </w:r>
      <w:r>
        <w:br/>
      </w:r>
      <w:r>
        <w:rPr>
          <w:rStyle w:val="VerbatimChar"/>
        </w:rPr>
        <w:t xml:space="preserve">   │   → api('/admin/scenarios')  → backend AdminScenariosController.list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Renders rows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user clicks "Edit"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ScenarioEditPage  (src/app/(dashboard)/scenarios/[id]/page.tsx)</w:t>
      </w:r>
      <w:r>
        <w:br/>
      </w:r>
      <w:r>
        <w:rPr>
          <w:rStyle w:val="VerbatimChar"/>
        </w:rPr>
        <w:t xml:space="preserve">   │ useQuery({ queryKey: ['admin-scenario', id] })</w:t>
      </w:r>
      <w:r>
        <w:br/>
      </w:r>
      <w:r>
        <w:rPr>
          <w:rStyle w:val="VerbatimChar"/>
        </w:rPr>
        <w:t xml:space="preserve">   │   → api(`/admin/scenarios/${id}`)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react-hook-form.reset(initial)  ← populates inputs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user types, submits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useMutation({</w:t>
      </w:r>
      <w:r>
        <w:br/>
      </w:r>
      <w:r>
        <w:rPr>
          <w:rStyle w:val="VerbatimChar"/>
        </w:rPr>
        <w:t xml:space="preserve">   mutationFn: (body) =&gt; api(`/admin/scenarios/${id}`, { method: 'PATCH', body: JSON.stringify(body) }),</w:t>
      </w:r>
      <w:r>
        <w:br/>
      </w:r>
      <w:r>
        <w:rPr>
          <w:rStyle w:val="VerbatimChar"/>
        </w:rPr>
        <w:t xml:space="preserve">   onSuccess: () =&gt; qc.invalidateQueries(['admin-scenarios'])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Backend: AdminScenariosController.update</w:t>
      </w:r>
      <w:r>
        <w:br/>
      </w:r>
      <w:r>
        <w:rPr>
          <w:rStyle w:val="VerbatimChar"/>
        </w:rPr>
        <w:t xml:space="preserve">   │ ValidationPipe over UpdateScenarioDto</w:t>
      </w:r>
      <w:r>
        <w:br/>
      </w:r>
      <w:r>
        <w:rPr>
          <w:rStyle w:val="VerbatimChar"/>
        </w:rPr>
        <w:t xml:space="preserve">   │ PermissionGuard: requires scenarios.edit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DataSource.transaction:</w:t>
      </w:r>
      <w:r>
        <w:br/>
      </w:r>
      <w:r>
        <w:rPr>
          <w:rStyle w:val="VerbatimChar"/>
        </w:rPr>
        <w:t xml:space="preserve">   │ load + mutate ScenarioEntity</w:t>
      </w:r>
      <w:r>
        <w:br/>
      </w:r>
      <w:r>
        <w:rPr>
          <w:rStyle w:val="VerbatimChar"/>
        </w:rPr>
        <w:t xml:space="preserve">   │ AdminAuditLogService.record(...)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Returns updated row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react-query invalidate → list refetches → toast.success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ScenariosListPage re-renders</w:t>
      </w:r>
    </w:p>
    <w:bookmarkEnd w:id="18"/>
    <w:bookmarkStart w:id="19" w:name="auth-session"/>
    <w:p>
      <w:pPr>
        <w:pStyle w:val="Heading2"/>
      </w:pPr>
      <w:r>
        <w:t xml:space="preserve">8. Auth &amp; session</w:t>
      </w:r>
    </w:p>
    <w:p>
      <w:pPr>
        <w:pStyle w:val="Compact"/>
        <w:numPr>
          <w:ilvl w:val="0"/>
          <w:numId w:val="1002"/>
        </w:numPr>
      </w:pPr>
      <w:r>
        <w:t xml:space="preserve">Token storage: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keys</w:t>
      </w:r>
      <w:r>
        <w:t xml:space="preserve"> </w:t>
      </w:r>
      <w:r>
        <w:rPr>
          <w:rStyle w:val="VerbatimChar"/>
        </w:rPr>
        <w:t xml:space="preserve">admin.access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admin.refresh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Refresh:</w:t>
      </w:r>
      <w:r>
        <w:t xml:space="preserve"> </w:t>
      </w:r>
      <w:r>
        <w:rPr>
          <w:rStyle w:val="VerbatimChar"/>
        </w:rPr>
        <w:t xml:space="preserve">api.ts</w:t>
      </w:r>
      <w:r>
        <w:t xml:space="preserve"> </w:t>
      </w:r>
      <w:r>
        <w:t xml:space="preserve">catches 401, calls</w:t>
      </w:r>
      <w:r>
        <w:t xml:space="preserve"> </w:t>
      </w:r>
      <w:r>
        <w:rPr>
          <w:rStyle w:val="VerbatimChar"/>
        </w:rPr>
        <w:t xml:space="preserve">POST /admin/auth/refresh</w:t>
      </w:r>
      <w:r>
        <w:t xml:space="preserve">,</w:t>
      </w:r>
      <w:r>
        <w:t xml:space="preserve"> </w:t>
      </w:r>
      <w:r>
        <w:t xml:space="preserve">retries the original request. A single in-flight refresh is</w:t>
      </w:r>
      <w:r>
        <w:t xml:space="preserve"> </w:t>
      </w:r>
      <w:r>
        <w:t xml:space="preserve">guarded by a module-level</w:t>
      </w:r>
      <w:r>
        <w:t xml:space="preserve"> </w:t>
      </w:r>
      <w:r>
        <w:rPr>
          <w:rStyle w:val="VerbatimChar"/>
        </w:rPr>
        <w:t xml:space="preserve">Promise&lt;TokenPair&gt; | null</w:t>
      </w:r>
      <w:r>
        <w:t xml:space="preserve"> </w:t>
      </w:r>
      <w:r>
        <w:t xml:space="preserve">so</w:t>
      </w:r>
      <w:r>
        <w:t xml:space="preserve"> </w:t>
      </w:r>
      <w:r>
        <w:t xml:space="preserve">concurrent 401s share one refresh.</w:t>
      </w:r>
    </w:p>
    <w:p>
      <w:pPr>
        <w:pStyle w:val="Compact"/>
        <w:numPr>
          <w:ilvl w:val="0"/>
          <w:numId w:val="1002"/>
        </w:numPr>
      </w:pPr>
      <w:r>
        <w:t xml:space="preserve">Sub-admin invitation:</w:t>
      </w:r>
      <w:r>
        <w:t xml:space="preserve"> </w:t>
      </w:r>
      <w:r>
        <w:rPr>
          <w:rStyle w:val="VerbatimChar"/>
        </w:rPr>
        <w:t xml:space="preserve">POST /admin/admins</w:t>
      </w:r>
      <w:r>
        <w:t xml:space="preserve"> </w:t>
      </w:r>
      <w:r>
        <w:t xml:space="preserve">returns a one-shot</w:t>
      </w:r>
      <w:r>
        <w:t xml:space="preserve"> </w:t>
      </w:r>
      <w:r>
        <w:t xml:space="preserve">signup token. Recipient uses</w:t>
      </w:r>
      <w:r>
        <w:t xml:space="preserve"> </w:t>
      </w:r>
      <w:r>
        <w:rPr>
          <w:rStyle w:val="VerbatimChar"/>
        </w:rPr>
        <w:t xml:space="preserve">/signup?token=…</w:t>
      </w:r>
      <w:r>
        <w:t xml:space="preserve"> </w:t>
      </w:r>
      <w:r>
        <w:t xml:space="preserve">to set a password.</w:t>
      </w:r>
    </w:p>
    <w:bookmarkEnd w:id="19"/>
    <w:bookmarkStart w:id="20" w:name="build-deploy"/>
    <w:p>
      <w:pPr>
        <w:pStyle w:val="Heading2"/>
      </w:pPr>
      <w:r>
        <w:t xml:space="preserve">9. Build &amp; deploy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npm start -p 4101</w:t>
      </w:r>
    </w:p>
    <w:p>
      <w:pPr>
        <w:pStyle w:val="FirstParagraph"/>
      </w:pPr>
      <w:r>
        <w:rPr>
          <w:rStyle w:val="VerbatimChar"/>
        </w:rPr>
        <w:t xml:space="preserve">next.config.js</w:t>
      </w:r>
      <w:r>
        <w:t xml:space="preserve"> </w:t>
      </w:r>
      <w:r>
        <w:t xml:space="preserve">enables</w:t>
      </w:r>
      <w:r>
        <w:t xml:space="preserve"> </w:t>
      </w:r>
      <w:r>
        <w:rPr>
          <w:rStyle w:val="VerbatimChar"/>
        </w:rPr>
        <w:t xml:space="preserve">experimental.outputFileTracingRoot</w:t>
      </w:r>
      <w:r>
        <w:t xml:space="preserve"> </w:t>
      </w:r>
      <w:r>
        <w:t xml:space="preserve">pointing at the workspace root so the standalone output picks up</w:t>
      </w:r>
      <w:r>
        <w:t xml:space="preserve"> </w:t>
      </w:r>
      <w:r>
        <w:t xml:space="preserve">the right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 Service launcher under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start_service_windows.bat</w:t>
      </w:r>
      <w:r>
        <w:t xml:space="preserve">) cold-builds + starts on port 4101.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That’s part 1. Part 2 will cover the per-route component</w:t>
      </w:r>
      <w:r>
        <w:t xml:space="preserve"> </w:t>
      </w:r>
      <w:r>
        <w:t xml:space="preserve">breakdown, the editor patterns (forwardRef + react-hook-form +</w:t>
      </w:r>
      <w:r>
        <w:t xml:space="preserve"> </w:t>
      </w:r>
      <w:r>
        <w:t xml:space="preserve">zod), and the audit-log rendering pipeline.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2026-05-26T03:33:33Z</dcterms:created>
  <dcterms:modified xsi:type="dcterms:W3CDTF">2026-05-26T03:33:33Z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