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24A" w:rsidRDefault="0012724A" w:rsidP="0012724A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Front-End Single Page App &amp; Integration</w:t>
      </w:r>
    </w:p>
    <w:p w:rsidR="0012724A" w:rsidRDefault="0012724A" w:rsidP="0012724A">
      <w:pPr>
        <w:spacing w:after="480"/>
        <w:rPr>
          <w:rFonts w:ascii="Segoe UI" w:hAnsi="Segoe UI"/>
          <w:i/>
          <w:color w:val="808080"/>
          <w:sz w:val="26"/>
        </w:rPr>
      </w:pPr>
      <w:r>
        <w:rPr>
          <w:rFonts w:ascii="Segoe UI" w:hAnsi="Segoe UI"/>
          <w:i/>
          <w:color w:val="808080"/>
          <w:sz w:val="26"/>
        </w:rPr>
        <w:t>Part 5: React Bootstrap, Routing, Global AppContext State, and Client API Integration</w:t>
      </w:r>
    </w:p>
    <w:p w:rsidR="0012724A" w:rsidRDefault="0012724A" w:rsidP="0012724A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12724A" w:rsidRDefault="0012724A" w:rsidP="0012724A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1. Frontend Architecture &amp; Bootstrapping</w:t>
      </w:r>
    </w:p>
    <w:p w:rsidR="0012724A" w:rsidRDefault="0012724A" w:rsidP="0012724A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client application is built with React 19 and compiled using Vite for fast local reloading: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main.jsx: Bootstraps the application. Grabs the root DOM element (document.getElementById('root')) and renders App.jsx within React.StrictMode.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index.css: Contains the styling system, defining a custom color palette, layout rules, and responsive interface components.</w:t>
      </w:r>
    </w:p>
    <w:p w:rsidR="0012724A" w:rsidRDefault="0012724A" w:rsidP="0012724A">
      <w:pPr>
        <w:spacing w:after="240"/>
        <w:rPr>
          <w:rFonts w:ascii="Segoe UI" w:hAnsi="Segoe UI"/>
          <w:color w:val="000000"/>
        </w:rPr>
      </w:pPr>
    </w:p>
    <w:p w:rsidR="0012724A" w:rsidRDefault="0012724A" w:rsidP="0012724A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2. Page Route Routing Configuration (App.jsx)</w:t>
      </w:r>
    </w:p>
    <w:p w:rsidR="0012724A" w:rsidRDefault="0012724A" w:rsidP="0012724A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App.jsx defines the page routing paths using react-router-dom, mapping URLs to views: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function App() {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return (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&lt;AppProvider&gt;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&lt;Router&gt;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&lt;div className="app-container"&gt;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&lt;Navbar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&lt;main className="main-content"&gt;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&lt;Routes&gt;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path="/" element={&lt;Home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path="/listings" element={&lt;ProductListings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path="/products/:id" element={&lt;ProductDetails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path="/cart" element={&lt;Cart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path="/payment" element={&lt;Payment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path="/profile" element={&lt;UserProfile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path="/login" element={&lt;Login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  &lt;Route path="/admin" element={&lt;AdminPanel /&gt;} /&gt;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  &lt;/Routes&gt;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&lt;/main&gt;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  &lt;footer&gt;...&lt;/footer&gt;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&lt;/div&gt;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&lt;/Router&gt;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&lt;/AppProvider&gt;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AppProvider: Wraps the router to share user credentials and shopping cart states globally.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Common Navbar &amp; Footer: Displays consistent header and footer components across all pages.</w:t>
      </w:r>
    </w:p>
    <w:p w:rsidR="0012724A" w:rsidRDefault="0012724A" w:rsidP="0012724A">
      <w:pPr>
        <w:spacing w:after="240"/>
        <w:rPr>
          <w:rFonts w:ascii="Segoe UI" w:hAnsi="Segoe UI"/>
          <w:color w:val="000000"/>
        </w:rPr>
      </w:pPr>
    </w:p>
    <w:p w:rsidR="0012724A" w:rsidRDefault="0012724A" w:rsidP="0012724A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3. Global State Context Manager (context/AppContext.jsx)</w:t>
      </w:r>
    </w:p>
    <w:p w:rsidR="0012724A" w:rsidRDefault="0012724A" w:rsidP="0012724A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AppContext provides shared states and functions for cart and authorization routines, reducing prop-drilling: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Authentication Context: Coordinates login(), register(), and logout() states. Saves session state variables in React state and synchronizes tokens to LocalStorage.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Cart Management: State cart is an array of objects. addToCart() adds products or increases quantities if they exist. removeFromCart() and updateCartQuantity() manage cart details. clearCart() empties the cart upon successful checkout.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Local Caching: A useEffect hook reads stored user credentials and cart states from LocalStorage on page load, keeping the session active if the browser tab is refreshed.</w:t>
      </w:r>
    </w:p>
    <w:p w:rsidR="0012724A" w:rsidRDefault="0012724A" w:rsidP="0012724A">
      <w:pPr>
        <w:spacing w:after="240"/>
        <w:rPr>
          <w:rFonts w:ascii="Segoe UI" w:hAnsi="Segoe UI"/>
          <w:color w:val="000000"/>
        </w:rPr>
      </w:pPr>
    </w:p>
    <w:p w:rsidR="0012724A" w:rsidRDefault="0012724A" w:rsidP="0012724A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4. Client API Connector (services/api.js)</w:t>
      </w:r>
    </w:p>
    <w:p w:rsidR="0012724A" w:rsidRDefault="0012724A" w:rsidP="0012724A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client API service centralizes server fetch interactions: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API_BASE = 'http://localhost:5000/api';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getHeaders = () =&gt; {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const headers = { 'Content-Type': 'application/json' };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const token = localStorage.getItem('token');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if (token) headers['Authorization'] = `Bearer ${token}`;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return headers;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handleResponse = async (response) =&gt; {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const data = await response.json().catch(() =&gt; ({}));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if (!response.ok) {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if (response.status === 401 || response.status === 403) {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localStorage.removeItem('token');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localStorage.removeItem('user');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throw new Error(data.message || 'Request failed');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return data;</w:t>
      </w:r>
    </w:p>
    <w:p w:rsidR="0012724A" w:rsidRDefault="0012724A" w:rsidP="0012724A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Authorization Headers: getHeaders() checks LocalStorage for a token. If present, it attaches it as a Bearer token in the Authorization header.</w:t>
      </w:r>
    </w:p>
    <w:p w:rsidR="0012724A" w:rsidRDefault="0012724A" w:rsidP="0012724A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Response Handling: handleResponse() parses JSON responses. If the backend returns a 401 Unauthorized or a 403 Forbidden (suspended account), the client automatically purges user tokens from storage, logging the user out to protect resources.</w:t>
      </w:r>
    </w:p>
    <w:p w:rsidR="0012724A" w:rsidRDefault="0012724A" w:rsidP="0012724A">
      <w:pPr>
        <w:spacing w:after="240"/>
        <w:rPr>
          <w:rFonts w:ascii="Segoe UI" w:hAnsi="Segoe UI"/>
          <w:color w:val="000000"/>
        </w:rPr>
      </w:pPr>
    </w:p>
    <w:p w:rsidR="007C4FB7" w:rsidRPr="0012724A" w:rsidRDefault="007C4FB7" w:rsidP="0012724A">
      <w:pPr>
        <w:spacing w:after="240"/>
        <w:rPr>
          <w:rFonts w:ascii="Segoe UI" w:hAnsi="Segoe UI"/>
          <w:color w:val="000000"/>
        </w:rPr>
      </w:pPr>
    </w:p>
    <w:sectPr w:rsidR="007C4FB7" w:rsidRPr="0012724A" w:rsidSect="0012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12724A"/>
    <w:rsid w:val="0012724A"/>
    <w:rsid w:val="007C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2026-06-05T08:04:00Z</dcterms:created>
  <dcterms:modified xsi:type="dcterms:W3CDTF">2026-06-05T08:04:00Z</dcterms:modified>
</cp:coreProperties>
</file>