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3543" w:rsidRDefault="000D3543" w:rsidP="000D3543">
      <w:pPr>
        <w:rPr>
          <w:b/>
          <w:sz w:val="40"/>
          <w:szCs w:val="40"/>
        </w:rPr>
      </w:pPr>
      <w:r>
        <w:rPr>
          <w:b/>
          <w:sz w:val="40"/>
          <w:szCs w:val="40"/>
        </w:rPr>
        <w:t>Micromorphic Continuum and CU Boulder</w:t>
      </w:r>
      <w:r>
        <w:rPr>
          <w:b/>
          <w:sz w:val="40"/>
          <w:szCs w:val="40"/>
        </w:rPr>
        <w:t xml:space="preserve"> – Literature Review</w:t>
      </w:r>
    </w:p>
    <w:p w:rsidR="000D3543" w:rsidRDefault="000D3543" w:rsidP="000D3543">
      <w:r>
        <w:t>Black: Completed review</w:t>
      </w:r>
    </w:p>
    <w:p w:rsidR="000D3543" w:rsidRPr="00284ED2" w:rsidRDefault="000D3543" w:rsidP="000D3543">
      <w:pPr>
        <w:rPr>
          <w:color w:val="70AD47" w:themeColor="accent6"/>
        </w:rPr>
      </w:pPr>
      <w:r w:rsidRPr="00284ED2">
        <w:rPr>
          <w:color w:val="70AD47" w:themeColor="accent6"/>
        </w:rPr>
        <w:t>Green: In progress</w:t>
      </w:r>
    </w:p>
    <w:p w:rsidR="000D3543" w:rsidRDefault="000D3543" w:rsidP="000D3543">
      <w:r w:rsidRPr="00284ED2">
        <w:rPr>
          <w:color w:val="FF0000"/>
        </w:rPr>
        <w:t>Red: Not Started</w:t>
      </w:r>
    </w:p>
    <w:p w:rsidR="000D3543" w:rsidRDefault="000D3543">
      <w:r>
        <w:br w:type="page"/>
      </w:r>
    </w:p>
    <w:p w:rsidR="008A0385" w:rsidRPr="000D3543" w:rsidRDefault="000D3543" w:rsidP="000D3543">
      <w:pPr>
        <w:pStyle w:val="Heading1"/>
        <w:rPr>
          <w:rFonts w:ascii="Times New Roman" w:hAnsi="Times New Roman" w:cs="Times New Roman"/>
          <w:b/>
          <w:color w:val="auto"/>
        </w:rPr>
      </w:pPr>
      <w:r w:rsidRPr="000D3543">
        <w:rPr>
          <w:rFonts w:ascii="Times New Roman" w:hAnsi="Times New Roman" w:cs="Times New Roman"/>
          <w:b/>
          <w:color w:val="auto"/>
        </w:rPr>
        <w:lastRenderedPageBreak/>
        <w:t>1. Computational Overlap Coupling Between Micropolar Linear Elastic Continuum Finite Elements and Nonlinear Elastic Spherical Discrete Elements in One Dimension</w:t>
      </w:r>
    </w:p>
    <w:p w:rsidR="000D3543" w:rsidRDefault="000D3543" w:rsidP="000D3543">
      <w:pPr>
        <w:pStyle w:val="Heading2"/>
        <w:rPr>
          <w:rFonts w:ascii="Times New Roman" w:hAnsi="Times New Roman" w:cs="Times New Roman"/>
          <w:b/>
          <w:color w:val="auto"/>
        </w:rPr>
      </w:pPr>
      <w:r w:rsidRPr="000D3543">
        <w:rPr>
          <w:rFonts w:ascii="Times New Roman" w:hAnsi="Times New Roman" w:cs="Times New Roman"/>
          <w:b/>
          <w:color w:val="auto"/>
        </w:rPr>
        <w:t>Author: Richard A. Regueiro</w:t>
      </w:r>
    </w:p>
    <w:p w:rsidR="000D3543" w:rsidRDefault="000D3543" w:rsidP="000D3543">
      <w:pPr>
        <w:spacing w:before="120"/>
        <w:jc w:val="both"/>
      </w:pPr>
      <w:r>
        <w:t xml:space="preserve">Abstract: </w:t>
      </w:r>
      <w:r w:rsidR="00812066">
        <w:t>“</w:t>
      </w:r>
      <w:r>
        <w:t xml:space="preserve">The report presents a one dimensional (1D) problem for overlap coupling between a micropolar linear elastic 1D mixed finite element (FE) model and a 1D string of hertzian nonlinear elastic discrete element spheres. The 1D micropolar balance equations a linear elastic constitutive equations are </w:t>
      </w:r>
      <w:r w:rsidR="00812066">
        <w:t xml:space="preserve">derived from the three-dimensional (3D) theory by assuming Timoshenko beam kinematics with axial stretch. They are formulated in weak form, where upon introducing interpolation functions, lead to coupled, linear 1D micropolar FE matrix equations. The nonlinear vector equations for a string of Hertzian nonlinear elastic, glued, discrete element (DE) </w:t>
      </w:r>
      <w:proofErr w:type="spellStart"/>
      <w:r w:rsidR="00812066">
        <w:t>sphers</w:t>
      </w:r>
      <w:proofErr w:type="spellEnd"/>
      <w:r w:rsidR="00812066">
        <w:t xml:space="preserve"> are derived and solved by the Newton-Raphson method. The 1D micropolar F</w:t>
      </w:r>
      <w:r w:rsidR="004129D3">
        <w:t>E</w:t>
      </w:r>
      <w:r w:rsidR="00812066">
        <w:t>s and 1D string of D</w:t>
      </w:r>
      <w:r w:rsidR="004129D3">
        <w:t>E</w:t>
      </w:r>
      <w:r w:rsidR="00812066">
        <w:t>s are coupled using a bridging-scale decomposition as a point of departure. 1D numerical examples for full overlap coupling, and partial overlap coupling, for quasi-</w:t>
      </w:r>
      <w:proofErr w:type="spellStart"/>
      <w:r w:rsidR="00812066">
        <w:t>statis</w:t>
      </w:r>
      <w:proofErr w:type="spellEnd"/>
      <w:r w:rsidR="00812066">
        <w:t xml:space="preserve"> are demonstrated. The formulation is general for quasi-statics and dynamics.”</w:t>
      </w:r>
    </w:p>
    <w:p w:rsidR="00812066" w:rsidRDefault="00812066" w:rsidP="000D3543">
      <w:pPr>
        <w:spacing w:before="120"/>
        <w:jc w:val="both"/>
        <w:rPr>
          <w:b/>
        </w:rPr>
      </w:pPr>
      <w:r>
        <w:rPr>
          <w:b/>
        </w:rPr>
        <w:t>Introduction</w:t>
      </w:r>
    </w:p>
    <w:p w:rsidR="00812066" w:rsidRDefault="00812066" w:rsidP="000D3543">
      <w:pPr>
        <w:spacing w:before="120"/>
        <w:jc w:val="both"/>
      </w:pPr>
      <w:r>
        <w:t>The motivation for the development of this numerical method is to predict the dynamic failure of bound particulate materials by simultaneously accounting for underlying grain-scale physics and the macro-scale continuum. Examples of bound particulate materials include: polycrystalline ceramics, metal matrix composites, particulate energetic materials, asphalt pavement, mortar, quasi-brittle concrete, and sandstones. The composition of these materials are highly heterogeneous which govern their material behavior</w:t>
      </w:r>
      <w:r w:rsidR="004B34C9">
        <w:t>. Failure at the macro-scale is often dictated by</w:t>
      </w:r>
      <w:r>
        <w:t xml:space="preserve"> localized deformations</w:t>
      </w:r>
      <w:r w:rsidR="004B34C9">
        <w:t xml:space="preserve"> on the micro-scale</w:t>
      </w:r>
      <w:r>
        <w:t>.</w:t>
      </w:r>
    </w:p>
    <w:p w:rsidR="004129D3" w:rsidRDefault="004B34C9" w:rsidP="000D3543">
      <w:pPr>
        <w:spacing w:before="120"/>
        <w:jc w:val="both"/>
      </w:pPr>
      <w:r>
        <w:t>Direct numeric</w:t>
      </w:r>
      <w:r w:rsidR="004129D3">
        <w:t xml:space="preserve">al simulation (DNS) is used to explicitly model the physics of interest for a given problem. For bound particulate materials, DNS represents the grain-scale mechanical behavior of the material. While these methods are capable of representing the failure of a material/structure, a DNS of the full geometric domain can be incredibly computational expensive. </w:t>
      </w:r>
    </w:p>
    <w:p w:rsidR="004B34C9" w:rsidRDefault="004129D3" w:rsidP="000D3543">
      <w:pPr>
        <w:spacing w:before="120"/>
        <w:jc w:val="both"/>
      </w:pPr>
      <w:r>
        <w:t xml:space="preserve">Other DNS methods such as representative volume elements (RVE) simulate just a small representative portion of the material. RVEs are useful to: (1) calculate homogenized elastic properties, and (2) simulate failure at a small scale. They are insufficient though for predicting failure of a whole structure and require unrealistic boundary conditions. </w:t>
      </w:r>
    </w:p>
    <w:p w:rsidR="004129D3" w:rsidRDefault="004129D3" w:rsidP="000D3543">
      <w:pPr>
        <w:spacing w:before="120"/>
        <w:jc w:val="both"/>
      </w:pPr>
      <w:r>
        <w:t xml:space="preserve">This report proposes a method </w:t>
      </w:r>
      <w:r w:rsidR="00382787">
        <w:t xml:space="preserve">– micromorphic model – </w:t>
      </w:r>
      <w:r>
        <w:t>that allows for a “moving window” in which DNS is provided for regions experiencing dynamic failure and results are passed upward to the continuum scale. This approach balances the accuracy and computational cost of DNS to inform the macro-scale of interest. This report</w:t>
      </w:r>
      <w:r w:rsidR="00382787">
        <w:t xml:space="preserve"> provides a 1D stu</w:t>
      </w:r>
      <w:r w:rsidR="00E15B75">
        <w:t>dy to show the applicability of</w:t>
      </w:r>
      <w:r>
        <w:t xml:space="preserve"> </w:t>
      </w:r>
      <w:r w:rsidR="00382787">
        <w:t>a micromorphic model for overlap coupling between a micropolar linear elastic 1D mixed FE model and a 1D string of hertzian elastic DE spheres.</w:t>
      </w:r>
      <w:bookmarkStart w:id="0" w:name="_GoBack"/>
      <w:bookmarkEnd w:id="0"/>
    </w:p>
    <w:p w:rsidR="00382787" w:rsidRDefault="00382787" w:rsidP="000D3543">
      <w:pPr>
        <w:spacing w:before="120"/>
        <w:jc w:val="both"/>
      </w:pPr>
      <w:r>
        <w:lastRenderedPageBreak/>
        <w:t>The micromorphic plastic model provides additional degrees of freedom for micro-shear, micro-dilation/compaction, and micro-rotation, which are not part of Cauchy Continuum theory.</w:t>
      </w:r>
    </w:p>
    <w:p w:rsidR="00F35BB9" w:rsidRPr="00812066" w:rsidRDefault="00F35BB9" w:rsidP="000D3543">
      <w:pPr>
        <w:spacing w:before="120"/>
        <w:jc w:val="both"/>
      </w:pPr>
      <w:r>
        <w:t>Morphism: “In mathematical category theory, a generalization or abstraction of the concept of a structure-preserving function.”</w:t>
      </w:r>
      <w:r w:rsidR="00F04A7B">
        <w:t xml:space="preserve"> Thus micromorphism in our context is a way to inform the continuum model by preserving the behavior and structure of the micro-scale.</w:t>
      </w:r>
    </w:p>
    <w:sectPr w:rsidR="00F35BB9" w:rsidRPr="00812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E24371"/>
    <w:multiLevelType w:val="hybridMultilevel"/>
    <w:tmpl w:val="4F248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543"/>
    <w:rsid w:val="000C0EBA"/>
    <w:rsid w:val="000D3543"/>
    <w:rsid w:val="00382787"/>
    <w:rsid w:val="004129D3"/>
    <w:rsid w:val="004B34C9"/>
    <w:rsid w:val="00812066"/>
    <w:rsid w:val="00E15B75"/>
    <w:rsid w:val="00EE60EA"/>
    <w:rsid w:val="00F04A7B"/>
    <w:rsid w:val="00F35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3E2D7"/>
  <w15:chartTrackingRefBased/>
  <w15:docId w15:val="{0C4DBDB3-A67B-4857-937B-573A68DFF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3543"/>
    <w:rPr>
      <w:rFonts w:ascii="Times New Roman" w:hAnsi="Times New Roman"/>
      <w:sz w:val="24"/>
    </w:rPr>
  </w:style>
  <w:style w:type="paragraph" w:styleId="Heading1">
    <w:name w:val="heading 1"/>
    <w:basedOn w:val="Normal"/>
    <w:next w:val="Normal"/>
    <w:link w:val="Heading1Char"/>
    <w:uiPriority w:val="9"/>
    <w:qFormat/>
    <w:rsid w:val="000D354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D354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3543"/>
    <w:pPr>
      <w:ind w:left="720"/>
      <w:contextualSpacing/>
    </w:pPr>
  </w:style>
  <w:style w:type="character" w:customStyle="1" w:styleId="Heading1Char">
    <w:name w:val="Heading 1 Char"/>
    <w:basedOn w:val="DefaultParagraphFont"/>
    <w:link w:val="Heading1"/>
    <w:uiPriority w:val="9"/>
    <w:rsid w:val="000D354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D354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4C6B6-7821-4AEB-BA3B-761782703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3</Pages>
  <Words>540</Words>
  <Characters>3083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LANL DCS-CSD</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Allard, Thomas Ernest</dc:creator>
  <cp:keywords/>
  <dc:description/>
  <cp:lastModifiedBy>Allard, Thomas Ernest</cp:lastModifiedBy>
  <cp:revision>2</cp:revision>
  <dcterms:created xsi:type="dcterms:W3CDTF">2019-09-09T16:10:00Z</dcterms:created>
  <dcterms:modified xsi:type="dcterms:W3CDTF">2019-09-09T22:08:00Z</dcterms:modified>
</cp:coreProperties>
</file>