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344"/>
        <w:gridCol w:w="277"/>
        <w:gridCol w:w="1629"/>
        <w:gridCol w:w="1982"/>
      </w:tblGrid>
      <w:tr w:rsidR="00905B37" w:rsidRPr="00482108" w14:paraId="16FF689B" w14:textId="77777777" w:rsidTr="00D01C31">
        <w:trPr>
          <w:gridAfter w:val="3"/>
          <w:wAfter w:w="4111" w:type="dxa"/>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gridAfter w:val="3"/>
          <w:wAfter w:w="4111" w:type="dxa"/>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r w:rsidR="00C11187" w14:paraId="1B80610E" w14:textId="77777777" w:rsidTr="00AD114A">
        <w:trPr>
          <w:cantSplit/>
        </w:trPr>
        <w:tc>
          <w:tcPr>
            <w:tcW w:w="5665" w:type="dxa"/>
            <w:gridSpan w:val="2"/>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English</w:t>
            </w:r>
            <w:r w:rsidRPr="003D47F4">
              <w:rPr>
                <w:rFonts w:eastAsiaTheme="minorEastAsia" w:cstheme="minorHAnsi"/>
                <w:noProof/>
                <w:color w:val="595959" w:themeColor="text1" w:themeTint="A6"/>
                <w:sz w:val="22"/>
                <w:szCs w:val="22"/>
                <w:lang w:eastAsia="de-DE"/>
              </w:rPr>
              <w:br/>
              <w:t>German</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Zur Person</w:t>
            </w:r>
            <w:r w:rsidRPr="00775709">
              <w:rPr>
                <w:rFonts w:eastAsiaTheme="minorEastAsia" w:cstheme="minorHAnsi"/>
                <w:noProof/>
                <w:color w:val="8BA3C5"/>
                <w:sz w:val="22"/>
                <w:szCs w:val="22"/>
                <w:lang w:val="de-DE" w:eastAsia="de-DE"/>
              </w:rPr>
              <w:t>:</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Als lösungsorientierter und ehrlicher Berater bringe ich über neun Jahre Erfahrung in Salesforce-Implementierungen, digitalen Transformationen und Strategieberatung mit. Ich setze meine Kommunikations- und Kollaborationsfähigkeiten ein, um Wachstumsumgebungen zu schaffen. Meine Leidenschaft für kritische Projekte und kontinuierliches Lernen </w:t>
            </w:r>
            <w:proofErr w:type="spellStart"/>
            <w:r w:rsidRPr="003D47F4">
              <w:rPr>
                <w:rFonts w:asciiTheme="minorHAnsi" w:eastAsiaTheme="minorEastAsia" w:hAnsiTheme="minorHAnsi" w:cstheme="minorHAnsi"/>
                <w:b w:val="0"/>
                <w:bCs w:val="0"/>
                <w:color w:val="595959" w:themeColor="text1" w:themeTint="A6"/>
                <w:sz w:val="22"/>
                <w:szCs w:val="22"/>
                <w:lang w:eastAsia="de-DE"/>
              </w:rPr>
              <w:t>führt</w:t>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t>
            </w:r>
            <w:proofErr w:type="spellStart"/>
            <w:r w:rsidRPr="003D47F4">
              <w:rPr>
                <w:rFonts w:asciiTheme="minorHAnsi" w:eastAsiaTheme="minorEastAsia" w:hAnsiTheme="minorHAnsi" w:cstheme="minorHAnsi"/>
                <w:b w:val="0"/>
                <w:bCs w:val="0"/>
                <w:color w:val="595959" w:themeColor="text1" w:themeTint="A6"/>
                <w:sz w:val="22"/>
                <w:szCs w:val="22"/>
                <w:lang w:eastAsia="de-DE"/>
              </w:rPr>
              <w:t>zu</w:t>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t>
            </w:r>
            <w:proofErr w:type="spellStart"/>
            <w:r w:rsidRPr="003D47F4">
              <w:rPr>
                <w:rFonts w:asciiTheme="minorHAnsi" w:eastAsiaTheme="minorEastAsia" w:hAnsiTheme="minorHAnsi" w:cstheme="minorHAnsi"/>
                <w:b w:val="0"/>
                <w:bCs w:val="0"/>
                <w:color w:val="595959" w:themeColor="text1" w:themeTint="A6"/>
                <w:sz w:val="22"/>
                <w:szCs w:val="22"/>
                <w:lang w:eastAsia="de-DE"/>
              </w:rPr>
              <w:t>positiven</w:t>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t>
            </w:r>
            <w:proofErr w:type="spellStart"/>
            <w:r w:rsidRPr="003D47F4">
              <w:rPr>
                <w:rFonts w:asciiTheme="minorHAnsi" w:eastAsiaTheme="minorEastAsia" w:hAnsiTheme="minorHAnsi" w:cstheme="minorHAnsi"/>
                <w:b w:val="0"/>
                <w:bCs w:val="0"/>
                <w:color w:val="595959" w:themeColor="text1" w:themeTint="A6"/>
                <w:sz w:val="22"/>
                <w:szCs w:val="22"/>
                <w:lang w:eastAsia="de-DE"/>
              </w:rPr>
              <w:t>Ergebnissen</w:t>
            </w:r>
            <w:proofErr w:type="spellEnd"/>
            <w:r w:rsidRPr="003D47F4">
              <w:rPr>
                <w:rFonts w:asciiTheme="minorHAnsi" w:eastAsiaTheme="minorEastAsia" w:hAnsiTheme="minorHAnsi" w:cstheme="minorHAnsi"/>
                <w:b w:val="0"/>
                <w:bCs w:val="0"/>
                <w:color w:val="595959" w:themeColor="text1" w:themeTint="A6"/>
                <w:sz w:val="22"/>
                <w:szCs w:val="22"/>
                <w:lang w:eastAsia="de-DE"/>
              </w:rPr>
              <w:t>.</w:t>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K</w:t>
            </w:r>
            <w:r w:rsidRPr="00900F17">
              <w:rPr>
                <w:rFonts w:eastAsiaTheme="minorEastAsia" w:cstheme="minorHAnsi"/>
                <w:noProof/>
                <w:color w:val="8BA3C5"/>
                <w:sz w:val="22"/>
                <w:szCs w:val="22"/>
                <w:lang w:val="de-DE" w:eastAsia="de-DE"/>
              </w:rPr>
              <w:t>enntnisse</w:t>
            </w:r>
            <w:r w:rsidRPr="00775709">
              <w:rPr>
                <w:rFonts w:eastAsiaTheme="minorEastAsia" w:cstheme="minorHAnsi"/>
                <w:noProof/>
                <w:color w:val="8BA3C5"/>
                <w:sz w:val="22"/>
                <w:szCs w:val="22"/>
                <w:lang w:val="de-DE" w:eastAsia="de-DE"/>
              </w:rPr>
              <w:t>:</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Malika Desai ist eine erfahrene Salesforce-Beraterin mit über neun Jahren Erfahrung in Salesforce-Implementierungen, digitalen Transformationen und Strategieberatung. Sie ist spezialisiert auf CPQ (Configure, Price, Quote) und hat umfangreiche Projekte in </w:t>
            </w:r>
            <w:proofErr w:type="spellStart"/>
            <w:r w:rsidRPr="00746C69">
              <w:rPr>
                <w:rFonts w:asciiTheme="minorHAnsi" w:eastAsiaTheme="minorEastAsia" w:hAnsiTheme="minorHAnsi" w:cstheme="minorHAnsi"/>
                <w:b w:val="0"/>
                <w:bCs w:val="0"/>
                <w:color w:val="595959" w:themeColor="text1" w:themeTint="A6"/>
                <w:sz w:val="22"/>
                <w:szCs w:val="22"/>
                <w:lang w:eastAsia="de-DE"/>
              </w:rPr>
              <w:t>verschiedenen</w:t>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t>
            </w:r>
            <w:proofErr w:type="spellStart"/>
            <w:r w:rsidRPr="00746C69">
              <w:rPr>
                <w:rFonts w:asciiTheme="minorHAnsi" w:eastAsiaTheme="minorEastAsia" w:hAnsiTheme="minorHAnsi" w:cstheme="minorHAnsi"/>
                <w:b w:val="0"/>
                <w:bCs w:val="0"/>
                <w:color w:val="595959" w:themeColor="text1" w:themeTint="A6"/>
                <w:sz w:val="22"/>
                <w:szCs w:val="22"/>
                <w:lang w:eastAsia="de-DE"/>
              </w:rPr>
              <w:t>Branchen</w:t>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t>
            </w:r>
            <w:proofErr w:type="spellStart"/>
            <w:r w:rsidRPr="00746C69">
              <w:rPr>
                <w:rFonts w:asciiTheme="minorHAnsi" w:eastAsiaTheme="minorEastAsia" w:hAnsiTheme="minorHAnsi" w:cstheme="minorHAnsi"/>
                <w:b w:val="0"/>
                <w:bCs w:val="0"/>
                <w:color w:val="595959" w:themeColor="text1" w:themeTint="A6"/>
                <w:sz w:val="22"/>
                <w:szCs w:val="22"/>
                <w:lang w:eastAsia="de-DE"/>
              </w:rPr>
              <w:t>geleitet</w:t>
            </w:r>
            <w:proofErr w:type="spellEnd"/>
            <w:r w:rsidRPr="00746C69">
              <w:rPr>
                <w:rFonts w:asciiTheme="minorHAnsi" w:eastAsiaTheme="minorEastAsia" w:hAnsiTheme="minorHAnsi" w:cstheme="minorHAnsi"/>
                <w:b w:val="0"/>
                <w:bCs w:val="0"/>
                <w:color w:val="595959" w:themeColor="text1" w:themeTint="A6"/>
                <w:sz w:val="22"/>
                <w:szCs w:val="22"/>
                <w:lang w:eastAsia="de-DE"/>
              </w:rPr>
              <w:t>.</w:t>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Branchenkenntnisse</w:t>
            </w:r>
            <w:r w:rsidR="00CA5C71" w:rsidRPr="007E09BC">
              <w:rPr>
                <w:rFonts w:eastAsiaTheme="minorEastAsia" w:cstheme="minorHAnsi"/>
                <w:noProof/>
                <w:color w:val="8BA3C5"/>
                <w:sz w:val="22"/>
                <w:szCs w:val="22"/>
                <w:lang w:eastAsia="de-DE"/>
              </w:rPr>
              <w:t>:</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Retail</w:t>
            </w:r>
            <w:r w:rsidRPr="005A7BBC">
              <w:rPr>
                <w:rFonts w:eastAsiaTheme="minorEastAsia" w:cstheme="minorHAnsi"/>
                <w:noProof/>
                <w:color w:val="595959" w:themeColor="text1" w:themeTint="A6"/>
                <w:sz w:val="22"/>
                <w:szCs w:val="22"/>
                <w:lang w:eastAsia="de-DE"/>
              </w:rPr>
              <w:br/>
              <w:t>Manufacturing</w:t>
            </w:r>
            <w:r w:rsidRPr="005A7BBC">
              <w:rPr>
                <w:rFonts w:eastAsiaTheme="minorEastAsia" w:cstheme="minorHAnsi"/>
                <w:noProof/>
                <w:color w:val="595959" w:themeColor="text1" w:themeTint="A6"/>
                <w:sz w:val="22"/>
                <w:szCs w:val="22"/>
                <w:lang w:eastAsia="de-DE"/>
              </w:rPr>
              <w:br/>
              <w:t>Health</w:t>
            </w:r>
            <w:r w:rsidRPr="005A7BBC">
              <w:rPr>
                <w:rFonts w:eastAsiaTheme="minorEastAsia" w:cstheme="minorHAnsi"/>
                <w:noProof/>
                <w:color w:val="595959" w:themeColor="text1" w:themeTint="A6"/>
                <w:sz w:val="22"/>
                <w:szCs w:val="22"/>
                <w:lang w:eastAsia="de-DE"/>
              </w:rPr>
              <w:br/>
              <w:t>Government</w:t>
            </w:r>
            <w:r w:rsidRPr="005A7BBC">
              <w:rPr>
                <w:rFonts w:eastAsiaTheme="minorEastAsia" w:cstheme="minorHAnsi"/>
                <w:noProof/>
                <w:color w:val="595959" w:themeColor="text1" w:themeTint="A6"/>
                <w:sz w:val="22"/>
                <w:szCs w:val="22"/>
                <w:lang w:eastAsia="de-DE"/>
              </w:rPr>
              <w:br/>
              <w:t>Education</w:t>
            </w:r>
            <w:r w:rsidRPr="005A7BBC">
              <w:rPr>
                <w:rFonts w:eastAsiaTheme="minorEastAsia" w:cstheme="minorHAnsi"/>
                <w:noProof/>
                <w:color w:val="595959" w:themeColor="text1" w:themeTint="A6"/>
                <w:sz w:val="22"/>
                <w:szCs w:val="22"/>
                <w:lang w:eastAsia="de-DE"/>
              </w:rPr>
              <w:br/>
              <w:t>Automotive</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SCRUM Master</w:t>
            </w:r>
            <w:r w:rsidRPr="00572986">
              <w:rPr>
                <w:rFonts w:eastAsiaTheme="minorEastAsia" w:cstheme="minorHAnsi"/>
                <w:noProof/>
                <w:color w:val="595959" w:themeColor="text1" w:themeTint="A6"/>
                <w:sz w:val="22"/>
                <w:szCs w:val="22"/>
                <w:lang w:eastAsia="de-DE"/>
              </w:rPr>
              <w:br/>
              <w:t>Coaching</w:t>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Technologien</w:t>
            </w:r>
            <w:r w:rsidR="00CA5C71" w:rsidRPr="007E09BC">
              <w:rPr>
                <w:rFonts w:eastAsiaTheme="minorEastAsia" w:cstheme="minorHAnsi"/>
                <w:noProof/>
                <w:color w:val="8BA3C5"/>
                <w:sz w:val="22"/>
                <w:szCs w:val="22"/>
                <w:lang w:eastAsia="de-DE"/>
              </w:rPr>
              <w:t>:</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Vlocity / Communications Cloud</w:t>
            </w:r>
            <w:r w:rsidRPr="00572986">
              <w:rPr>
                <w:rFonts w:eastAsiaTheme="minorEastAsia" w:cstheme="minorHAnsi"/>
                <w:noProof/>
                <w:color w:val="595959" w:themeColor="text1" w:themeTint="A6"/>
                <w:sz w:val="22"/>
                <w:szCs w:val="22"/>
                <w:lang w:eastAsia="de-DE"/>
              </w:rPr>
              <w:br/>
              <w:t>Service Cloud</w:t>
            </w:r>
            <w:r w:rsidRPr="00572986">
              <w:rPr>
                <w:rFonts w:eastAsiaTheme="minorEastAsia" w:cstheme="minorHAnsi"/>
                <w:noProof/>
                <w:color w:val="595959" w:themeColor="text1" w:themeTint="A6"/>
                <w:sz w:val="22"/>
                <w:szCs w:val="22"/>
                <w:lang w:eastAsia="de-DE"/>
              </w:rPr>
              <w:br/>
              <w:t>Salesforce Industries</w:t>
            </w:r>
            <w:r w:rsidRPr="00572986">
              <w:rPr>
                <w:rFonts w:eastAsiaTheme="minorEastAsia" w:cstheme="minorHAnsi"/>
                <w:noProof/>
                <w:color w:val="595959" w:themeColor="text1" w:themeTint="A6"/>
                <w:sz w:val="22"/>
                <w:szCs w:val="22"/>
                <w:lang w:eastAsia="de-DE"/>
              </w:rPr>
              <w:br/>
              <w:t>Salesforce CPQ (Configure, Price, Quote)</w:t>
            </w:r>
            <w:r w:rsidRPr="00572986">
              <w:rPr>
                <w:rFonts w:eastAsiaTheme="minorEastAsia" w:cstheme="minorHAnsi"/>
                <w:noProof/>
                <w:color w:val="595959" w:themeColor="text1" w:themeTint="A6"/>
                <w:sz w:val="22"/>
                <w:szCs w:val="22"/>
                <w:lang w:eastAsia="de-DE"/>
              </w:rPr>
              <w:br/>
              <w:t>Sales Cloud</w:t>
            </w:r>
            <w:r w:rsidRPr="00572986">
              <w:rPr>
                <w:rFonts w:eastAsiaTheme="minorEastAsia" w:cstheme="minorHAnsi"/>
                <w:noProof/>
                <w:color w:val="595959" w:themeColor="text1" w:themeTint="A6"/>
                <w:sz w:val="22"/>
                <w:szCs w:val="22"/>
                <w:lang w:eastAsia="de-DE"/>
              </w:rPr>
              <w:br/>
              <w:t>Public Cloud</w:t>
            </w:r>
            <w:r w:rsidRPr="00572986">
              <w:rPr>
                <w:rFonts w:eastAsiaTheme="minorEastAsia" w:cstheme="minorHAnsi"/>
                <w:noProof/>
                <w:color w:val="595959" w:themeColor="text1" w:themeTint="A6"/>
                <w:sz w:val="22"/>
                <w:szCs w:val="22"/>
                <w:lang w:eastAsia="de-DE"/>
              </w:rPr>
              <w:br/>
              <w:t>Integration</w:t>
            </w:r>
            <w:r w:rsidRPr="00572986">
              <w:rPr>
                <w:rFonts w:eastAsiaTheme="minorEastAsia" w:cstheme="minorHAnsi"/>
                <w:noProof/>
                <w:color w:val="595959" w:themeColor="text1" w:themeTint="A6"/>
                <w:sz w:val="22"/>
                <w:szCs w:val="22"/>
                <w:lang w:eastAsia="de-DE"/>
              </w:rPr>
              <w:br/>
              <w:t>Generative AI</w:t>
            </w:r>
            <w:r w:rsidRPr="00572986">
              <w:rPr>
                <w:rFonts w:eastAsiaTheme="minorEastAsia" w:cstheme="minorHAnsi"/>
                <w:noProof/>
                <w:color w:val="595959" w:themeColor="text1" w:themeTint="A6"/>
                <w:sz w:val="22"/>
                <w:szCs w:val="22"/>
                <w:lang w:eastAsia="de-DE"/>
              </w:rPr>
              <w:br/>
              <w:t>Analytics Cloud (Einstein Analytics)</w:t>
            </w:r>
          </w:p>
        </w:tc>
      </w:tr>
    </w:tbl>
    <w:p w14:paraId="332D331A" w14:textId="3BC97075" w:rsidR="0014195A" w:rsidRPr="0014195A" w:rsidRDefault="0014195A" w:rsidP="00282156">
      <w:pPr>
        <w:rPr>
          <w:rFonts w:eastAsiaTheme="minorEastAsia" w:cstheme="minorHAnsi"/>
          <w:noProof/>
          <w:sz w:val="15"/>
          <w:szCs w:val="15"/>
          <w:lang w:eastAsia="de-DE"/>
        </w:rPr>
      </w:pPr>
    </w:p>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745F24E6" w14:textId="77777777" w:rsidR="00FF27E4" w:rsidRDefault="00FF27E4" w:rsidP="00CE179B">
      <w:pPr>
        <w:pStyle w:val="berschrift1"/>
        <w:spacing w:before="60"/>
        <w:ind w:left="0"/>
        <w:rPr>
          <w:rFonts w:asciiTheme="minorHAnsi" w:hAnsiTheme="minorHAnsi" w:cstheme="minorHAnsi"/>
          <w:color w:val="8BA3C5"/>
          <w:spacing w:val="-2"/>
          <w:sz w:val="22"/>
          <w:szCs w:val="22"/>
        </w:rPr>
      </w:pPr>
    </w:p>
    <w:p w14:paraId="0033D966" w14:textId="77777777" w:rsidR="00FF27E4" w:rsidRDefault="00FF27E4" w:rsidP="00CE179B">
      <w:pPr>
        <w:pStyle w:val="berschrift1"/>
        <w:spacing w:before="60"/>
        <w:ind w:left="0"/>
        <w:rPr>
          <w:rFonts w:asciiTheme="minorHAnsi" w:hAnsiTheme="minorHAnsi" w:cstheme="minorHAnsi"/>
          <w:color w:val="8BA3C5"/>
          <w:spacing w:val="-2"/>
          <w:sz w:val="22"/>
          <w:szCs w:val="22"/>
        </w:rPr>
      </w:pPr>
    </w:p>
    <w:p w14:paraId="72A6CB30" w14:textId="77777777" w:rsidR="00FF27E4" w:rsidRDefault="00FF27E4" w:rsidP="00CE179B">
      <w:pPr>
        <w:pStyle w:val="berschrift1"/>
        <w:spacing w:before="60"/>
        <w:ind w:left="0"/>
        <w:rPr>
          <w:rFonts w:asciiTheme="minorHAnsi" w:hAnsiTheme="minorHAnsi" w:cstheme="minorHAnsi"/>
          <w:color w:val="8BA3C5"/>
          <w:spacing w:val="-2"/>
          <w:sz w:val="22"/>
          <w:szCs w:val="22"/>
        </w:rPr>
      </w:pPr>
    </w:p>
    <w:p w14:paraId="0BD834E2" w14:textId="77777777" w:rsidR="00FF27E4" w:rsidRDefault="00FF27E4" w:rsidP="00CE179B">
      <w:pPr>
        <w:pStyle w:val="berschrift1"/>
        <w:spacing w:before="60"/>
        <w:ind w:left="0"/>
        <w:rPr>
          <w:rFonts w:asciiTheme="minorHAnsi" w:hAnsiTheme="minorHAnsi" w:cstheme="minorHAnsi"/>
          <w:color w:val="8BA3C5"/>
          <w:spacing w:val="-2"/>
          <w:sz w:val="22"/>
          <w:szCs w:val="22"/>
        </w:rPr>
      </w:pPr>
    </w:p>
    <w:p w14:paraId="1DE90739" w14:textId="77777777" w:rsidR="00FF27E4" w:rsidRDefault="00FF27E4" w:rsidP="00CE179B">
      <w:pPr>
        <w:pStyle w:val="berschrift1"/>
        <w:spacing w:before="60"/>
        <w:ind w:left="0"/>
        <w:rPr>
          <w:rFonts w:asciiTheme="minorHAnsi" w:hAnsiTheme="minorHAnsi" w:cstheme="minorHAnsi"/>
          <w:color w:val="8BA3C5"/>
          <w:spacing w:val="-2"/>
          <w:sz w:val="22"/>
          <w:szCs w:val="22"/>
        </w:rPr>
      </w:pPr>
    </w:p>
    <w:p w14:paraId="585D4A88" w14:textId="77777777" w:rsidR="00FF27E4" w:rsidRDefault="00FF27E4" w:rsidP="00CE179B">
      <w:pPr>
        <w:pStyle w:val="berschrift1"/>
        <w:spacing w:before="60"/>
        <w:ind w:left="0"/>
        <w:rPr>
          <w:rFonts w:asciiTheme="minorHAnsi" w:hAnsiTheme="minorHAnsi" w:cstheme="minorHAnsi"/>
          <w:color w:val="8BA3C5"/>
          <w:spacing w:val="-2"/>
          <w:sz w:val="22"/>
          <w:szCs w:val="22"/>
        </w:rPr>
      </w:pPr>
    </w:p>
    <w:p w14:paraId="5DC4E57A" w14:textId="0FC6CAC3" w:rsidR="00CE179B" w:rsidRDefault="00CE179B" w:rsidP="00CE179B">
      <w:pPr>
        <w:pStyle w:val="berschrift1"/>
        <w:spacing w:before="60"/>
        <w:ind w:left="0"/>
        <w:rPr>
          <w:rFonts w:asciiTheme="minorHAnsi" w:hAnsiTheme="minorHAnsi" w:cstheme="minorHAnsi"/>
          <w:color w:val="8BA3C5"/>
          <w:spacing w:val="-2"/>
          <w:sz w:val="22"/>
          <w:szCs w:val="22"/>
        </w:rPr>
      </w:pPr>
      <w:proofErr w:type="spellStart"/>
      <w:r w:rsidRPr="00CE15EB">
        <w:rPr>
          <w:rFonts w:asciiTheme="minorHAnsi" w:hAnsiTheme="minorHAnsi" w:cstheme="minorHAnsi"/>
          <w:color w:val="8BA3C5"/>
          <w:spacing w:val="-2"/>
          <w:sz w:val="22"/>
          <w:szCs w:val="22"/>
        </w:rPr>
        <w:lastRenderedPageBreak/>
        <w:t>PROJEKT</w:t>
      </w:r>
      <w:r w:rsidR="00764ED6">
        <w:rPr>
          <w:rFonts w:asciiTheme="minorHAnsi" w:hAnsiTheme="minorHAnsi" w:cstheme="minorHAnsi"/>
          <w:color w:val="8BA3C5"/>
          <w:spacing w:val="-2"/>
          <w:sz w:val="22"/>
          <w:szCs w:val="22"/>
        </w:rPr>
        <w:t>HISTORIE</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1A800DD2" w14:textId="77777777" w:rsidTr="003D2875">
        <w:trPr>
          <w:cantSplit/>
        </w:trPr>
        <w:tc>
          <w:tcPr>
            <w:tcW w:w="9060" w:type="dxa"/>
          </w:tcPr>
          <w:p w14:paraId="0EA04ECB"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Kunden im produzierenden Gewerbe</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Manufacturing</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11.2023 - 12.2024</w:t>
            </w:r>
          </w:p>
          <w:p w14:paraId="62AB034F"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Solution Architect</w:t>
            </w:r>
          </w:p>
          <w:p w14:paraId="4D6806D4"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Aufgaben</w:t>
            </w:r>
            <w:proofErr w:type="spellEnd"/>
            <w:r>
              <w:rPr>
                <w:rFonts w:cstheme="minorHAnsi"/>
                <w:i/>
                <w:color w:val="8BA3C5"/>
                <w:spacing w:val="-2"/>
                <w:sz w:val="22"/>
                <w:szCs w:val="22"/>
              </w:rPr>
              <w:t>:</w:t>
            </w:r>
          </w:p>
          <w:p w14:paraId="77232645" w14:textId="2ADADB18"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Leitung der Lösungsarchitektur, Kontrolle der Qualität und Lieferung des Implementierungsanbieters, Verwaltung der Änderungsprozesse und Leitung der Endbenutzerschulung für die Einführung eines neuen CRM-Systems, während gleichzeitig die Grundlage für eine </w:t>
            </w:r>
            <w:proofErr w:type="spellStart"/>
            <w:r w:rsidRPr="006618A4">
              <w:rPr>
                <w:rFonts w:cstheme="minorHAnsi"/>
                <w:color w:val="595959" w:themeColor="text1" w:themeTint="A6"/>
                <w:sz w:val="22"/>
                <w:szCs w:val="22"/>
              </w:rPr>
              <w:t>spätere</w:t>
            </w:r>
            <w:proofErr w:type="spellEnd"/>
            <w:r w:rsidRPr="006618A4">
              <w:rPr>
                <w:rFonts w:cstheme="minorHAnsi"/>
                <w:color w:val="595959" w:themeColor="text1" w:themeTint="A6"/>
                <w:sz w:val="22"/>
                <w:szCs w:val="22"/>
              </w:rPr>
              <w:t xml:space="preserve"> CPQ-Integration </w:t>
            </w:r>
            <w:proofErr w:type="spellStart"/>
            <w:r w:rsidRPr="006618A4">
              <w:rPr>
                <w:rFonts w:cstheme="minorHAnsi"/>
                <w:color w:val="595959" w:themeColor="text1" w:themeTint="A6"/>
                <w:sz w:val="22"/>
                <w:szCs w:val="22"/>
              </w:rPr>
              <w:t>geschaffen</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wurde</w:t>
            </w:r>
            <w:proofErr w:type="spellEnd"/>
            <w:r w:rsidRPr="006618A4">
              <w:rPr>
                <w:rFonts w:cstheme="minorHAnsi"/>
                <w:color w:val="595959" w:themeColor="text1" w:themeTint="A6"/>
                <w:sz w:val="22"/>
                <w:szCs w:val="22"/>
              </w:rPr>
              <w:t>.</w:t>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395021C3" w14:textId="77777777" w:rsidTr="003D2875">
        <w:trPr>
          <w:cantSplit/>
        </w:trPr>
        <w:tc>
          <w:tcPr>
            <w:tcW w:w="9060" w:type="dxa"/>
          </w:tcPr>
          <w:p w14:paraId="1FCD88CF"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Unternehmen in der Handelsbranche</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Retail</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06.2023 - 11.2023</w:t>
            </w:r>
          </w:p>
          <w:p w14:paraId="2B06307D"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Project Leader</w:t>
            </w:r>
          </w:p>
          <w:p w14:paraId="277EE33C"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Aufgaben</w:t>
            </w:r>
            <w:proofErr w:type="spellEnd"/>
            <w:r>
              <w:rPr>
                <w:rFonts w:cstheme="minorHAnsi"/>
                <w:i/>
                <w:color w:val="8BA3C5"/>
                <w:spacing w:val="-2"/>
                <w:sz w:val="22"/>
                <w:szCs w:val="22"/>
              </w:rPr>
              <w:t>:</w:t>
            </w:r>
          </w:p>
          <w:p w14:paraId="49E034A3" w14:textId="77777777"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Lösungsdesign, Entwicklung von Prompts und Tests für das Training eines generativen KI-Verkaufs-Chatbots, der den Online-Verkauf sowohl über die Website als auch über den WhatsApp-Kanal steigert. Ursprünglich wurde der Prototyp mit ChatGPT erstellt und später auf AWS migriert, um die </w:t>
            </w:r>
            <w:proofErr w:type="spellStart"/>
            <w:r w:rsidRPr="006618A4">
              <w:rPr>
                <w:rFonts w:cstheme="minorHAnsi"/>
                <w:color w:val="595959" w:themeColor="text1" w:themeTint="A6"/>
                <w:sz w:val="22"/>
                <w:szCs w:val="22"/>
              </w:rPr>
              <w:t>Sicherheit</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zu</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erhöhen</w:t>
            </w:r>
            <w:proofErr w:type="spellEnd"/>
            <w:r w:rsidRPr="006618A4">
              <w:rPr>
                <w:rFonts w:cstheme="minorHAnsi"/>
                <w:color w:val="595959" w:themeColor="text1" w:themeTint="A6"/>
                <w:sz w:val="22"/>
                <w:szCs w:val="22"/>
              </w:rPr>
              <w:t>.</w:t>
            </w:r>
          </w:p>
        </w:tc>
      </w:tr>
    </w:tbl>
    <w:p w14:paraId="522C19CB"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5194C59C" w14:textId="77777777" w:rsidTr="003D2875">
        <w:trPr>
          <w:cantSplit/>
        </w:trPr>
        <w:tc>
          <w:tcPr>
            <w:tcW w:w="9060" w:type="dxa"/>
          </w:tcPr>
          <w:p w14:paraId="00E6666E"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Communications Cloud Kunde</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Telecommunications</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02.2023 - 06.2023</w:t>
            </w:r>
          </w:p>
          <w:p w14:paraId="21F429BC"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Strategy Consultant</w:t>
            </w:r>
          </w:p>
          <w:p w14:paraId="2EF1C560"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Aufgaben</w:t>
            </w:r>
            <w:proofErr w:type="spellEnd"/>
            <w:r>
              <w:rPr>
                <w:rFonts w:cstheme="minorHAnsi"/>
                <w:i/>
                <w:color w:val="8BA3C5"/>
                <w:spacing w:val="-2"/>
                <w:sz w:val="22"/>
                <w:szCs w:val="22"/>
              </w:rPr>
              <w:t>:</w:t>
            </w:r>
          </w:p>
          <w:p w14:paraId="0C2DBC12" w14:textId="77777777"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Bereitstellung technischer Expertise für den Ausschreibungs- und Anbieterauswahlprozess für die Implementierung der Communications Cloud. Unterstützung des Projektteams durch gezielte Schulungen und Know-how-Transfer, um eine erfolgreiche Implementierung zu gewährleisten. Sicherstellung, dass die gewählte Lösung die technischen und geschäftlichen </w:t>
            </w:r>
            <w:proofErr w:type="spellStart"/>
            <w:r w:rsidRPr="006618A4">
              <w:rPr>
                <w:rFonts w:cstheme="minorHAnsi"/>
                <w:color w:val="595959" w:themeColor="text1" w:themeTint="A6"/>
                <w:sz w:val="22"/>
                <w:szCs w:val="22"/>
              </w:rPr>
              <w:t>Anforderungen</w:t>
            </w:r>
            <w:proofErr w:type="spellEnd"/>
            <w:r w:rsidRPr="006618A4">
              <w:rPr>
                <w:rFonts w:cstheme="minorHAnsi"/>
                <w:color w:val="595959" w:themeColor="text1" w:themeTint="A6"/>
                <w:sz w:val="22"/>
                <w:szCs w:val="22"/>
              </w:rPr>
              <w:t xml:space="preserve"> des </w:t>
            </w:r>
            <w:proofErr w:type="spellStart"/>
            <w:r w:rsidRPr="006618A4">
              <w:rPr>
                <w:rFonts w:cstheme="minorHAnsi"/>
                <w:color w:val="595959" w:themeColor="text1" w:themeTint="A6"/>
                <w:sz w:val="22"/>
                <w:szCs w:val="22"/>
              </w:rPr>
              <w:t>Kunden</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erfüllt</w:t>
            </w:r>
            <w:proofErr w:type="spellEnd"/>
            <w:r w:rsidRPr="006618A4">
              <w:rPr>
                <w:rFonts w:cstheme="minorHAnsi"/>
                <w:color w:val="595959" w:themeColor="text1" w:themeTint="A6"/>
                <w:sz w:val="22"/>
                <w:szCs w:val="22"/>
              </w:rPr>
              <w:t>.</w:t>
            </w:r>
          </w:p>
        </w:tc>
      </w:tr>
    </w:tbl>
    <w:p w14:paraId="536DC34E"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5D125EB6" w14:textId="77777777" w:rsidTr="003D2875">
        <w:trPr>
          <w:cantSplit/>
        </w:trPr>
        <w:tc>
          <w:tcPr>
            <w:tcW w:w="9060" w:type="dxa"/>
          </w:tcPr>
          <w:p w14:paraId="34EA7076"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Unternehmen in der MedTech-Industrie</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Health</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01.2023 - 06.2023</w:t>
            </w:r>
          </w:p>
          <w:p w14:paraId="20E932A4"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Project Manager</w:t>
            </w:r>
          </w:p>
          <w:p w14:paraId="2D4873E7"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Aufgaben</w:t>
            </w:r>
            <w:proofErr w:type="spellEnd"/>
            <w:r>
              <w:rPr>
                <w:rFonts w:cstheme="minorHAnsi"/>
                <w:i/>
                <w:color w:val="8BA3C5"/>
                <w:spacing w:val="-2"/>
                <w:sz w:val="22"/>
                <w:szCs w:val="22"/>
              </w:rPr>
              <w:t>:</w:t>
            </w:r>
          </w:p>
          <w:p w14:paraId="4F9332D8" w14:textId="77777777"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Unterstützung des Projektteams beim erfolgreichen Relaunch eines neuen und verbesserten Webshops und einer neuen Website </w:t>
            </w:r>
            <w:proofErr w:type="spellStart"/>
            <w:r w:rsidRPr="006618A4">
              <w:rPr>
                <w:rFonts w:cstheme="minorHAnsi"/>
                <w:color w:val="595959" w:themeColor="text1" w:themeTint="A6"/>
                <w:sz w:val="22"/>
                <w:szCs w:val="22"/>
              </w:rPr>
              <w:t>durch</w:t>
            </w:r>
            <w:proofErr w:type="spellEnd"/>
            <w:r w:rsidRPr="006618A4">
              <w:rPr>
                <w:rFonts w:cstheme="minorHAnsi"/>
                <w:color w:val="595959" w:themeColor="text1" w:themeTint="A6"/>
                <w:sz w:val="22"/>
                <w:szCs w:val="22"/>
              </w:rPr>
              <w:t xml:space="preserve"> Coaching und </w:t>
            </w:r>
            <w:proofErr w:type="spellStart"/>
            <w:r w:rsidRPr="006618A4">
              <w:rPr>
                <w:rFonts w:cstheme="minorHAnsi"/>
                <w:color w:val="595959" w:themeColor="text1" w:themeTint="A6"/>
                <w:sz w:val="22"/>
                <w:szCs w:val="22"/>
              </w:rPr>
              <w:t>Anleitung</w:t>
            </w:r>
            <w:proofErr w:type="spellEnd"/>
          </w:p>
        </w:tc>
      </w:tr>
    </w:tbl>
    <w:p w14:paraId="24C84895"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25A5CA8C" w14:textId="77777777" w:rsidTr="003D2875">
        <w:trPr>
          <w:cantSplit/>
        </w:trPr>
        <w:tc>
          <w:tcPr>
            <w:tcW w:w="9060" w:type="dxa"/>
          </w:tcPr>
          <w:p w14:paraId="32953527"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Kunden aus dem öffentlichen Sektor</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Government</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01.2023 - 06.2023</w:t>
            </w:r>
          </w:p>
          <w:p w14:paraId="2124D56A"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Technical Consultant</w:t>
            </w:r>
          </w:p>
          <w:p w14:paraId="1D1BF87C"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Aufgaben</w:t>
            </w:r>
            <w:proofErr w:type="spellEnd"/>
            <w:r>
              <w:rPr>
                <w:rFonts w:cstheme="minorHAnsi"/>
                <w:i/>
                <w:color w:val="8BA3C5"/>
                <w:spacing w:val="-2"/>
                <w:sz w:val="22"/>
                <w:szCs w:val="22"/>
              </w:rPr>
              <w:t>:</w:t>
            </w:r>
          </w:p>
          <w:p w14:paraId="551870A2" w14:textId="77777777"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Lieferte den entscheidenden technischen Input für den Ausschreibungs- und Anbieterauswahlprozess und stattete das Projektteam mit den Fähigkeiten und dem Wissen aus, die für die Implementierung einer Fördermittelverwaltungsplattform für das Bayerische </w:t>
            </w:r>
            <w:proofErr w:type="spellStart"/>
            <w:r w:rsidRPr="006618A4">
              <w:rPr>
                <w:rFonts w:cstheme="minorHAnsi"/>
                <w:color w:val="595959" w:themeColor="text1" w:themeTint="A6"/>
                <w:sz w:val="22"/>
                <w:szCs w:val="22"/>
              </w:rPr>
              <w:t>Wirtschaftsministerium</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erforderlich</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sind</w:t>
            </w:r>
            <w:proofErr w:type="spellEnd"/>
            <w:r w:rsidRPr="006618A4">
              <w:rPr>
                <w:rFonts w:cstheme="minorHAnsi"/>
                <w:color w:val="595959" w:themeColor="text1" w:themeTint="A6"/>
                <w:sz w:val="22"/>
                <w:szCs w:val="22"/>
              </w:rPr>
              <w:t>.</w:t>
            </w:r>
          </w:p>
        </w:tc>
      </w:tr>
    </w:tbl>
    <w:p w14:paraId="64583293"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1DE3ACDE" w14:textId="77777777" w:rsidTr="003D2875">
        <w:trPr>
          <w:cantSplit/>
        </w:trPr>
        <w:tc>
          <w:tcPr>
            <w:tcW w:w="9060" w:type="dxa"/>
          </w:tcPr>
          <w:p w14:paraId="269929D0"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Kunde in der Automobilindustrie</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Automotive</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07.2022 - 12.2022</w:t>
            </w:r>
          </w:p>
          <w:p w14:paraId="5CE5E66E"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Salesforce Consultant</w:t>
            </w:r>
          </w:p>
          <w:p w14:paraId="7AC5E9F1"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Aufgaben</w:t>
            </w:r>
            <w:proofErr w:type="spellEnd"/>
            <w:r>
              <w:rPr>
                <w:rFonts w:cstheme="minorHAnsi"/>
                <w:i/>
                <w:color w:val="8BA3C5"/>
                <w:spacing w:val="-2"/>
                <w:sz w:val="22"/>
                <w:szCs w:val="22"/>
              </w:rPr>
              <w:t>:</w:t>
            </w:r>
          </w:p>
          <w:p w14:paraId="15ACB68B" w14:textId="77777777"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Ermöglichte die Übernahme eines Start-ups durch eine umfassende Analyse der IT-Architektur und des Salesforce-Systems, wobei technische Schulden, Risiken und </w:t>
            </w:r>
            <w:proofErr w:type="spellStart"/>
            <w:r w:rsidRPr="006618A4">
              <w:rPr>
                <w:rFonts w:cstheme="minorHAnsi"/>
                <w:color w:val="595959" w:themeColor="text1" w:themeTint="A6"/>
                <w:sz w:val="22"/>
                <w:szCs w:val="22"/>
              </w:rPr>
              <w:t>Reifegrade</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ermittelt</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wurden</w:t>
            </w:r>
            <w:proofErr w:type="spellEnd"/>
            <w:r w:rsidRPr="006618A4">
              <w:rPr>
                <w:rFonts w:cstheme="minorHAnsi"/>
                <w:color w:val="595959" w:themeColor="text1" w:themeTint="A6"/>
                <w:sz w:val="22"/>
                <w:szCs w:val="22"/>
              </w:rPr>
              <w:t>.</w:t>
            </w:r>
          </w:p>
        </w:tc>
      </w:tr>
    </w:tbl>
    <w:p w14:paraId="426B873B"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6FBD7BA4" w14:textId="77777777" w:rsidTr="003D2875">
        <w:trPr>
          <w:cantSplit/>
        </w:trPr>
        <w:tc>
          <w:tcPr>
            <w:tcW w:w="9060" w:type="dxa"/>
          </w:tcPr>
          <w:p w14:paraId="322FC052"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lastRenderedPageBreak/>
              <w:t>Unternehmen in der MedTech-Industrie</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Health</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05.2021 - 07.2022</w:t>
            </w:r>
          </w:p>
          <w:p w14:paraId="6CF1D41E"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Solution Architect</w:t>
            </w:r>
          </w:p>
          <w:p w14:paraId="146363EF"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Aufgaben</w:t>
            </w:r>
            <w:proofErr w:type="spellEnd"/>
            <w:r>
              <w:rPr>
                <w:rFonts w:cstheme="minorHAnsi"/>
                <w:i/>
                <w:color w:val="8BA3C5"/>
                <w:spacing w:val="-2"/>
                <w:sz w:val="22"/>
                <w:szCs w:val="22"/>
              </w:rPr>
              <w:t>:</w:t>
            </w:r>
          </w:p>
          <w:p w14:paraId="43FD83FE" w14:textId="3431DCBD"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Erfolgreiche EMEA-weite Einführung eines Salesforce-Implementierungsprojekts mit mehreren Produkten innerhalb des geplanten Zeitrahmens, von der Analyse der Geschäftsanforderungen über das anfängliche Design bis hin zur Implementierung, wobei </w:t>
            </w:r>
            <w:r w:rsidR="008D0AE2">
              <w:rPr>
                <w:rFonts w:cstheme="minorHAnsi"/>
                <w:color w:val="595959" w:themeColor="text1" w:themeTint="A6"/>
                <w:sz w:val="22"/>
                <w:szCs w:val="22"/>
              </w:rPr>
              <w:t>sie</w:t>
            </w:r>
            <w:r w:rsidRPr="006618A4">
              <w:rPr>
                <w:rFonts w:cstheme="minorHAnsi"/>
                <w:color w:val="595959" w:themeColor="text1" w:themeTint="A6"/>
                <w:sz w:val="22"/>
                <w:szCs w:val="22"/>
              </w:rPr>
              <w:t xml:space="preserve"> ein Team von mehr als 20 Personen leitete, die on- und offshore </w:t>
            </w:r>
            <w:proofErr w:type="spellStart"/>
            <w:r w:rsidRPr="006618A4">
              <w:rPr>
                <w:rFonts w:cstheme="minorHAnsi"/>
                <w:color w:val="595959" w:themeColor="text1" w:themeTint="A6"/>
                <w:sz w:val="22"/>
                <w:szCs w:val="22"/>
              </w:rPr>
              <w:t>arbeiteten</w:t>
            </w:r>
            <w:proofErr w:type="spellEnd"/>
            <w:r w:rsidRPr="006618A4">
              <w:rPr>
                <w:rFonts w:cstheme="minorHAnsi"/>
                <w:color w:val="595959" w:themeColor="text1" w:themeTint="A6"/>
                <w:sz w:val="22"/>
                <w:szCs w:val="22"/>
              </w:rPr>
              <w:t>.</w:t>
            </w:r>
          </w:p>
        </w:tc>
      </w:tr>
    </w:tbl>
    <w:p w14:paraId="533D30A6"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2C03402C" w14:textId="77777777" w:rsidTr="003D2875">
        <w:trPr>
          <w:cantSplit/>
        </w:trPr>
        <w:tc>
          <w:tcPr>
            <w:tcW w:w="9060" w:type="dxa"/>
          </w:tcPr>
          <w:p w14:paraId="6D8023B3"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Kunden aus dem öffentlichen Sektor</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Government</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09.2020 - 05.2021</w:t>
            </w:r>
          </w:p>
          <w:p w14:paraId="67E66A3C"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Solution Architect</w:t>
            </w:r>
          </w:p>
          <w:p w14:paraId="0D866255"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Aufgaben</w:t>
            </w:r>
            <w:proofErr w:type="spellEnd"/>
            <w:r>
              <w:rPr>
                <w:rFonts w:cstheme="minorHAnsi"/>
                <w:i/>
                <w:color w:val="8BA3C5"/>
                <w:spacing w:val="-2"/>
                <w:sz w:val="22"/>
                <w:szCs w:val="22"/>
              </w:rPr>
              <w:t>:</w:t>
            </w:r>
          </w:p>
          <w:p w14:paraId="777704E2" w14:textId="77777777"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Entwicklung und erfolgreiche Einführung der beiden ersten Fördermittelmanagement-Plattformen auf Basis von Salesforce in Deutschland </w:t>
            </w:r>
            <w:proofErr w:type="spellStart"/>
            <w:r w:rsidRPr="006618A4">
              <w:rPr>
                <w:rFonts w:cstheme="minorHAnsi"/>
                <w:color w:val="595959" w:themeColor="text1" w:themeTint="A6"/>
                <w:sz w:val="22"/>
                <w:szCs w:val="22"/>
              </w:rPr>
              <w:t>für</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zwei</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verschiedene</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Landesministerien</w:t>
            </w:r>
            <w:proofErr w:type="spellEnd"/>
            <w:r w:rsidRPr="006618A4">
              <w:rPr>
                <w:rFonts w:cstheme="minorHAnsi"/>
                <w:color w:val="595959" w:themeColor="text1" w:themeTint="A6"/>
                <w:sz w:val="22"/>
                <w:szCs w:val="22"/>
              </w:rPr>
              <w:t>.</w:t>
            </w:r>
          </w:p>
        </w:tc>
      </w:tr>
    </w:tbl>
    <w:p w14:paraId="13C1AB62"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04540F65" w14:textId="77777777" w:rsidTr="003D2875">
        <w:trPr>
          <w:cantSplit/>
        </w:trPr>
        <w:tc>
          <w:tcPr>
            <w:tcW w:w="9060" w:type="dxa"/>
          </w:tcPr>
          <w:p w14:paraId="07D88873"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Unternehmen in der MedTech-Industrie</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Health</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06.2020 - 09.2020</w:t>
            </w:r>
          </w:p>
          <w:p w14:paraId="18F75FF3"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Strategy Consultant</w:t>
            </w:r>
          </w:p>
          <w:p w14:paraId="65289B48"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Aufgaben</w:t>
            </w:r>
            <w:proofErr w:type="spellEnd"/>
            <w:r>
              <w:rPr>
                <w:rFonts w:cstheme="minorHAnsi"/>
                <w:i/>
                <w:color w:val="8BA3C5"/>
                <w:spacing w:val="-2"/>
                <w:sz w:val="22"/>
                <w:szCs w:val="22"/>
              </w:rPr>
              <w:t>:</w:t>
            </w:r>
          </w:p>
          <w:p w14:paraId="61DA0739" w14:textId="77777777"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Er leitete die Entwicklung einer umfassenden Implementierungsstrategie für einen in Japan ansässigen Kunden unter Verwendung des Kernel-Ansatzes, der die globalen und lokalen Geschäftsziele für eine größere </w:t>
            </w:r>
            <w:proofErr w:type="spellStart"/>
            <w:r w:rsidRPr="006618A4">
              <w:rPr>
                <w:rFonts w:cstheme="minorHAnsi"/>
                <w:color w:val="595959" w:themeColor="text1" w:themeTint="A6"/>
                <w:sz w:val="22"/>
                <w:szCs w:val="22"/>
              </w:rPr>
              <w:t>betriebliche</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Effizienz</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aufeinander</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abstimmte</w:t>
            </w:r>
            <w:proofErr w:type="spellEnd"/>
            <w:r w:rsidRPr="006618A4">
              <w:rPr>
                <w:rFonts w:cstheme="minorHAnsi"/>
                <w:color w:val="595959" w:themeColor="text1" w:themeTint="A6"/>
                <w:sz w:val="22"/>
                <w:szCs w:val="22"/>
              </w:rPr>
              <w:t>.</w:t>
            </w:r>
          </w:p>
        </w:tc>
      </w:tr>
    </w:tbl>
    <w:p w14:paraId="27DF4892"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23D62E90" w14:textId="77777777" w:rsidTr="003D2875">
        <w:trPr>
          <w:cantSplit/>
        </w:trPr>
        <w:tc>
          <w:tcPr>
            <w:tcW w:w="9060" w:type="dxa"/>
          </w:tcPr>
          <w:p w14:paraId="3BEFC954"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Kunden im australischen Bildungssektor</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Education</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10.2019 - 06.2020</w:t>
            </w:r>
          </w:p>
          <w:p w14:paraId="790B6F82"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Solution Architect</w:t>
            </w:r>
          </w:p>
          <w:p w14:paraId="46C1BFD1"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Aufgaben</w:t>
            </w:r>
            <w:proofErr w:type="spellEnd"/>
            <w:r>
              <w:rPr>
                <w:rFonts w:cstheme="minorHAnsi"/>
                <w:i/>
                <w:color w:val="8BA3C5"/>
                <w:spacing w:val="-2"/>
                <w:sz w:val="22"/>
                <w:szCs w:val="22"/>
              </w:rPr>
              <w:t>:</w:t>
            </w:r>
          </w:p>
          <w:p w14:paraId="11E89CDB" w14:textId="77777777"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Pionierarbeit für eine weltweit einzigartige und komplexe Lösung zur Digitalisierung des Angebots/Vertragsabschlusses für Studenten an </w:t>
            </w:r>
            <w:proofErr w:type="spellStart"/>
            <w:r w:rsidRPr="006618A4">
              <w:rPr>
                <w:rFonts w:cstheme="minorHAnsi"/>
                <w:color w:val="595959" w:themeColor="text1" w:themeTint="A6"/>
                <w:sz w:val="22"/>
                <w:szCs w:val="22"/>
              </w:rPr>
              <w:t>einer</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Universität</w:t>
            </w:r>
            <w:proofErr w:type="spellEnd"/>
            <w:r w:rsidRPr="006618A4">
              <w:rPr>
                <w:rFonts w:cstheme="minorHAnsi"/>
                <w:color w:val="595959" w:themeColor="text1" w:themeTint="A6"/>
                <w:sz w:val="22"/>
                <w:szCs w:val="22"/>
              </w:rPr>
              <w:t xml:space="preserve"> in Melbourne.</w:t>
            </w:r>
          </w:p>
        </w:tc>
      </w:tr>
    </w:tbl>
    <w:p w14:paraId="6AC51C35"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7B955D06" w14:textId="77777777" w:rsidTr="003D2875">
        <w:trPr>
          <w:cantSplit/>
        </w:trPr>
        <w:tc>
          <w:tcPr>
            <w:tcW w:w="9060" w:type="dxa"/>
          </w:tcPr>
          <w:p w14:paraId="26D80B8D"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Telekommunikationsunternehmen</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Telecommunications</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07.2015 - 03.2017</w:t>
            </w:r>
          </w:p>
          <w:p w14:paraId="493FE216"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Strategy Consultant</w:t>
            </w:r>
          </w:p>
          <w:p w14:paraId="32D132DF"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Aufgaben</w:t>
            </w:r>
            <w:proofErr w:type="spellEnd"/>
            <w:r>
              <w:rPr>
                <w:rFonts w:cstheme="minorHAnsi"/>
                <w:i/>
                <w:color w:val="8BA3C5"/>
                <w:spacing w:val="-2"/>
                <w:sz w:val="22"/>
                <w:szCs w:val="22"/>
              </w:rPr>
              <w:t>:</w:t>
            </w:r>
          </w:p>
          <w:p w14:paraId="1E99566D" w14:textId="77777777"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Verantwortlich für die Geschäftsentwicklung der Communications Cloud in Europa. Unterstützung des Sales-Teams durch Lösungsdesign und strategische Beratung, um die Produktentwicklung mit einem europäischen Marktverständnis zu fördern. Zusammenarbeit mit dem Produktteam, um Funktionen der Communications Cloud an die Bedürfnisse von europäischen Kunden anzupassen und </w:t>
            </w:r>
            <w:proofErr w:type="spellStart"/>
            <w:r w:rsidRPr="006618A4">
              <w:rPr>
                <w:rFonts w:cstheme="minorHAnsi"/>
                <w:color w:val="595959" w:themeColor="text1" w:themeTint="A6"/>
                <w:sz w:val="22"/>
                <w:szCs w:val="22"/>
              </w:rPr>
              <w:t>erfolgreiche</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Markteinführungen</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zu</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ermöglichen</w:t>
            </w:r>
            <w:proofErr w:type="spellEnd"/>
            <w:r w:rsidRPr="006618A4">
              <w:rPr>
                <w:rFonts w:cstheme="minorHAnsi"/>
                <w:color w:val="595959" w:themeColor="text1" w:themeTint="A6"/>
                <w:sz w:val="22"/>
                <w:szCs w:val="22"/>
              </w:rPr>
              <w:t>.</w:t>
            </w:r>
          </w:p>
        </w:tc>
      </w:tr>
    </w:tbl>
    <w:p w14:paraId="2C1EAFAF"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Deutsche Telekom AG</w:t>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Telecommunications</w:t>
            </w:r>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01.2015 - 02.2016</w:t>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Strategy Consultant</w:t>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Aufgaben</w:t>
            </w:r>
            <w:proofErr w:type="spellEnd"/>
            <w:r>
              <w:rPr>
                <w:rFonts w:cstheme="minorHAnsi"/>
                <w:i/>
                <w:color w:val="8BA3C5"/>
                <w:spacing w:val="-2"/>
                <w:sz w:val="22"/>
                <w:szCs w:val="22"/>
              </w:rPr>
              <w:t>:</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Strategische Beratung und initiales Lösungsdesign für die Einführung der Communications Cloud bei den Kunden Deutsche Telekom und O2. Nach der Übernahme von E-Plus durch O2 lag der Fokus auf der Integration und dem Zusammenführen der bestehenden Softwarelösungen in eine einheitliche Plattform. Ziel war es, die neue Communications Cloud-Lösung optimal in die bestehenden Strukturen einzubinden, um eine verbesserte Effizienz und </w:t>
            </w:r>
            <w:proofErr w:type="spellStart"/>
            <w:r w:rsidRPr="006618A4">
              <w:rPr>
                <w:rFonts w:cstheme="minorHAnsi"/>
                <w:color w:val="595959" w:themeColor="text1" w:themeTint="A6"/>
                <w:sz w:val="22"/>
                <w:szCs w:val="22"/>
              </w:rPr>
              <w:t>Kundenerfahrung</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zu</w:t>
            </w:r>
            <w:proofErr w:type="spellEnd"/>
            <w:r w:rsidRPr="006618A4">
              <w:rPr>
                <w:rFonts w:cstheme="minorHAnsi"/>
                <w:color w:val="595959" w:themeColor="text1" w:themeTint="A6"/>
                <w:sz w:val="22"/>
                <w:szCs w:val="22"/>
              </w:rPr>
              <w:t xml:space="preserve"> </w:t>
            </w:r>
            <w:proofErr w:type="spellStart"/>
            <w:r w:rsidRPr="006618A4">
              <w:rPr>
                <w:rFonts w:cstheme="minorHAnsi"/>
                <w:color w:val="595959" w:themeColor="text1" w:themeTint="A6"/>
                <w:sz w:val="22"/>
                <w:szCs w:val="22"/>
              </w:rPr>
              <w:t>gewährleisten</w:t>
            </w:r>
            <w:proofErr w:type="spellEnd"/>
            <w:r w:rsidRPr="006618A4">
              <w:rPr>
                <w:rFonts w:cstheme="minorHAnsi"/>
                <w:color w:val="595959" w:themeColor="text1" w:themeTint="A6"/>
                <w:sz w:val="22"/>
                <w:szCs w:val="22"/>
              </w:rPr>
              <w:t>.</w:t>
            </w:r>
          </w:p>
        </w:tc>
      </w:tr>
    </w:tbl>
    <w:p w14:paraId="304693D5"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zwischen der NUNC Consulting GmbH (im Folgenden „NUNC“ genannt) und de</w:t>
      </w:r>
      <w:r>
        <w:rPr>
          <w:rFonts w:eastAsiaTheme="minorEastAsia" w:cstheme="minorHAnsi"/>
          <w:noProof/>
          <w:color w:val="595959" w:themeColor="text1" w:themeTint="A6"/>
          <w:sz w:val="22"/>
          <w:szCs w:val="22"/>
          <w:lang w:val="de-DE" w:eastAsia="de-DE"/>
        </w:rPr>
        <w:t>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externe</w:t>
      </w:r>
      <w:r>
        <w:rPr>
          <w:rFonts w:eastAsiaTheme="minorEastAsia" w:cstheme="minorHAnsi"/>
          <w:noProof/>
          <w:color w:val="595959" w:themeColor="text1" w:themeTint="A6"/>
          <w:sz w:val="22"/>
          <w:szCs w:val="22"/>
          <w:lang w:val="de-DE" w:eastAsia="de-DE"/>
        </w:rPr>
        <w:t>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wicklung und bleibt stehts der zentrale Ansprechpartner</w:t>
      </w:r>
      <w:r w:rsidRPr="003F2D51">
        <w:rPr>
          <w:rFonts w:eastAsiaTheme="minorEastAsia" w:cstheme="minorHAnsi"/>
          <w:noProof/>
          <w:color w:val="595959" w:themeColor="text1" w:themeTint="A6"/>
          <w:sz w:val="22"/>
          <w:szCs w:val="22"/>
          <w:lang w:val="de-DE" w:eastAsia="de-DE"/>
        </w:rPr>
        <w:t>.</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Leistungs</w:t>
      </w:r>
      <w:r>
        <w:rPr>
          <w:rFonts w:eastAsiaTheme="minorEastAsia" w:cstheme="minorHAnsi"/>
          <w:b/>
          <w:bCs/>
          <w:noProof/>
          <w:color w:val="8BA3C5"/>
          <w:sz w:val="22"/>
          <w:szCs w:val="22"/>
          <w:lang w:val="de-DE" w:eastAsia="de-DE"/>
        </w:rPr>
        <w:t>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abgestimmt werden</w:t>
      </w:r>
      <w:r w:rsidRPr="003F2D51">
        <w:rPr>
          <w:rFonts w:eastAsiaTheme="minorEastAsia" w:cstheme="minorHAnsi"/>
          <w:noProof/>
          <w:color w:val="595959" w:themeColor="text1" w:themeTint="A6"/>
          <w:sz w:val="22"/>
          <w:szCs w:val="22"/>
          <w:lang w:val="de-DE" w:eastAsia="de-DE"/>
        </w:rPr>
        <w:t>.</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ei</w:t>
      </w:r>
      <w:r>
        <w:rPr>
          <w:rFonts w:eastAsiaTheme="minorEastAsia" w:cstheme="minorHAnsi"/>
          <w:noProof/>
          <w:color w:val="595959" w:themeColor="text1" w:themeTint="A6"/>
          <w:sz w:val="22"/>
          <w:szCs w:val="22"/>
          <w:lang w:val="de-DE" w:eastAsia="de-DE"/>
        </w:rPr>
        <w:t>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Web:</w:t>
          </w:r>
          <w:r w:rsidRPr="006450FD">
            <w:rPr>
              <w:color w:val="595959" w:themeColor="text1" w:themeTint="A6"/>
              <w:sz w:val="18"/>
              <w:szCs w:val="18"/>
            </w:rPr>
            <w:tab/>
          </w:r>
          <w:hyperlink r:id="rId2" w:history="1">
            <w:r w:rsidRPr="006450FD">
              <w:rPr>
                <w:rStyle w:val="Hyperlink"/>
                <w:color w:val="595959" w:themeColor="text1" w:themeTint="A6"/>
                <w:sz w:val="18"/>
                <w:szCs w:val="18"/>
              </w:rPr>
              <w:t>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96743314"/>
      <w:docPartObj>
        <w:docPartGallery w:val="Page Numbers (Top of Page)"/>
        <w:docPartUnique/>
      </w:docPartObj>
    </w:sdtPr>
    <w:sdtEndPr>
      <w:rPr>
        <w:rStyle w:val="Seitenzahl"/>
      </w:rPr>
    </w:sdtEnd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Malika Desai</w:t>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Salesforce Consultant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E1E6B"/>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0AE2"/>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D068C"/>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393A"/>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7E4"/>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Projektleiter</Value>
      <Value>Salesforce Consultant</Value>
      <Value>Business Analyst</Value>
      <Value>Solution Architekt</Value>
    </Rolle>
  </documentManagement>
</p:properties>
</file>

<file path=customXml/itemProps1.xml><?xml version="1.0" encoding="utf-8"?>
<ds:datastoreItem xmlns:ds="http://schemas.openxmlformats.org/officeDocument/2006/customXml" ds:itemID="{096016EB-F63A-422D-B5AC-92B208748505}">
  <ds:schemaRefs>
    <ds:schemaRef ds:uri="http://schemas.microsoft.com/sharepoint/v3/contenttype/forms"/>
  </ds:schemaRefs>
</ds:datastoreItem>
</file>

<file path=customXml/itemProps2.xml><?xml version="1.0" encoding="utf-8"?>
<ds:datastoreItem xmlns:ds="http://schemas.openxmlformats.org/officeDocument/2006/customXml" ds:itemID="{151A4037-FA7D-4F28-9060-AD1F98F7F66D}"/>
</file>

<file path=customXml/itemProps3.xml><?xml version="1.0" encoding="utf-8"?>
<ds:datastoreItem xmlns:ds="http://schemas.openxmlformats.org/officeDocument/2006/customXml" ds:itemID="{32DC4FD8-102C-5644-933A-EDBC4DFD1A4C}">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02650115-5ED9-4265-8269-D1DC7A2B4BE6}">
  <ds:schemaRefs>
    <ds:schemaRef ds:uri="http://schemas.microsoft.com/office/2006/metadata/properties"/>
    <ds:schemaRef ds:uri="http://www.w3.org/2000/xmlns/"/>
    <ds:schemaRef ds:uri="8d02f622-2091-4265-9149-1810f359bbb6"/>
    <ds:schemaRef ds:uri="http://schemas.microsoft.com/office/infopath/2007/PartnerControls"/>
    <ds:schemaRef ds:uri="96411688-a957-4a1e-8794-62d01a894fea"/>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1359</Words>
  <Characters>8566</Characters>
  <Application>Microsoft Office Word</Application>
  <DocSecurity>0</DocSecurity>
  <Lines>71</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18</cp:revision>
  <dcterms:created xsi:type="dcterms:W3CDTF">2024-10-15T08:14:00Z</dcterms:created>
  <dcterms:modified xsi:type="dcterms:W3CDTF">2025-02-20T12:33:00Z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